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FE6152" w14:textId="77777777" w:rsidR="000028D3" w:rsidRDefault="000028D3" w:rsidP="00585F44"/>
    <w:p w14:paraId="27E873BD" w14:textId="77777777" w:rsidR="00585F44" w:rsidRDefault="00585F44" w:rsidP="00585F44"/>
    <w:p w14:paraId="1BACD12F" w14:textId="77777777" w:rsidR="00585F44" w:rsidRDefault="00F17168" w:rsidP="00585F44">
      <w:r>
        <w:rPr>
          <w:noProof/>
          <w:lang w:eastAsia="da-DK"/>
        </w:rPr>
        <mc:AlternateContent>
          <mc:Choice Requires="wps">
            <w:drawing>
              <wp:anchor distT="0" distB="0" distL="114300" distR="114300" simplePos="0" relativeHeight="251659264" behindDoc="0" locked="1" layoutInCell="1" allowOverlap="1" wp14:anchorId="489A74D7" wp14:editId="688149B0">
                <wp:simplePos x="0" y="0"/>
                <wp:positionH relativeFrom="page">
                  <wp:posOffset>720762</wp:posOffset>
                </wp:positionH>
                <wp:positionV relativeFrom="page">
                  <wp:posOffset>580913</wp:posOffset>
                </wp:positionV>
                <wp:extent cx="6619875" cy="9611995"/>
                <wp:effectExtent l="0" t="0" r="9525" b="8255"/>
                <wp:wrapNone/>
                <wp:docPr id="23" name="Coverpage - Titlebox"/>
                <wp:cNvGraphicFramePr/>
                <a:graphic xmlns:a="http://schemas.openxmlformats.org/drawingml/2006/main">
                  <a:graphicData uri="http://schemas.microsoft.com/office/word/2010/wordprocessingShape">
                    <wps:wsp>
                      <wps:cNvSpPr txBox="1"/>
                      <wps:spPr>
                        <a:xfrm>
                          <a:off x="0" y="0"/>
                          <a:ext cx="6619875" cy="9611995"/>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tbl>
                            <w:tblPr>
                              <w:tblStyle w:val="Blank"/>
                              <w:tblOverlap w:val="never"/>
                              <w:tblW w:w="9981" w:type="dxa"/>
                              <w:tblLayout w:type="fixed"/>
                              <w:tblLook w:val="04A0" w:firstRow="1" w:lastRow="0" w:firstColumn="1" w:lastColumn="0" w:noHBand="0" w:noVBand="1"/>
                            </w:tblPr>
                            <w:tblGrid>
                              <w:gridCol w:w="9981"/>
                            </w:tblGrid>
                            <w:tr w:rsidR="00E57A21" w14:paraId="20EAAA7E" w14:textId="77777777" w:rsidTr="00585F44">
                              <w:trPr>
                                <w:trHeight w:hRule="exact" w:val="652"/>
                              </w:trPr>
                              <w:sdt>
                                <w:sdtPr>
                                  <w:alias w:val="Årstal"/>
                                  <w:tag w:val=""/>
                                  <w:id w:val="159587896"/>
                                  <w:placeholder>
                                    <w:docPart w:val="15F1588B808A4DE19A5B5C4101054CA0"/>
                                  </w:placeholder>
                                  <w:dataBinding w:prefixMappings="xmlns:ns0='http://purl.org/dc/elements/1.1/' xmlns:ns1='http://schemas.openxmlformats.org/package/2006/metadata/core-properties' " w:xpath="/ns1:coreProperties[1]/ns1:keywords[1]" w:storeItemID="{6C3C8BC8-F283-45AE-878A-BAB7291924A1}"/>
                                  <w:text/>
                                </w:sdtPr>
                                <w:sdtEndPr/>
                                <w:sdtContent>
                                  <w:tc>
                                    <w:tcPr>
                                      <w:tcW w:w="9981" w:type="dxa"/>
                                      <w:vAlign w:val="bottom"/>
                                    </w:tcPr>
                                    <w:p w14:paraId="20EC3645" w14:textId="0A4A959A" w:rsidR="00E57A21" w:rsidRDefault="00E57A21" w:rsidP="006F21C2">
                                      <w:pPr>
                                        <w:pStyle w:val="Forside-rstal"/>
                                      </w:pPr>
                                      <w:r>
                                        <w:t>202</w:t>
                                      </w:r>
                                      <w:r w:rsidR="001C17E1">
                                        <w:t>4</w:t>
                                      </w:r>
                                    </w:p>
                                  </w:tc>
                                </w:sdtContent>
                              </w:sdt>
                            </w:tr>
                            <w:tr w:rsidR="00E57A21" w14:paraId="165D422C" w14:textId="77777777" w:rsidTr="009C743F">
                              <w:trPr>
                                <w:trHeight w:hRule="exact" w:val="12225"/>
                              </w:trPr>
                              <w:tc>
                                <w:tcPr>
                                  <w:tcW w:w="9981" w:type="dxa"/>
                                  <w:vAlign w:val="bottom"/>
                                </w:tcPr>
                                <w:p w14:paraId="659B6ACE" w14:textId="77777777" w:rsidR="00E57A21" w:rsidRDefault="00855D50" w:rsidP="006F21C2">
                                  <w:pPr>
                                    <w:pStyle w:val="Forside-Titel"/>
                                    <w:suppressOverlap/>
                                  </w:pPr>
                                  <w:sdt>
                                    <w:sdtPr>
                                      <w:rPr>
                                        <w:rFonts w:ascii="Times New Roman" w:eastAsia="Times" w:hAnsi="Times New Roman" w:cs="Arial"/>
                                        <w:color w:val="auto"/>
                                        <w:spacing w:val="0"/>
                                        <w:sz w:val="56"/>
                                        <w:szCs w:val="56"/>
                                        <w:lang w:eastAsia="da-DK"/>
                                      </w:rPr>
                                      <w:alias w:val="Title"/>
                                      <w:tag w:val=""/>
                                      <w:id w:val="584417555"/>
                                      <w:placeholder>
                                        <w:docPart w:val="CE84381645944BD19BDBEBF7C8FADC49"/>
                                      </w:placeholder>
                                      <w:dataBinding w:prefixMappings="xmlns:ns0='http://purl.org/dc/elements/1.1/' xmlns:ns1='http://schemas.openxmlformats.org/package/2006/metadata/core-properties' " w:xpath="/ns1:coreProperties[1]/ns0:title[1]" w:storeItemID="{6C3C8BC8-F283-45AE-878A-BAB7291924A1}"/>
                                      <w:text/>
                                    </w:sdtPr>
                                    <w:sdtEndPr/>
                                    <w:sdtContent>
                                      <w:r w:rsidR="00E57A21">
                                        <w:rPr>
                                          <w:rFonts w:ascii="Times New Roman" w:eastAsia="Times" w:hAnsi="Times New Roman" w:cs="Arial"/>
                                          <w:color w:val="auto"/>
                                          <w:spacing w:val="0"/>
                                          <w:sz w:val="56"/>
                                          <w:szCs w:val="56"/>
                                          <w:lang w:eastAsia="da-DK"/>
                                        </w:rPr>
                                        <w:t>Målbeskrivelse for speciallægeuddannelsen i Klinisk Farmakologi</w:t>
                                      </w:r>
                                    </w:sdtContent>
                                  </w:sdt>
                                </w:p>
                              </w:tc>
                            </w:tr>
                            <w:tr w:rsidR="00E57A21" w14:paraId="74EDB4C5" w14:textId="77777777" w:rsidTr="00585F44">
                              <w:trPr>
                                <w:trHeight w:hRule="exact" w:val="924"/>
                              </w:trPr>
                              <w:tc>
                                <w:tcPr>
                                  <w:tcW w:w="9981" w:type="dxa"/>
                                  <w:vAlign w:val="bottom"/>
                                </w:tcPr>
                                <w:p w14:paraId="12C04397" w14:textId="77777777" w:rsidR="00E57A21" w:rsidRDefault="00E57A21" w:rsidP="00585F44">
                                  <w:pPr>
                                    <w:suppressOverlap/>
                                  </w:pPr>
                                </w:p>
                              </w:tc>
                            </w:tr>
                            <w:tr w:rsidR="00E57A21" w14:paraId="6000F1D6" w14:textId="77777777" w:rsidTr="00B609D1">
                              <w:trPr>
                                <w:trHeight w:hRule="exact" w:val="1134"/>
                              </w:trPr>
                              <w:sdt>
                                <w:sdtPr>
                                  <w:alias w:val="Subject"/>
                                  <w:tag w:val=""/>
                                  <w:id w:val="935634761"/>
                                  <w:dataBinding w:prefixMappings="xmlns:ns0='http://purl.org/dc/elements/1.1/' xmlns:ns1='http://schemas.openxmlformats.org/package/2006/metadata/core-properties' " w:xpath="/ns1:coreProperties[1]/ns0:subject[1]" w:storeItemID="{6C3C8BC8-F283-45AE-878A-BAB7291924A1}"/>
                                  <w:text/>
                                </w:sdtPr>
                                <w:sdtEndPr/>
                                <w:sdtContent>
                                  <w:tc>
                                    <w:tcPr>
                                      <w:tcW w:w="9981" w:type="dxa"/>
                                      <w:vAlign w:val="bottom"/>
                                    </w:tcPr>
                                    <w:p w14:paraId="5E3CDD41" w14:textId="77777777" w:rsidR="00E57A21" w:rsidRDefault="00E57A21" w:rsidP="006F21C2">
                                      <w:pPr>
                                        <w:pStyle w:val="Forside-Undertitel"/>
                                        <w:suppressOverlap/>
                                      </w:pPr>
                                      <w:r>
                                        <w:t>Dansk Selskab for Klinisk Farmakologi</w:t>
                                      </w:r>
                                    </w:p>
                                  </w:tc>
                                </w:sdtContent>
                              </w:sdt>
                            </w:tr>
                          </w:tbl>
                          <w:p w14:paraId="1F4A75D0" w14:textId="77777777" w:rsidR="00E57A21" w:rsidRDefault="00E57A21"/>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89A74D7" id="_x0000_t202" coordsize="21600,21600" o:spt="202" path="m,l,21600r21600,l21600,xe">
                <v:stroke joinstyle="miter"/>
                <v:path gradientshapeok="t" o:connecttype="rect"/>
              </v:shapetype>
              <v:shape id="Coverpage - Titlebox" o:spid="_x0000_s1026" type="#_x0000_t202" style="position:absolute;margin-left:56.75pt;margin-top:45.75pt;width:521.25pt;height:756.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" filled="f" fillcolor="white [3201]" stroked="f" strokeweight=".5pt">
                <v:textbox style="mso-fit-shape-to-text:t" inset="0,0,0,0">
                  <w:txbxContent>
                    <w:tbl>
                      <w:tblPr>
                        <w:tblStyle w:val="Blank"/>
                        <w:tblOverlap w:val="never"/>
                        <w:tblW w:w="9981" w:type="dxa"/>
                        <w:tblLayout w:type="fixed"/>
                        <w:tblLook w:val="04A0" w:firstRow="1" w:lastRow="0" w:firstColumn="1" w:lastColumn="0" w:noHBand="0" w:noVBand="1"/>
                      </w:tblPr>
                      <w:tblGrid>
                        <w:gridCol w:w="9981"/>
                      </w:tblGrid>
                      <w:tr w:rsidR="00E57A21" w14:paraId="20EAAA7E" w14:textId="77777777" w:rsidTr="00585F44">
                        <w:trPr>
                          <w:trHeight w:hRule="exact" w:val="652"/>
                        </w:trPr>
                        <w:sdt>
                          <w:sdtPr>
                            <w:alias w:val="Årstal"/>
                            <w:tag w:val=""/>
                            <w:id w:val="159587896"/>
                            <w:placeholder>
                              <w:docPart w:val="15F1588B808A4DE19A5B5C4101054CA0"/>
                            </w:placeholder>
                            <w:dataBinding w:prefixMappings="xmlns:ns0='http://purl.org/dc/elements/1.1/' xmlns:ns1='http://schemas.openxmlformats.org/package/2006/metadata/core-properties' " w:xpath="/ns1:coreProperties[1]/ns1:keywords[1]" w:storeItemID="{6C3C8BC8-F283-45AE-878A-BAB7291924A1}"/>
                            <w:text/>
                          </w:sdtPr>
                          <w:sdtEndPr/>
                          <w:sdtContent>
                            <w:tc>
                              <w:tcPr>
                                <w:tcW w:w="9981" w:type="dxa"/>
                                <w:vAlign w:val="bottom"/>
                              </w:tcPr>
                              <w:p w14:paraId="20EC3645" w14:textId="0A4A959A" w:rsidR="00E57A21" w:rsidRDefault="00E57A21" w:rsidP="006F21C2">
                                <w:pPr>
                                  <w:pStyle w:val="Forside-rstal"/>
                                </w:pPr>
                                <w:r>
                                  <w:t>202</w:t>
                                </w:r>
                                <w:r w:rsidR="001C17E1">
                                  <w:t>4</w:t>
                                </w:r>
                              </w:p>
                            </w:tc>
                          </w:sdtContent>
                        </w:sdt>
                      </w:tr>
                      <w:tr w:rsidR="00E57A21" w14:paraId="165D422C" w14:textId="77777777" w:rsidTr="009C743F">
                        <w:trPr>
                          <w:trHeight w:hRule="exact" w:val="12225"/>
                        </w:trPr>
                        <w:tc>
                          <w:tcPr>
                            <w:tcW w:w="9981" w:type="dxa"/>
                            <w:vAlign w:val="bottom"/>
                          </w:tcPr>
                          <w:p w14:paraId="659B6ACE" w14:textId="77777777" w:rsidR="00E57A21" w:rsidRDefault="00855D50" w:rsidP="006F21C2">
                            <w:pPr>
                              <w:pStyle w:val="Forside-Titel"/>
                              <w:suppressOverlap/>
                            </w:pPr>
                            <w:sdt>
                              <w:sdtPr>
                                <w:rPr>
                                  <w:rFonts w:ascii="Times New Roman" w:eastAsia="Times" w:hAnsi="Times New Roman" w:cs="Arial"/>
                                  <w:color w:val="auto"/>
                                  <w:spacing w:val="0"/>
                                  <w:sz w:val="56"/>
                                  <w:szCs w:val="56"/>
                                  <w:lang w:eastAsia="da-DK"/>
                                </w:rPr>
                                <w:alias w:val="Title"/>
                                <w:tag w:val=""/>
                                <w:id w:val="584417555"/>
                                <w:placeholder>
                                  <w:docPart w:val="CE84381645944BD19BDBEBF7C8FADC49"/>
                                </w:placeholder>
                                <w:dataBinding w:prefixMappings="xmlns:ns0='http://purl.org/dc/elements/1.1/' xmlns:ns1='http://schemas.openxmlformats.org/package/2006/metadata/core-properties' " w:xpath="/ns1:coreProperties[1]/ns0:title[1]" w:storeItemID="{6C3C8BC8-F283-45AE-878A-BAB7291924A1}"/>
                                <w:text/>
                              </w:sdtPr>
                              <w:sdtEndPr/>
                              <w:sdtContent>
                                <w:r w:rsidR="00E57A21">
                                  <w:rPr>
                                    <w:rFonts w:ascii="Times New Roman" w:eastAsia="Times" w:hAnsi="Times New Roman" w:cs="Arial"/>
                                    <w:color w:val="auto"/>
                                    <w:spacing w:val="0"/>
                                    <w:sz w:val="56"/>
                                    <w:szCs w:val="56"/>
                                    <w:lang w:eastAsia="da-DK"/>
                                  </w:rPr>
                                  <w:t>Målbeskrivelse for speciallægeuddannelsen i Klinisk Farmakologi</w:t>
                                </w:r>
                              </w:sdtContent>
                            </w:sdt>
                          </w:p>
                        </w:tc>
                      </w:tr>
                      <w:tr w:rsidR="00E57A21" w14:paraId="74EDB4C5" w14:textId="77777777" w:rsidTr="00585F44">
                        <w:trPr>
                          <w:trHeight w:hRule="exact" w:val="924"/>
                        </w:trPr>
                        <w:tc>
                          <w:tcPr>
                            <w:tcW w:w="9981" w:type="dxa"/>
                            <w:vAlign w:val="bottom"/>
                          </w:tcPr>
                          <w:p w14:paraId="12C04397" w14:textId="77777777" w:rsidR="00E57A21" w:rsidRDefault="00E57A21" w:rsidP="00585F44">
                            <w:pPr>
                              <w:suppressOverlap/>
                            </w:pPr>
                          </w:p>
                        </w:tc>
                      </w:tr>
                      <w:tr w:rsidR="00E57A21" w14:paraId="6000F1D6" w14:textId="77777777" w:rsidTr="00B609D1">
                        <w:trPr>
                          <w:trHeight w:hRule="exact" w:val="1134"/>
                        </w:trPr>
                        <w:sdt>
                          <w:sdtPr>
                            <w:alias w:val="Subject"/>
                            <w:tag w:val=""/>
                            <w:id w:val="935634761"/>
                            <w:dataBinding w:prefixMappings="xmlns:ns0='http://purl.org/dc/elements/1.1/' xmlns:ns1='http://schemas.openxmlformats.org/package/2006/metadata/core-properties' " w:xpath="/ns1:coreProperties[1]/ns0:subject[1]" w:storeItemID="{6C3C8BC8-F283-45AE-878A-BAB7291924A1}"/>
                            <w:text/>
                          </w:sdtPr>
                          <w:sdtEndPr/>
                          <w:sdtContent>
                            <w:tc>
                              <w:tcPr>
                                <w:tcW w:w="9981" w:type="dxa"/>
                                <w:vAlign w:val="bottom"/>
                              </w:tcPr>
                              <w:p w14:paraId="5E3CDD41" w14:textId="77777777" w:rsidR="00E57A21" w:rsidRDefault="00E57A21" w:rsidP="006F21C2">
                                <w:pPr>
                                  <w:pStyle w:val="Forside-Undertitel"/>
                                  <w:suppressOverlap/>
                                </w:pPr>
                                <w:r>
                                  <w:t>Dansk Selskab for Klinisk Farmakologi</w:t>
                                </w:r>
                              </w:p>
                            </w:tc>
                          </w:sdtContent>
                        </w:sdt>
                      </w:tr>
                    </w:tbl>
                    <w:p w14:paraId="1F4A75D0" w14:textId="77777777" w:rsidR="00E57A21" w:rsidRDefault="00E57A21"/>
                  </w:txbxContent>
                </v:textbox>
                <w10:wrap anchorx="page" anchory="page"/>
                <w10:anchorlock/>
              </v:shape>
            </w:pict>
          </mc:Fallback>
        </mc:AlternateContent>
      </w:r>
    </w:p>
    <w:p w14:paraId="4FE1C267" w14:textId="77777777" w:rsidR="00585F44" w:rsidRDefault="00585F44" w:rsidP="00585F44"/>
    <w:p w14:paraId="22EBCA74" w14:textId="77777777" w:rsidR="000028D3" w:rsidRPr="00585F44" w:rsidRDefault="000028D3" w:rsidP="00585F44">
      <w:pPr>
        <w:sectPr w:rsidR="000028D3" w:rsidRPr="00585F44" w:rsidSect="006F0278">
          <w:headerReference w:type="default" r:id="rId8"/>
          <w:pgSz w:w="11906" w:h="16838" w:code="9"/>
          <w:pgMar w:top="2665" w:right="1134" w:bottom="2268" w:left="3033" w:header="567" w:footer="510" w:gutter="0"/>
          <w:cols w:space="708"/>
          <w:docGrid w:linePitch="360"/>
        </w:sectPr>
      </w:pPr>
    </w:p>
    <w:p w14:paraId="4AC2803C" w14:textId="77777777" w:rsidR="00B4208E" w:rsidRDefault="00B4208E" w:rsidP="00B4208E">
      <w:pPr>
        <w:pageBreakBefore/>
      </w:pPr>
    </w:p>
    <w:p w14:paraId="22BE4B33" w14:textId="77777777" w:rsidR="00B4208E" w:rsidRPr="002A6DAD" w:rsidRDefault="00B4208E" w:rsidP="00B4208E">
      <w:r>
        <w:rPr>
          <w:noProof/>
          <w:lang w:eastAsia="da-DK"/>
        </w:rPr>
        <mc:AlternateContent>
          <mc:Choice Requires="wps">
            <w:drawing>
              <wp:anchor distT="0" distB="0" distL="114300" distR="114300" simplePos="0" relativeHeight="251664384" behindDoc="1" locked="0" layoutInCell="1" allowOverlap="1" wp14:anchorId="42F4C48C" wp14:editId="43250002">
                <wp:simplePos x="0" y="0"/>
                <wp:positionH relativeFrom="page">
                  <wp:align>left</wp:align>
                </wp:positionH>
                <wp:positionV relativeFrom="page">
                  <wp:align>bottom</wp:align>
                </wp:positionV>
                <wp:extent cx="4320000" cy="9756000"/>
                <wp:effectExtent l="0" t="0" r="4445" b="0"/>
                <wp:wrapNone/>
                <wp:docPr id="3" name="Kolofon"/>
                <wp:cNvGraphicFramePr/>
                <a:graphic xmlns:a="http://schemas.openxmlformats.org/drawingml/2006/main">
                  <a:graphicData uri="http://schemas.microsoft.com/office/word/2010/wordprocessingShape">
                    <wps:wsp>
                      <wps:cNvSpPr txBox="1"/>
                      <wps:spPr>
                        <a:xfrm>
                          <a:off x="0" y="0"/>
                          <a:ext cx="4320000" cy="9756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tbl>
                            <w:tblPr>
                              <w:tblStyle w:val="Blank"/>
                              <w:tblW w:w="0" w:type="auto"/>
                              <w:tblLook w:val="04A0" w:firstRow="1" w:lastRow="0" w:firstColumn="1" w:lastColumn="0" w:noHBand="0" w:noVBand="1"/>
                            </w:tblPr>
                            <w:tblGrid>
                              <w:gridCol w:w="5659"/>
                            </w:tblGrid>
                            <w:tr w:rsidR="00E57A21" w14:paraId="06F0BE6A" w14:textId="77777777" w:rsidTr="00AC014F">
                              <w:trPr>
                                <w:trHeight w:hRule="exact" w:val="14572"/>
                              </w:trPr>
                              <w:tc>
                                <w:tcPr>
                                  <w:tcW w:w="5664" w:type="dxa"/>
                                  <w:vAlign w:val="bottom"/>
                                </w:tcPr>
                                <w:bookmarkStart w:id="0" w:name="_Toc24706654"/>
                                <w:p w14:paraId="5250ECE8" w14:textId="77777777" w:rsidR="00E57A21" w:rsidRDefault="00855D50" w:rsidP="00F00457">
                                  <w:pPr>
                                    <w:pStyle w:val="KolofonTitel"/>
                                  </w:pPr>
                                  <w:sdt>
                                    <w:sdtPr>
                                      <w:alias w:val="Title"/>
                                      <w:tag w:val=""/>
                                      <w:id w:val="1685331869"/>
                                      <w:dataBinding w:prefixMappings="xmlns:ns0='http://purl.org/dc/elements/1.1/' xmlns:ns1='http://schemas.openxmlformats.org/package/2006/metadata/core-properties' " w:xpath="/ns1:coreProperties[1]/ns0:title[1]" w:storeItemID="{6C3C8BC8-F283-45AE-878A-BAB7291924A1}"/>
                                      <w:text/>
                                    </w:sdtPr>
                                    <w:sdtEndPr/>
                                    <w:sdtContent>
                                      <w:r w:rsidR="00E57A21">
                                        <w:t>Målbeskrivelse for speciallægeuddannelsen i Klinisk Farmakologi</w:t>
                                      </w:r>
                                    </w:sdtContent>
                                  </w:sdt>
                                </w:p>
                                <w:sdt>
                                  <w:sdtPr>
                                    <w:alias w:val="Subject"/>
                                    <w:tag w:val=""/>
                                    <w:id w:val="460464518"/>
                                    <w:dataBinding w:prefixMappings="xmlns:ns0='http://purl.org/dc/elements/1.1/' xmlns:ns1='http://schemas.openxmlformats.org/package/2006/metadata/core-properties' " w:xpath="/ns1:coreProperties[1]/ns0:subject[1]" w:storeItemID="{6C3C8BC8-F283-45AE-878A-BAB7291924A1}"/>
                                    <w:text/>
                                  </w:sdtPr>
                                  <w:sdtEndPr/>
                                  <w:sdtContent>
                                    <w:p w14:paraId="059D6703" w14:textId="77777777" w:rsidR="00E57A21" w:rsidRDefault="00E57A21" w:rsidP="00F00457">
                                      <w:pPr>
                                        <w:pStyle w:val="Kolofon"/>
                                      </w:pPr>
                                      <w:r>
                                        <w:t>Dansk Selskab for Klinisk Farmakologi</w:t>
                                      </w:r>
                                    </w:p>
                                  </w:sdtContent>
                                </w:sdt>
                                <w:p w14:paraId="028592B2" w14:textId="77777777" w:rsidR="00E57A21" w:rsidRDefault="00E57A21" w:rsidP="00F00457">
                                  <w:pPr>
                                    <w:pStyle w:val="Kolofon"/>
                                  </w:pPr>
                                </w:p>
                                <w:p w14:paraId="59595768" w14:textId="77777777" w:rsidR="00E57A21" w:rsidRDefault="00E57A21" w:rsidP="00F00457">
                                  <w:pPr>
                                    <w:pStyle w:val="Kolofon"/>
                                  </w:pPr>
                                </w:p>
                                <w:p w14:paraId="537B1915" w14:textId="14C65976" w:rsidR="00E57A21" w:rsidRDefault="00E57A21" w:rsidP="00F00457">
                                  <w:pPr>
                                    <w:pStyle w:val="Kolofon"/>
                                  </w:pPr>
                                  <w:r>
                                    <w:t xml:space="preserve">© Sundhedsstyrelsen, </w:t>
                                  </w:r>
                                  <w:sdt>
                                    <w:sdtPr>
                                      <w:alias w:val="Årstal"/>
                                      <w:tag w:val=""/>
                                      <w:id w:val="1549644329"/>
                                      <w:dataBinding w:prefixMappings="xmlns:ns0='http://purl.org/dc/elements/1.1/' xmlns:ns1='http://schemas.openxmlformats.org/package/2006/metadata/core-properties' " w:xpath="/ns1:coreProperties[1]/ns1:keywords[1]" w:storeItemID="{6C3C8BC8-F283-45AE-878A-BAB7291924A1}"/>
                                      <w:text/>
                                    </w:sdtPr>
                                    <w:sdtEndPr/>
                                    <w:sdtContent>
                                      <w:r w:rsidR="001C17E1">
                                        <w:t>2024</w:t>
                                      </w:r>
                                    </w:sdtContent>
                                  </w:sdt>
                                  <w:r>
                                    <w:t>.</w:t>
                                  </w:r>
                                </w:p>
                                <w:p w14:paraId="347E257A" w14:textId="77777777" w:rsidR="00E57A21" w:rsidRDefault="00E57A21" w:rsidP="00F00457">
                                  <w:pPr>
                                    <w:pStyle w:val="Kolofon"/>
                                  </w:pPr>
                                  <w:r>
                                    <w:t>Publikationen kan frit refereres</w:t>
                                  </w:r>
                                </w:p>
                                <w:p w14:paraId="667093E8" w14:textId="77777777" w:rsidR="00E57A21" w:rsidRDefault="00E57A21" w:rsidP="00F00457">
                                  <w:pPr>
                                    <w:pStyle w:val="Kolofon"/>
                                  </w:pPr>
                                  <w:r>
                                    <w:t>med tydelig kildeangivelse.</w:t>
                                  </w:r>
                                </w:p>
                                <w:p w14:paraId="07E71C47" w14:textId="77777777" w:rsidR="00E57A21" w:rsidRDefault="00E57A21" w:rsidP="00F00457">
                                  <w:pPr>
                                    <w:pStyle w:val="Kolofon"/>
                                  </w:pPr>
                                </w:p>
                                <w:p w14:paraId="48347FF9" w14:textId="77777777" w:rsidR="00E57A21" w:rsidRDefault="00E57A21" w:rsidP="00F00457">
                                  <w:pPr>
                                    <w:pStyle w:val="Kolofon"/>
                                  </w:pPr>
                                  <w:r>
                                    <w:t>Sundhedsstyrelsen</w:t>
                                  </w:r>
                                </w:p>
                                <w:p w14:paraId="211E456E" w14:textId="77777777" w:rsidR="00E57A21" w:rsidRDefault="00E57A21" w:rsidP="00F00457">
                                  <w:pPr>
                                    <w:pStyle w:val="Kolofon"/>
                                  </w:pPr>
                                  <w:r>
                                    <w:t>Islands Brygge 67</w:t>
                                  </w:r>
                                </w:p>
                                <w:p w14:paraId="215A5BDD" w14:textId="77777777" w:rsidR="00E57A21" w:rsidRDefault="00E57A21" w:rsidP="00F00457">
                                  <w:pPr>
                                    <w:pStyle w:val="Kolofon"/>
                                  </w:pPr>
                                  <w:r>
                                    <w:t>2300 København S</w:t>
                                  </w:r>
                                </w:p>
                                <w:p w14:paraId="2282EB07" w14:textId="77777777" w:rsidR="00E57A21" w:rsidRPr="00F00457" w:rsidRDefault="00E57A21" w:rsidP="00F00457">
                                  <w:pPr>
                                    <w:pStyle w:val="Kolofon"/>
                                  </w:pPr>
                                </w:p>
                                <w:p w14:paraId="137F38CC" w14:textId="77777777" w:rsidR="00E57A21" w:rsidRPr="00F00457" w:rsidRDefault="00855D50" w:rsidP="00F00457">
                                  <w:pPr>
                                    <w:pStyle w:val="Kolofon"/>
                                  </w:pPr>
                                  <w:hyperlink r:id="rId9" w:history="1">
                                    <w:r w:rsidR="00E57A21" w:rsidRPr="00F00457">
                                      <w:t>www.sst.dk</w:t>
                                    </w:r>
                                  </w:hyperlink>
                                </w:p>
                                <w:p w14:paraId="12B2A801" w14:textId="77777777" w:rsidR="00E57A21" w:rsidRDefault="00E57A21" w:rsidP="00F00457">
                                  <w:pPr>
                                    <w:pStyle w:val="Kolofon"/>
                                  </w:pPr>
                                </w:p>
                                <w:p w14:paraId="59EC5504" w14:textId="77777777" w:rsidR="00E57A21" w:rsidRPr="006029DD" w:rsidRDefault="00E57A21" w:rsidP="00F00457">
                                  <w:pPr>
                                    <w:pStyle w:val="Kolofon"/>
                                  </w:pPr>
                                  <w:r w:rsidRPr="006029DD">
                                    <w:rPr>
                                      <w:b/>
                                    </w:rPr>
                                    <w:t>Sprog:</w:t>
                                  </w:r>
                                  <w:r w:rsidRPr="006029DD">
                                    <w:t xml:space="preserve"> Dansk</w:t>
                                  </w:r>
                                </w:p>
                                <w:p w14:paraId="70481CCD" w14:textId="106C932A" w:rsidR="00E57A21" w:rsidRPr="006029DD" w:rsidRDefault="00E57A21" w:rsidP="00F00457">
                                  <w:pPr>
                                    <w:pStyle w:val="Kolofon"/>
                                  </w:pPr>
                                  <w:r w:rsidRPr="006029DD">
                                    <w:rPr>
                                      <w:b/>
                                    </w:rPr>
                                    <w:t>Versionsdato:</w:t>
                                  </w:r>
                                  <w:r w:rsidRPr="006029DD">
                                    <w:t xml:space="preserve"> </w:t>
                                  </w:r>
                                  <w:r w:rsidR="00214CFF">
                                    <w:rPr>
                                      <w:lang w:val="sv-SE"/>
                                    </w:rPr>
                                    <w:t>01.02.2025</w:t>
                                  </w:r>
                                </w:p>
                                <w:p w14:paraId="1985D611" w14:textId="77777777" w:rsidR="00E57A21" w:rsidRDefault="00E57A21" w:rsidP="00F00457">
                                  <w:pPr>
                                    <w:pStyle w:val="Kolofon"/>
                                  </w:pPr>
                                  <w:r w:rsidRPr="00F00457">
                                    <w:rPr>
                                      <w:b/>
                                    </w:rPr>
                                    <w:t>Format:</w:t>
                                  </w:r>
                                  <w:r>
                                    <w:t xml:space="preserve"> pdf</w:t>
                                  </w:r>
                                </w:p>
                                <w:p w14:paraId="38392907" w14:textId="77777777" w:rsidR="00E57A21" w:rsidRDefault="00E57A21" w:rsidP="00F00457">
                                  <w:pPr>
                                    <w:pStyle w:val="Kolofon"/>
                                  </w:pPr>
                                </w:p>
                                <w:p w14:paraId="6D418DFB" w14:textId="673BE5BA" w:rsidR="00E57A21" w:rsidRDefault="00E57A21" w:rsidP="00214CFF">
                                  <w:pPr>
                                    <w:pStyle w:val="Kolofon"/>
                                  </w:pPr>
                                  <w:r>
                                    <w:t>Udgivet af Sundhedsstyrelsen</w:t>
                                  </w:r>
                                </w:p>
                              </w:tc>
                            </w:tr>
                            <w:bookmarkEnd w:id="0"/>
                          </w:tbl>
                          <w:p w14:paraId="5CC58F18" w14:textId="77777777" w:rsidR="00E57A21" w:rsidRDefault="00E57A21" w:rsidP="00B4208E">
                            <w:pPr>
                              <w:spacing w:line="14" w:lineRule="exact"/>
                            </w:pPr>
                          </w:p>
                        </w:txbxContent>
                      </wps:txbx>
                      <wps:bodyPr rot="0" spcFirstLastPara="0" vertOverflow="overflow" horzOverflow="overflow" vert="horz" wrap="square" lIns="720000" tIns="0" rIns="0" bIns="504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F4C48C" id="Kolofon" o:spid="_x0000_s1027" type="#_x0000_t202" style="position:absolute;margin-left:0;margin-top:0;width:340.15pt;height:768.2pt;z-index:-251652096;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" filled="f" fillcolor="white [3201]" stroked="f" strokeweight=".5pt">
                <v:textbox inset="20mm,0,0,14mm">
                  <w:txbxContent>
                    <w:tbl>
                      <w:tblPr>
                        <w:tblStyle w:val="Blank"/>
                        <w:tblW w:w="0" w:type="auto"/>
                        <w:tblLook w:val="04A0" w:firstRow="1" w:lastRow="0" w:firstColumn="1" w:lastColumn="0" w:noHBand="0" w:noVBand="1"/>
                      </w:tblPr>
                      <w:tblGrid>
                        <w:gridCol w:w="5659"/>
                      </w:tblGrid>
                      <w:tr w:rsidR="00E57A21" w14:paraId="06F0BE6A" w14:textId="77777777" w:rsidTr="00AC014F">
                        <w:trPr>
                          <w:trHeight w:hRule="exact" w:val="14572"/>
                        </w:trPr>
                        <w:tc>
                          <w:tcPr>
                            <w:tcW w:w="5664" w:type="dxa"/>
                            <w:vAlign w:val="bottom"/>
                          </w:tcPr>
                          <w:bookmarkStart w:id="1" w:name="_Toc24706654"/>
                          <w:p w14:paraId="5250ECE8" w14:textId="77777777" w:rsidR="00E57A21" w:rsidRDefault="00855D50" w:rsidP="00F00457">
                            <w:pPr>
                              <w:pStyle w:val="KolofonTitel"/>
                            </w:pPr>
                            <w:sdt>
                              <w:sdtPr>
                                <w:alias w:val="Title"/>
                                <w:tag w:val=""/>
                                <w:id w:val="1685331869"/>
                                <w:dataBinding w:prefixMappings="xmlns:ns0='http://purl.org/dc/elements/1.1/' xmlns:ns1='http://schemas.openxmlformats.org/package/2006/metadata/core-properties' " w:xpath="/ns1:coreProperties[1]/ns0:title[1]" w:storeItemID="{6C3C8BC8-F283-45AE-878A-BAB7291924A1}"/>
                                <w:text/>
                              </w:sdtPr>
                              <w:sdtEndPr/>
                              <w:sdtContent>
                                <w:r w:rsidR="00E57A21">
                                  <w:t>Målbeskrivelse for speciallægeuddannelsen i Klinisk Farmakologi</w:t>
                                </w:r>
                              </w:sdtContent>
                            </w:sdt>
                          </w:p>
                          <w:sdt>
                            <w:sdtPr>
                              <w:alias w:val="Subject"/>
                              <w:tag w:val=""/>
                              <w:id w:val="460464518"/>
                              <w:dataBinding w:prefixMappings="xmlns:ns0='http://purl.org/dc/elements/1.1/' xmlns:ns1='http://schemas.openxmlformats.org/package/2006/metadata/core-properties' " w:xpath="/ns1:coreProperties[1]/ns0:subject[1]" w:storeItemID="{6C3C8BC8-F283-45AE-878A-BAB7291924A1}"/>
                              <w:text/>
                            </w:sdtPr>
                            <w:sdtEndPr/>
                            <w:sdtContent>
                              <w:p w14:paraId="059D6703" w14:textId="77777777" w:rsidR="00E57A21" w:rsidRDefault="00E57A21" w:rsidP="00F00457">
                                <w:pPr>
                                  <w:pStyle w:val="Kolofon"/>
                                </w:pPr>
                                <w:r>
                                  <w:t>Dansk Selskab for Klinisk Farmakologi</w:t>
                                </w:r>
                              </w:p>
                            </w:sdtContent>
                          </w:sdt>
                          <w:p w14:paraId="028592B2" w14:textId="77777777" w:rsidR="00E57A21" w:rsidRDefault="00E57A21" w:rsidP="00F00457">
                            <w:pPr>
                              <w:pStyle w:val="Kolofon"/>
                            </w:pPr>
                          </w:p>
                          <w:p w14:paraId="59595768" w14:textId="77777777" w:rsidR="00E57A21" w:rsidRDefault="00E57A21" w:rsidP="00F00457">
                            <w:pPr>
                              <w:pStyle w:val="Kolofon"/>
                            </w:pPr>
                          </w:p>
                          <w:p w14:paraId="537B1915" w14:textId="14C65976" w:rsidR="00E57A21" w:rsidRDefault="00E57A21" w:rsidP="00F00457">
                            <w:pPr>
                              <w:pStyle w:val="Kolofon"/>
                            </w:pPr>
                            <w:r>
                              <w:t xml:space="preserve">© Sundhedsstyrelsen, </w:t>
                            </w:r>
                            <w:sdt>
                              <w:sdtPr>
                                <w:alias w:val="Årstal"/>
                                <w:tag w:val=""/>
                                <w:id w:val="1549644329"/>
                                <w:dataBinding w:prefixMappings="xmlns:ns0='http://purl.org/dc/elements/1.1/' xmlns:ns1='http://schemas.openxmlformats.org/package/2006/metadata/core-properties' " w:xpath="/ns1:coreProperties[1]/ns1:keywords[1]" w:storeItemID="{6C3C8BC8-F283-45AE-878A-BAB7291924A1}"/>
                                <w:text/>
                              </w:sdtPr>
                              <w:sdtEndPr/>
                              <w:sdtContent>
                                <w:r w:rsidR="001C17E1">
                                  <w:t>2024</w:t>
                                </w:r>
                              </w:sdtContent>
                            </w:sdt>
                            <w:r>
                              <w:t>.</w:t>
                            </w:r>
                          </w:p>
                          <w:p w14:paraId="347E257A" w14:textId="77777777" w:rsidR="00E57A21" w:rsidRDefault="00E57A21" w:rsidP="00F00457">
                            <w:pPr>
                              <w:pStyle w:val="Kolofon"/>
                            </w:pPr>
                            <w:r>
                              <w:t>Publikationen kan frit refereres</w:t>
                            </w:r>
                          </w:p>
                          <w:p w14:paraId="667093E8" w14:textId="77777777" w:rsidR="00E57A21" w:rsidRDefault="00E57A21" w:rsidP="00F00457">
                            <w:pPr>
                              <w:pStyle w:val="Kolofon"/>
                            </w:pPr>
                            <w:r>
                              <w:t>med tydelig kildeangivelse.</w:t>
                            </w:r>
                          </w:p>
                          <w:p w14:paraId="07E71C47" w14:textId="77777777" w:rsidR="00E57A21" w:rsidRDefault="00E57A21" w:rsidP="00F00457">
                            <w:pPr>
                              <w:pStyle w:val="Kolofon"/>
                            </w:pPr>
                          </w:p>
                          <w:p w14:paraId="48347FF9" w14:textId="77777777" w:rsidR="00E57A21" w:rsidRDefault="00E57A21" w:rsidP="00F00457">
                            <w:pPr>
                              <w:pStyle w:val="Kolofon"/>
                            </w:pPr>
                            <w:r>
                              <w:t>Sundhedsstyrelsen</w:t>
                            </w:r>
                          </w:p>
                          <w:p w14:paraId="211E456E" w14:textId="77777777" w:rsidR="00E57A21" w:rsidRDefault="00E57A21" w:rsidP="00F00457">
                            <w:pPr>
                              <w:pStyle w:val="Kolofon"/>
                            </w:pPr>
                            <w:r>
                              <w:t>Islands Brygge 67</w:t>
                            </w:r>
                          </w:p>
                          <w:p w14:paraId="215A5BDD" w14:textId="77777777" w:rsidR="00E57A21" w:rsidRDefault="00E57A21" w:rsidP="00F00457">
                            <w:pPr>
                              <w:pStyle w:val="Kolofon"/>
                            </w:pPr>
                            <w:r>
                              <w:t>2300 København S</w:t>
                            </w:r>
                          </w:p>
                          <w:p w14:paraId="2282EB07" w14:textId="77777777" w:rsidR="00E57A21" w:rsidRPr="00F00457" w:rsidRDefault="00E57A21" w:rsidP="00F00457">
                            <w:pPr>
                              <w:pStyle w:val="Kolofon"/>
                            </w:pPr>
                          </w:p>
                          <w:p w14:paraId="137F38CC" w14:textId="77777777" w:rsidR="00E57A21" w:rsidRPr="00F00457" w:rsidRDefault="00855D50" w:rsidP="00F00457">
                            <w:pPr>
                              <w:pStyle w:val="Kolofon"/>
                            </w:pPr>
                            <w:hyperlink r:id="rId10" w:history="1">
                              <w:r w:rsidR="00E57A21" w:rsidRPr="00F00457">
                                <w:t>www.sst.dk</w:t>
                              </w:r>
                            </w:hyperlink>
                          </w:p>
                          <w:p w14:paraId="12B2A801" w14:textId="77777777" w:rsidR="00E57A21" w:rsidRDefault="00E57A21" w:rsidP="00F00457">
                            <w:pPr>
                              <w:pStyle w:val="Kolofon"/>
                            </w:pPr>
                          </w:p>
                          <w:p w14:paraId="59EC5504" w14:textId="77777777" w:rsidR="00E57A21" w:rsidRPr="006029DD" w:rsidRDefault="00E57A21" w:rsidP="00F00457">
                            <w:pPr>
                              <w:pStyle w:val="Kolofon"/>
                            </w:pPr>
                            <w:r w:rsidRPr="006029DD">
                              <w:rPr>
                                <w:b/>
                              </w:rPr>
                              <w:t>Sprog:</w:t>
                            </w:r>
                            <w:r w:rsidRPr="006029DD">
                              <w:t xml:space="preserve"> Dansk</w:t>
                            </w:r>
                          </w:p>
                          <w:p w14:paraId="70481CCD" w14:textId="106C932A" w:rsidR="00E57A21" w:rsidRPr="006029DD" w:rsidRDefault="00E57A21" w:rsidP="00F00457">
                            <w:pPr>
                              <w:pStyle w:val="Kolofon"/>
                            </w:pPr>
                            <w:r w:rsidRPr="006029DD">
                              <w:rPr>
                                <w:b/>
                              </w:rPr>
                              <w:t>Versionsdato:</w:t>
                            </w:r>
                            <w:r w:rsidRPr="006029DD">
                              <w:t xml:space="preserve"> </w:t>
                            </w:r>
                            <w:r w:rsidR="00214CFF">
                              <w:rPr>
                                <w:lang w:val="sv-SE"/>
                              </w:rPr>
                              <w:t>01.02.2025</w:t>
                            </w:r>
                          </w:p>
                          <w:p w14:paraId="1985D611" w14:textId="77777777" w:rsidR="00E57A21" w:rsidRDefault="00E57A21" w:rsidP="00F00457">
                            <w:pPr>
                              <w:pStyle w:val="Kolofon"/>
                            </w:pPr>
                            <w:r w:rsidRPr="00F00457">
                              <w:rPr>
                                <w:b/>
                              </w:rPr>
                              <w:t>Format:</w:t>
                            </w:r>
                            <w:r>
                              <w:t xml:space="preserve"> pdf</w:t>
                            </w:r>
                          </w:p>
                          <w:p w14:paraId="38392907" w14:textId="77777777" w:rsidR="00E57A21" w:rsidRDefault="00E57A21" w:rsidP="00F00457">
                            <w:pPr>
                              <w:pStyle w:val="Kolofon"/>
                            </w:pPr>
                          </w:p>
                          <w:p w14:paraId="6D418DFB" w14:textId="673BE5BA" w:rsidR="00E57A21" w:rsidRDefault="00E57A21" w:rsidP="00214CFF">
                            <w:pPr>
                              <w:pStyle w:val="Kolofon"/>
                            </w:pPr>
                            <w:r>
                              <w:t>Udgivet af Sundhedsstyrelsen</w:t>
                            </w:r>
                          </w:p>
                        </w:tc>
                      </w:tr>
                      <w:bookmarkEnd w:id="1"/>
                    </w:tbl>
                    <w:p w14:paraId="5CC58F18" w14:textId="77777777" w:rsidR="00E57A21" w:rsidRDefault="00E57A21" w:rsidP="00B4208E">
                      <w:pPr>
                        <w:spacing w:line="14" w:lineRule="exact"/>
                      </w:pPr>
                    </w:p>
                  </w:txbxContent>
                </v:textbox>
                <w10:wrap anchorx="page" anchory="page"/>
              </v:shape>
            </w:pict>
          </mc:Fallback>
        </mc:AlternateContent>
      </w:r>
      <w:r>
        <w:rPr>
          <w:noProof/>
          <w:lang w:eastAsia="da-DK"/>
        </w:rPr>
        <mc:AlternateContent>
          <mc:Choice Requires="wps">
            <w:drawing>
              <wp:anchor distT="0" distB="0" distL="114300" distR="114300" simplePos="0" relativeHeight="251663360" behindDoc="1" locked="0" layoutInCell="1" allowOverlap="1" wp14:anchorId="7D7E1BB3" wp14:editId="69F98D19">
                <wp:simplePos x="0" y="0"/>
                <wp:positionH relativeFrom="page">
                  <wp:align>left</wp:align>
                </wp:positionH>
                <wp:positionV relativeFrom="page">
                  <wp:align>top</wp:align>
                </wp:positionV>
                <wp:extent cx="7560000" cy="10692000"/>
                <wp:effectExtent l="0" t="0" r="3175" b="0"/>
                <wp:wrapNone/>
                <wp:docPr id="5" name="Backpage - Background"/>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D9EC8A" w14:textId="77777777" w:rsidR="00E57A21" w:rsidRDefault="00E57A21" w:rsidP="00C74AB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7E1BB3" id="Backpage - Background" o:spid="_x0000_s1028" style="position:absolute;margin-left:0;margin-top:0;width:595.3pt;height:841.9pt;z-index:-25165312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" fillcolor="#005c8d [3214]" stroked="f" strokeweight="2pt">
                <v:textbox>
                  <w:txbxContent>
                    <w:p w14:paraId="46D9EC8A" w14:textId="77777777" w:rsidR="00E57A21" w:rsidRDefault="00E57A21" w:rsidP="00C74AB5">
                      <w:pPr>
                        <w:jc w:val="center"/>
                      </w:pPr>
                    </w:p>
                  </w:txbxContent>
                </v:textbox>
                <w10:wrap anchorx="page" anchory="page"/>
              </v:rect>
            </w:pict>
          </mc:Fallback>
        </mc:AlternateContent>
      </w:r>
    </w:p>
    <w:p w14:paraId="7957AF5A" w14:textId="77777777" w:rsidR="00B4208E" w:rsidRDefault="00B4208E" w:rsidP="00B4208E"/>
    <w:p w14:paraId="33EF0901" w14:textId="77777777" w:rsidR="00B4208E" w:rsidRDefault="00B4208E" w:rsidP="00B4208E">
      <w:pPr>
        <w:rPr>
          <w:color w:val="005C8D" w:themeColor="background2"/>
          <w:sz w:val="48"/>
        </w:rPr>
      </w:pPr>
      <w:r>
        <w:br w:type="page"/>
      </w:r>
    </w:p>
    <w:sdt>
      <w:sdtPr>
        <w:rPr>
          <w:b w:val="0"/>
          <w:color w:val="auto"/>
          <w:sz w:val="20"/>
        </w:rPr>
        <w:id w:val="-1960638193"/>
        <w:docPartObj>
          <w:docPartGallery w:val="Table of Contents"/>
          <w:docPartUnique/>
        </w:docPartObj>
      </w:sdtPr>
      <w:sdtEndPr>
        <w:rPr>
          <w:bCs/>
        </w:rPr>
      </w:sdtEndPr>
      <w:sdtContent>
        <w:p w14:paraId="74394832" w14:textId="77777777" w:rsidR="00E919F4" w:rsidRDefault="00E919F4">
          <w:pPr>
            <w:pStyle w:val="Overskrift"/>
          </w:pPr>
          <w:r>
            <w:t>Indhold</w:t>
          </w:r>
        </w:p>
        <w:p w14:paraId="2D893EFC" w14:textId="16ED0AFD" w:rsidR="00811781" w:rsidRDefault="00E919F4">
          <w:pPr>
            <w:pStyle w:val="Indholdsfortegnelse1"/>
            <w:rPr>
              <w:rFonts w:asciiTheme="minorHAnsi" w:eastAsiaTheme="minorEastAsia" w:hAnsiTheme="minorHAnsi"/>
              <w:b w:val="0"/>
              <w:noProof/>
              <w:color w:val="auto"/>
              <w:spacing w:val="0"/>
              <w:sz w:val="22"/>
              <w:szCs w:val="22"/>
              <w:lang w:eastAsia="da-DK"/>
            </w:rPr>
          </w:pPr>
          <w:r>
            <w:fldChar w:fldCharType="begin"/>
          </w:r>
          <w:r>
            <w:instrText xml:space="preserve"> TOC \o "1-3" \h \z \u </w:instrText>
          </w:r>
          <w:r>
            <w:fldChar w:fldCharType="separate"/>
          </w:r>
          <w:hyperlink w:anchor="_Toc184811075" w:history="1">
            <w:r w:rsidR="00811781" w:rsidRPr="001C19CD">
              <w:rPr>
                <w:rStyle w:val="Hyperlink"/>
                <w:noProof/>
              </w:rPr>
              <w:t>Forord</w:t>
            </w:r>
            <w:r w:rsidR="00811781">
              <w:rPr>
                <w:noProof/>
                <w:webHidden/>
              </w:rPr>
              <w:tab/>
            </w:r>
            <w:r w:rsidR="00811781">
              <w:rPr>
                <w:noProof/>
                <w:webHidden/>
              </w:rPr>
              <w:fldChar w:fldCharType="begin"/>
            </w:r>
            <w:r w:rsidR="00811781">
              <w:rPr>
                <w:noProof/>
                <w:webHidden/>
              </w:rPr>
              <w:instrText xml:space="preserve"> PAGEREF _Toc184811075 \h </w:instrText>
            </w:r>
            <w:r w:rsidR="00811781">
              <w:rPr>
                <w:noProof/>
                <w:webHidden/>
              </w:rPr>
            </w:r>
            <w:r w:rsidR="00811781">
              <w:rPr>
                <w:noProof/>
                <w:webHidden/>
              </w:rPr>
              <w:fldChar w:fldCharType="separate"/>
            </w:r>
            <w:r w:rsidR="00811781">
              <w:rPr>
                <w:noProof/>
                <w:webHidden/>
              </w:rPr>
              <w:t>4</w:t>
            </w:r>
            <w:r w:rsidR="00811781">
              <w:rPr>
                <w:noProof/>
                <w:webHidden/>
              </w:rPr>
              <w:fldChar w:fldCharType="end"/>
            </w:r>
          </w:hyperlink>
        </w:p>
        <w:p w14:paraId="05420F4F" w14:textId="63D5E00E" w:rsidR="00811781" w:rsidRDefault="00811781">
          <w:pPr>
            <w:pStyle w:val="Indholdsfortegnelse1"/>
            <w:rPr>
              <w:rFonts w:asciiTheme="minorHAnsi" w:eastAsiaTheme="minorEastAsia" w:hAnsiTheme="minorHAnsi"/>
              <w:b w:val="0"/>
              <w:noProof/>
              <w:color w:val="auto"/>
              <w:spacing w:val="0"/>
              <w:sz w:val="22"/>
              <w:szCs w:val="22"/>
              <w:lang w:eastAsia="da-DK"/>
            </w:rPr>
          </w:pPr>
          <w:hyperlink w:anchor="_Toc184811076" w:history="1">
            <w:r w:rsidRPr="001C19CD">
              <w:rPr>
                <w:rStyle w:val="Hyperlink"/>
                <w:noProof/>
              </w:rPr>
              <w:t>1. Indledning</w:t>
            </w:r>
            <w:r>
              <w:rPr>
                <w:noProof/>
                <w:webHidden/>
              </w:rPr>
              <w:tab/>
            </w:r>
            <w:r>
              <w:rPr>
                <w:noProof/>
                <w:webHidden/>
              </w:rPr>
              <w:fldChar w:fldCharType="begin"/>
            </w:r>
            <w:r>
              <w:rPr>
                <w:noProof/>
                <w:webHidden/>
              </w:rPr>
              <w:instrText xml:space="preserve"> PAGEREF _Toc184811076 \h </w:instrText>
            </w:r>
            <w:r>
              <w:rPr>
                <w:noProof/>
                <w:webHidden/>
              </w:rPr>
            </w:r>
            <w:r>
              <w:rPr>
                <w:noProof/>
                <w:webHidden/>
              </w:rPr>
              <w:fldChar w:fldCharType="separate"/>
            </w:r>
            <w:r>
              <w:rPr>
                <w:noProof/>
                <w:webHidden/>
              </w:rPr>
              <w:t>5</w:t>
            </w:r>
            <w:r>
              <w:rPr>
                <w:noProof/>
                <w:webHidden/>
              </w:rPr>
              <w:fldChar w:fldCharType="end"/>
            </w:r>
          </w:hyperlink>
        </w:p>
        <w:p w14:paraId="5252014C" w14:textId="06A98ACC" w:rsidR="00811781" w:rsidRDefault="00811781">
          <w:pPr>
            <w:pStyle w:val="Indholdsfortegnelse2"/>
            <w:rPr>
              <w:rFonts w:asciiTheme="minorHAnsi" w:eastAsiaTheme="minorEastAsia" w:hAnsiTheme="minorHAnsi"/>
              <w:noProof/>
              <w:spacing w:val="0"/>
              <w:sz w:val="22"/>
              <w:szCs w:val="22"/>
              <w:lang w:eastAsia="da-DK"/>
            </w:rPr>
          </w:pPr>
          <w:hyperlink w:anchor="_Toc184811077" w:history="1">
            <w:r w:rsidRPr="001C19CD">
              <w:rPr>
                <w:rStyle w:val="Hyperlink"/>
                <w:noProof/>
              </w:rPr>
              <w:t>1.1. Overgang til ny målbeskrivelse</w:t>
            </w:r>
            <w:r>
              <w:rPr>
                <w:noProof/>
                <w:webHidden/>
              </w:rPr>
              <w:tab/>
            </w:r>
            <w:r>
              <w:rPr>
                <w:noProof/>
                <w:webHidden/>
              </w:rPr>
              <w:fldChar w:fldCharType="begin"/>
            </w:r>
            <w:r>
              <w:rPr>
                <w:noProof/>
                <w:webHidden/>
              </w:rPr>
              <w:instrText xml:space="preserve"> PAGEREF _Toc184811077 \h </w:instrText>
            </w:r>
            <w:r>
              <w:rPr>
                <w:noProof/>
                <w:webHidden/>
              </w:rPr>
            </w:r>
            <w:r>
              <w:rPr>
                <w:noProof/>
                <w:webHidden/>
              </w:rPr>
              <w:fldChar w:fldCharType="separate"/>
            </w:r>
            <w:r>
              <w:rPr>
                <w:noProof/>
                <w:webHidden/>
              </w:rPr>
              <w:t>5</w:t>
            </w:r>
            <w:r>
              <w:rPr>
                <w:noProof/>
                <w:webHidden/>
              </w:rPr>
              <w:fldChar w:fldCharType="end"/>
            </w:r>
          </w:hyperlink>
        </w:p>
        <w:p w14:paraId="2F0891E8" w14:textId="27C1B011" w:rsidR="00811781" w:rsidRDefault="00811781">
          <w:pPr>
            <w:pStyle w:val="Indholdsfortegnelse1"/>
            <w:rPr>
              <w:rFonts w:asciiTheme="minorHAnsi" w:eastAsiaTheme="minorEastAsia" w:hAnsiTheme="minorHAnsi"/>
              <w:b w:val="0"/>
              <w:noProof/>
              <w:color w:val="auto"/>
              <w:spacing w:val="0"/>
              <w:sz w:val="22"/>
              <w:szCs w:val="22"/>
              <w:lang w:eastAsia="da-DK"/>
            </w:rPr>
          </w:pPr>
          <w:hyperlink w:anchor="_Toc184811078" w:history="1">
            <w:r w:rsidRPr="001C19CD">
              <w:rPr>
                <w:rStyle w:val="Hyperlink"/>
                <w:noProof/>
              </w:rPr>
              <w:t>2. Den generelle del</w:t>
            </w:r>
            <w:r>
              <w:rPr>
                <w:noProof/>
                <w:webHidden/>
              </w:rPr>
              <w:tab/>
            </w:r>
            <w:r>
              <w:rPr>
                <w:noProof/>
                <w:webHidden/>
              </w:rPr>
              <w:fldChar w:fldCharType="begin"/>
            </w:r>
            <w:r>
              <w:rPr>
                <w:noProof/>
                <w:webHidden/>
              </w:rPr>
              <w:instrText xml:space="preserve"> PAGEREF _Toc184811078 \h </w:instrText>
            </w:r>
            <w:r>
              <w:rPr>
                <w:noProof/>
                <w:webHidden/>
              </w:rPr>
            </w:r>
            <w:r>
              <w:rPr>
                <w:noProof/>
                <w:webHidden/>
              </w:rPr>
              <w:fldChar w:fldCharType="separate"/>
            </w:r>
            <w:r>
              <w:rPr>
                <w:noProof/>
                <w:webHidden/>
              </w:rPr>
              <w:t>6</w:t>
            </w:r>
            <w:r>
              <w:rPr>
                <w:noProof/>
                <w:webHidden/>
              </w:rPr>
              <w:fldChar w:fldCharType="end"/>
            </w:r>
          </w:hyperlink>
        </w:p>
        <w:p w14:paraId="76D24E30" w14:textId="0EC6C087" w:rsidR="00811781" w:rsidRDefault="00811781">
          <w:pPr>
            <w:pStyle w:val="Indholdsfortegnelse1"/>
            <w:rPr>
              <w:rFonts w:asciiTheme="minorHAnsi" w:eastAsiaTheme="minorEastAsia" w:hAnsiTheme="minorHAnsi"/>
              <w:b w:val="0"/>
              <w:noProof/>
              <w:color w:val="auto"/>
              <w:spacing w:val="0"/>
              <w:sz w:val="22"/>
              <w:szCs w:val="22"/>
              <w:lang w:eastAsia="da-DK"/>
            </w:rPr>
          </w:pPr>
          <w:hyperlink w:anchor="_Toc184811079" w:history="1">
            <w:r w:rsidRPr="001C19CD">
              <w:rPr>
                <w:rStyle w:val="Hyperlink"/>
                <w:noProof/>
              </w:rPr>
              <w:t>3. Den specialespecifikke del</w:t>
            </w:r>
            <w:r>
              <w:rPr>
                <w:noProof/>
                <w:webHidden/>
              </w:rPr>
              <w:tab/>
            </w:r>
            <w:r>
              <w:rPr>
                <w:noProof/>
                <w:webHidden/>
              </w:rPr>
              <w:fldChar w:fldCharType="begin"/>
            </w:r>
            <w:r>
              <w:rPr>
                <w:noProof/>
                <w:webHidden/>
              </w:rPr>
              <w:instrText xml:space="preserve"> PAGEREF _Toc184811079 \h </w:instrText>
            </w:r>
            <w:r>
              <w:rPr>
                <w:noProof/>
                <w:webHidden/>
              </w:rPr>
            </w:r>
            <w:r>
              <w:rPr>
                <w:noProof/>
                <w:webHidden/>
              </w:rPr>
              <w:fldChar w:fldCharType="separate"/>
            </w:r>
            <w:r>
              <w:rPr>
                <w:noProof/>
                <w:webHidden/>
              </w:rPr>
              <w:t>7</w:t>
            </w:r>
            <w:r>
              <w:rPr>
                <w:noProof/>
                <w:webHidden/>
              </w:rPr>
              <w:fldChar w:fldCharType="end"/>
            </w:r>
          </w:hyperlink>
        </w:p>
        <w:p w14:paraId="7D0E90A1" w14:textId="7C0C0005" w:rsidR="00811781" w:rsidRDefault="00811781">
          <w:pPr>
            <w:pStyle w:val="Indholdsfortegnelse2"/>
            <w:rPr>
              <w:rFonts w:asciiTheme="minorHAnsi" w:eastAsiaTheme="minorEastAsia" w:hAnsiTheme="minorHAnsi"/>
              <w:noProof/>
              <w:spacing w:val="0"/>
              <w:sz w:val="22"/>
              <w:szCs w:val="22"/>
              <w:lang w:eastAsia="da-DK"/>
            </w:rPr>
          </w:pPr>
          <w:hyperlink w:anchor="_Toc184811080" w:history="1">
            <w:r w:rsidRPr="001C19CD">
              <w:rPr>
                <w:rStyle w:val="Hyperlink"/>
                <w:noProof/>
              </w:rPr>
              <w:t>3.1. Beskrivelse af specialet</w:t>
            </w:r>
            <w:r>
              <w:rPr>
                <w:noProof/>
                <w:webHidden/>
              </w:rPr>
              <w:tab/>
            </w:r>
            <w:r>
              <w:rPr>
                <w:noProof/>
                <w:webHidden/>
              </w:rPr>
              <w:fldChar w:fldCharType="begin"/>
            </w:r>
            <w:r>
              <w:rPr>
                <w:noProof/>
                <w:webHidden/>
              </w:rPr>
              <w:instrText xml:space="preserve"> PAGEREF _Toc184811080 \h </w:instrText>
            </w:r>
            <w:r>
              <w:rPr>
                <w:noProof/>
                <w:webHidden/>
              </w:rPr>
            </w:r>
            <w:r>
              <w:rPr>
                <w:noProof/>
                <w:webHidden/>
              </w:rPr>
              <w:fldChar w:fldCharType="separate"/>
            </w:r>
            <w:r>
              <w:rPr>
                <w:noProof/>
                <w:webHidden/>
              </w:rPr>
              <w:t>7</w:t>
            </w:r>
            <w:r>
              <w:rPr>
                <w:noProof/>
                <w:webHidden/>
              </w:rPr>
              <w:fldChar w:fldCharType="end"/>
            </w:r>
          </w:hyperlink>
        </w:p>
        <w:p w14:paraId="32CF60CF" w14:textId="530F9B46" w:rsidR="00811781" w:rsidRDefault="00811781">
          <w:pPr>
            <w:pStyle w:val="Indholdsfortegnelse3"/>
            <w:tabs>
              <w:tab w:val="right" w:leader="dot" w:pos="7729"/>
            </w:tabs>
            <w:rPr>
              <w:rFonts w:asciiTheme="minorHAnsi" w:eastAsiaTheme="minorEastAsia" w:hAnsiTheme="minorHAnsi"/>
              <w:noProof/>
              <w:spacing w:val="0"/>
              <w:sz w:val="22"/>
              <w:szCs w:val="22"/>
              <w:lang w:eastAsia="da-DK"/>
            </w:rPr>
          </w:pPr>
          <w:hyperlink w:anchor="_Toc184811081" w:history="1">
            <w:r w:rsidRPr="001C19CD">
              <w:rPr>
                <w:rStyle w:val="Hyperlink"/>
                <w:rFonts w:cstheme="minorHAnsi"/>
                <w:noProof/>
              </w:rPr>
              <w:t>3.1.1. Afgrænsning til andre specialer</w:t>
            </w:r>
            <w:r>
              <w:rPr>
                <w:noProof/>
                <w:webHidden/>
              </w:rPr>
              <w:tab/>
            </w:r>
            <w:r>
              <w:rPr>
                <w:noProof/>
                <w:webHidden/>
              </w:rPr>
              <w:fldChar w:fldCharType="begin"/>
            </w:r>
            <w:r>
              <w:rPr>
                <w:noProof/>
                <w:webHidden/>
              </w:rPr>
              <w:instrText xml:space="preserve"> PAGEREF _Toc184811081 \h </w:instrText>
            </w:r>
            <w:r>
              <w:rPr>
                <w:noProof/>
                <w:webHidden/>
              </w:rPr>
            </w:r>
            <w:r>
              <w:rPr>
                <w:noProof/>
                <w:webHidden/>
              </w:rPr>
              <w:fldChar w:fldCharType="separate"/>
            </w:r>
            <w:r>
              <w:rPr>
                <w:noProof/>
                <w:webHidden/>
              </w:rPr>
              <w:t>7</w:t>
            </w:r>
            <w:r>
              <w:rPr>
                <w:noProof/>
                <w:webHidden/>
              </w:rPr>
              <w:fldChar w:fldCharType="end"/>
            </w:r>
          </w:hyperlink>
        </w:p>
        <w:p w14:paraId="58C1A377" w14:textId="36F3F56A" w:rsidR="00811781" w:rsidRDefault="00811781">
          <w:pPr>
            <w:pStyle w:val="Indholdsfortegnelse3"/>
            <w:tabs>
              <w:tab w:val="right" w:leader="dot" w:pos="7729"/>
            </w:tabs>
            <w:rPr>
              <w:rFonts w:asciiTheme="minorHAnsi" w:eastAsiaTheme="minorEastAsia" w:hAnsiTheme="minorHAnsi"/>
              <w:noProof/>
              <w:spacing w:val="0"/>
              <w:sz w:val="22"/>
              <w:szCs w:val="22"/>
              <w:lang w:eastAsia="da-DK"/>
            </w:rPr>
          </w:pPr>
          <w:hyperlink w:anchor="_Toc184811082" w:history="1">
            <w:r w:rsidRPr="001C19CD">
              <w:rPr>
                <w:rStyle w:val="Hyperlink"/>
                <w:rFonts w:cstheme="minorHAnsi"/>
                <w:noProof/>
              </w:rPr>
              <w:t>3.1.2. Afgrænsning mellem funktionsvaretagelse i primær sektor og sekundær sektor</w:t>
            </w:r>
            <w:r>
              <w:rPr>
                <w:noProof/>
                <w:webHidden/>
              </w:rPr>
              <w:tab/>
            </w:r>
            <w:r>
              <w:rPr>
                <w:noProof/>
                <w:webHidden/>
              </w:rPr>
              <w:fldChar w:fldCharType="begin"/>
            </w:r>
            <w:r>
              <w:rPr>
                <w:noProof/>
                <w:webHidden/>
              </w:rPr>
              <w:instrText xml:space="preserve"> PAGEREF _Toc184811082 \h </w:instrText>
            </w:r>
            <w:r>
              <w:rPr>
                <w:noProof/>
                <w:webHidden/>
              </w:rPr>
            </w:r>
            <w:r>
              <w:rPr>
                <w:noProof/>
                <w:webHidden/>
              </w:rPr>
              <w:fldChar w:fldCharType="separate"/>
            </w:r>
            <w:r>
              <w:rPr>
                <w:noProof/>
                <w:webHidden/>
              </w:rPr>
              <w:t>7</w:t>
            </w:r>
            <w:r>
              <w:rPr>
                <w:noProof/>
                <w:webHidden/>
              </w:rPr>
              <w:fldChar w:fldCharType="end"/>
            </w:r>
          </w:hyperlink>
        </w:p>
        <w:p w14:paraId="17A8E3E6" w14:textId="3D4DD2ED" w:rsidR="00811781" w:rsidRDefault="00811781">
          <w:pPr>
            <w:pStyle w:val="Indholdsfortegnelse3"/>
            <w:tabs>
              <w:tab w:val="right" w:leader="dot" w:pos="7729"/>
            </w:tabs>
            <w:rPr>
              <w:rFonts w:asciiTheme="minorHAnsi" w:eastAsiaTheme="minorEastAsia" w:hAnsiTheme="minorHAnsi"/>
              <w:noProof/>
              <w:spacing w:val="0"/>
              <w:sz w:val="22"/>
              <w:szCs w:val="22"/>
              <w:lang w:eastAsia="da-DK"/>
            </w:rPr>
          </w:pPr>
          <w:hyperlink w:anchor="_Toc184811083" w:history="1">
            <w:r w:rsidRPr="001C19CD">
              <w:rPr>
                <w:rStyle w:val="Hyperlink"/>
                <w:rFonts w:cstheme="minorHAnsi"/>
                <w:noProof/>
              </w:rPr>
              <w:t>3.1.3. Specialets organisation</w:t>
            </w:r>
            <w:r>
              <w:rPr>
                <w:noProof/>
                <w:webHidden/>
              </w:rPr>
              <w:tab/>
            </w:r>
            <w:r>
              <w:rPr>
                <w:noProof/>
                <w:webHidden/>
              </w:rPr>
              <w:fldChar w:fldCharType="begin"/>
            </w:r>
            <w:r>
              <w:rPr>
                <w:noProof/>
                <w:webHidden/>
              </w:rPr>
              <w:instrText xml:space="preserve"> PAGEREF _Toc184811083 \h </w:instrText>
            </w:r>
            <w:r>
              <w:rPr>
                <w:noProof/>
                <w:webHidden/>
              </w:rPr>
            </w:r>
            <w:r>
              <w:rPr>
                <w:noProof/>
                <w:webHidden/>
              </w:rPr>
              <w:fldChar w:fldCharType="separate"/>
            </w:r>
            <w:r>
              <w:rPr>
                <w:noProof/>
                <w:webHidden/>
              </w:rPr>
              <w:t>7</w:t>
            </w:r>
            <w:r>
              <w:rPr>
                <w:noProof/>
                <w:webHidden/>
              </w:rPr>
              <w:fldChar w:fldCharType="end"/>
            </w:r>
          </w:hyperlink>
        </w:p>
        <w:p w14:paraId="453BB5F6" w14:textId="4892649E" w:rsidR="00811781" w:rsidRDefault="00811781">
          <w:pPr>
            <w:pStyle w:val="Indholdsfortegnelse3"/>
            <w:tabs>
              <w:tab w:val="right" w:leader="dot" w:pos="7729"/>
            </w:tabs>
            <w:rPr>
              <w:rFonts w:asciiTheme="minorHAnsi" w:eastAsiaTheme="minorEastAsia" w:hAnsiTheme="minorHAnsi"/>
              <w:noProof/>
              <w:spacing w:val="0"/>
              <w:sz w:val="22"/>
              <w:szCs w:val="22"/>
              <w:lang w:eastAsia="da-DK"/>
            </w:rPr>
          </w:pPr>
          <w:hyperlink w:anchor="_Toc184811084" w:history="1">
            <w:r w:rsidRPr="001C19CD">
              <w:rPr>
                <w:rStyle w:val="Hyperlink"/>
                <w:rFonts w:cstheme="minorHAnsi"/>
                <w:noProof/>
              </w:rPr>
              <w:t>3.1.4. Forventede udviklingstendenser i Klinisk Farmakologi</w:t>
            </w:r>
            <w:r>
              <w:rPr>
                <w:noProof/>
                <w:webHidden/>
              </w:rPr>
              <w:tab/>
            </w:r>
            <w:r>
              <w:rPr>
                <w:noProof/>
                <w:webHidden/>
              </w:rPr>
              <w:fldChar w:fldCharType="begin"/>
            </w:r>
            <w:r>
              <w:rPr>
                <w:noProof/>
                <w:webHidden/>
              </w:rPr>
              <w:instrText xml:space="preserve"> PAGEREF _Toc184811084 \h </w:instrText>
            </w:r>
            <w:r>
              <w:rPr>
                <w:noProof/>
                <w:webHidden/>
              </w:rPr>
            </w:r>
            <w:r>
              <w:rPr>
                <w:noProof/>
                <w:webHidden/>
              </w:rPr>
              <w:fldChar w:fldCharType="separate"/>
            </w:r>
            <w:r>
              <w:rPr>
                <w:noProof/>
                <w:webHidden/>
              </w:rPr>
              <w:t>8</w:t>
            </w:r>
            <w:r>
              <w:rPr>
                <w:noProof/>
                <w:webHidden/>
              </w:rPr>
              <w:fldChar w:fldCharType="end"/>
            </w:r>
          </w:hyperlink>
        </w:p>
        <w:p w14:paraId="1EC07C2E" w14:textId="3091B657" w:rsidR="00811781" w:rsidRDefault="00811781">
          <w:pPr>
            <w:pStyle w:val="Indholdsfortegnelse2"/>
            <w:rPr>
              <w:rFonts w:asciiTheme="minorHAnsi" w:eastAsiaTheme="minorEastAsia" w:hAnsiTheme="minorHAnsi"/>
              <w:noProof/>
              <w:spacing w:val="0"/>
              <w:sz w:val="22"/>
              <w:szCs w:val="22"/>
              <w:lang w:eastAsia="da-DK"/>
            </w:rPr>
          </w:pPr>
          <w:hyperlink w:anchor="_Toc184811085" w:history="1">
            <w:r w:rsidRPr="001C19CD">
              <w:rPr>
                <w:rStyle w:val="Hyperlink"/>
                <w:noProof/>
              </w:rPr>
              <w:t>3.2. Beskrivelse af uddannelsens overordnede forløb</w:t>
            </w:r>
            <w:r>
              <w:rPr>
                <w:noProof/>
                <w:webHidden/>
              </w:rPr>
              <w:tab/>
            </w:r>
            <w:r>
              <w:rPr>
                <w:noProof/>
                <w:webHidden/>
              </w:rPr>
              <w:fldChar w:fldCharType="begin"/>
            </w:r>
            <w:r>
              <w:rPr>
                <w:noProof/>
                <w:webHidden/>
              </w:rPr>
              <w:instrText xml:space="preserve"> PAGEREF _Toc184811085 \h </w:instrText>
            </w:r>
            <w:r>
              <w:rPr>
                <w:noProof/>
                <w:webHidden/>
              </w:rPr>
            </w:r>
            <w:r>
              <w:rPr>
                <w:noProof/>
                <w:webHidden/>
              </w:rPr>
              <w:fldChar w:fldCharType="separate"/>
            </w:r>
            <w:r>
              <w:rPr>
                <w:noProof/>
                <w:webHidden/>
              </w:rPr>
              <w:t>8</w:t>
            </w:r>
            <w:r>
              <w:rPr>
                <w:noProof/>
                <w:webHidden/>
              </w:rPr>
              <w:fldChar w:fldCharType="end"/>
            </w:r>
          </w:hyperlink>
        </w:p>
        <w:p w14:paraId="5968B412" w14:textId="0200AFC7" w:rsidR="00811781" w:rsidRDefault="00811781">
          <w:pPr>
            <w:pStyle w:val="Indholdsfortegnelse3"/>
            <w:tabs>
              <w:tab w:val="right" w:leader="dot" w:pos="7729"/>
            </w:tabs>
            <w:rPr>
              <w:rFonts w:asciiTheme="minorHAnsi" w:eastAsiaTheme="minorEastAsia" w:hAnsiTheme="minorHAnsi"/>
              <w:noProof/>
              <w:spacing w:val="0"/>
              <w:sz w:val="22"/>
              <w:szCs w:val="22"/>
              <w:lang w:eastAsia="da-DK"/>
            </w:rPr>
          </w:pPr>
          <w:hyperlink w:anchor="_Toc184811086" w:history="1">
            <w:r w:rsidRPr="001C19CD">
              <w:rPr>
                <w:rStyle w:val="Hyperlink"/>
                <w:rFonts w:cstheme="minorHAnsi"/>
                <w:noProof/>
              </w:rPr>
              <w:t>3.2.1. Generelt</w:t>
            </w:r>
            <w:r>
              <w:rPr>
                <w:noProof/>
                <w:webHidden/>
              </w:rPr>
              <w:tab/>
            </w:r>
            <w:r>
              <w:rPr>
                <w:noProof/>
                <w:webHidden/>
              </w:rPr>
              <w:fldChar w:fldCharType="begin"/>
            </w:r>
            <w:r>
              <w:rPr>
                <w:noProof/>
                <w:webHidden/>
              </w:rPr>
              <w:instrText xml:space="preserve"> PAGEREF _Toc184811086 \h </w:instrText>
            </w:r>
            <w:r>
              <w:rPr>
                <w:noProof/>
                <w:webHidden/>
              </w:rPr>
            </w:r>
            <w:r>
              <w:rPr>
                <w:noProof/>
                <w:webHidden/>
              </w:rPr>
              <w:fldChar w:fldCharType="separate"/>
            </w:r>
            <w:r>
              <w:rPr>
                <w:noProof/>
                <w:webHidden/>
              </w:rPr>
              <w:t>8</w:t>
            </w:r>
            <w:r>
              <w:rPr>
                <w:noProof/>
                <w:webHidden/>
              </w:rPr>
              <w:fldChar w:fldCharType="end"/>
            </w:r>
          </w:hyperlink>
        </w:p>
        <w:p w14:paraId="20D0FBB2" w14:textId="4C0E7DB6" w:rsidR="00811781" w:rsidRDefault="00811781">
          <w:pPr>
            <w:pStyle w:val="Indholdsfortegnelse3"/>
            <w:tabs>
              <w:tab w:val="right" w:leader="dot" w:pos="7729"/>
            </w:tabs>
            <w:rPr>
              <w:rFonts w:asciiTheme="minorHAnsi" w:eastAsiaTheme="minorEastAsia" w:hAnsiTheme="minorHAnsi"/>
              <w:noProof/>
              <w:spacing w:val="0"/>
              <w:sz w:val="22"/>
              <w:szCs w:val="22"/>
              <w:lang w:eastAsia="da-DK"/>
            </w:rPr>
          </w:pPr>
          <w:hyperlink w:anchor="_Toc184811087" w:history="1">
            <w:r w:rsidRPr="001C19CD">
              <w:rPr>
                <w:rStyle w:val="Hyperlink"/>
                <w:rFonts w:cstheme="minorHAnsi"/>
                <w:noProof/>
              </w:rPr>
              <w:t>3.2.2. Klinisk uddannelse, i alt 60 måneder</w:t>
            </w:r>
            <w:r>
              <w:rPr>
                <w:noProof/>
                <w:webHidden/>
              </w:rPr>
              <w:tab/>
            </w:r>
            <w:r>
              <w:rPr>
                <w:noProof/>
                <w:webHidden/>
              </w:rPr>
              <w:fldChar w:fldCharType="begin"/>
            </w:r>
            <w:r>
              <w:rPr>
                <w:noProof/>
                <w:webHidden/>
              </w:rPr>
              <w:instrText xml:space="preserve"> PAGEREF _Toc184811087 \h </w:instrText>
            </w:r>
            <w:r>
              <w:rPr>
                <w:noProof/>
                <w:webHidden/>
              </w:rPr>
            </w:r>
            <w:r>
              <w:rPr>
                <w:noProof/>
                <w:webHidden/>
              </w:rPr>
              <w:fldChar w:fldCharType="separate"/>
            </w:r>
            <w:r>
              <w:rPr>
                <w:noProof/>
                <w:webHidden/>
              </w:rPr>
              <w:t>9</w:t>
            </w:r>
            <w:r>
              <w:rPr>
                <w:noProof/>
                <w:webHidden/>
              </w:rPr>
              <w:fldChar w:fldCharType="end"/>
            </w:r>
          </w:hyperlink>
        </w:p>
        <w:p w14:paraId="0C549763" w14:textId="7E78ACFD" w:rsidR="00811781" w:rsidRDefault="00811781">
          <w:pPr>
            <w:pStyle w:val="Indholdsfortegnelse3"/>
            <w:tabs>
              <w:tab w:val="right" w:leader="dot" w:pos="7729"/>
            </w:tabs>
            <w:rPr>
              <w:rFonts w:asciiTheme="minorHAnsi" w:eastAsiaTheme="minorEastAsia" w:hAnsiTheme="minorHAnsi"/>
              <w:noProof/>
              <w:spacing w:val="0"/>
              <w:sz w:val="22"/>
              <w:szCs w:val="22"/>
              <w:lang w:eastAsia="da-DK"/>
            </w:rPr>
          </w:pPr>
          <w:hyperlink w:anchor="_Toc184811088" w:history="1">
            <w:r w:rsidRPr="001C19CD">
              <w:rPr>
                <w:rStyle w:val="Hyperlink"/>
                <w:rFonts w:cstheme="minorHAnsi"/>
                <w:noProof/>
              </w:rPr>
              <w:t>3.2.3. Teoretisk uddannelse</w:t>
            </w:r>
            <w:r>
              <w:rPr>
                <w:noProof/>
                <w:webHidden/>
              </w:rPr>
              <w:tab/>
            </w:r>
            <w:r>
              <w:rPr>
                <w:noProof/>
                <w:webHidden/>
              </w:rPr>
              <w:fldChar w:fldCharType="begin"/>
            </w:r>
            <w:r>
              <w:rPr>
                <w:noProof/>
                <w:webHidden/>
              </w:rPr>
              <w:instrText xml:space="preserve"> PAGEREF _Toc184811088 \h </w:instrText>
            </w:r>
            <w:r>
              <w:rPr>
                <w:noProof/>
                <w:webHidden/>
              </w:rPr>
            </w:r>
            <w:r>
              <w:rPr>
                <w:noProof/>
                <w:webHidden/>
              </w:rPr>
              <w:fldChar w:fldCharType="separate"/>
            </w:r>
            <w:r>
              <w:rPr>
                <w:noProof/>
                <w:webHidden/>
              </w:rPr>
              <w:t>10</w:t>
            </w:r>
            <w:r>
              <w:rPr>
                <w:noProof/>
                <w:webHidden/>
              </w:rPr>
              <w:fldChar w:fldCharType="end"/>
            </w:r>
          </w:hyperlink>
        </w:p>
        <w:p w14:paraId="24405B87" w14:textId="670DE3DC" w:rsidR="00811781" w:rsidRDefault="00811781">
          <w:pPr>
            <w:pStyle w:val="Indholdsfortegnelse2"/>
            <w:rPr>
              <w:rFonts w:asciiTheme="minorHAnsi" w:eastAsiaTheme="minorEastAsia" w:hAnsiTheme="minorHAnsi"/>
              <w:noProof/>
              <w:spacing w:val="0"/>
              <w:sz w:val="22"/>
              <w:szCs w:val="22"/>
              <w:lang w:eastAsia="da-DK"/>
            </w:rPr>
          </w:pPr>
          <w:hyperlink w:anchor="_Toc184811089" w:history="1">
            <w:r w:rsidRPr="001C19CD">
              <w:rPr>
                <w:rStyle w:val="Hyperlink"/>
                <w:noProof/>
              </w:rPr>
              <w:t>3.3. Introduktionsuddannelse</w:t>
            </w:r>
            <w:r>
              <w:rPr>
                <w:noProof/>
                <w:webHidden/>
              </w:rPr>
              <w:tab/>
            </w:r>
            <w:r>
              <w:rPr>
                <w:noProof/>
                <w:webHidden/>
              </w:rPr>
              <w:fldChar w:fldCharType="begin"/>
            </w:r>
            <w:r>
              <w:rPr>
                <w:noProof/>
                <w:webHidden/>
              </w:rPr>
              <w:instrText xml:space="preserve"> PAGEREF _Toc184811089 \h </w:instrText>
            </w:r>
            <w:r>
              <w:rPr>
                <w:noProof/>
                <w:webHidden/>
              </w:rPr>
            </w:r>
            <w:r>
              <w:rPr>
                <w:noProof/>
                <w:webHidden/>
              </w:rPr>
              <w:fldChar w:fldCharType="separate"/>
            </w:r>
            <w:r>
              <w:rPr>
                <w:noProof/>
                <w:webHidden/>
              </w:rPr>
              <w:t>10</w:t>
            </w:r>
            <w:r>
              <w:rPr>
                <w:noProof/>
                <w:webHidden/>
              </w:rPr>
              <w:fldChar w:fldCharType="end"/>
            </w:r>
          </w:hyperlink>
        </w:p>
        <w:p w14:paraId="5404041D" w14:textId="39F8AD43" w:rsidR="00811781" w:rsidRDefault="00811781">
          <w:pPr>
            <w:pStyle w:val="Indholdsfortegnelse3"/>
            <w:tabs>
              <w:tab w:val="right" w:leader="dot" w:pos="7729"/>
            </w:tabs>
            <w:rPr>
              <w:rFonts w:asciiTheme="minorHAnsi" w:eastAsiaTheme="minorEastAsia" w:hAnsiTheme="minorHAnsi"/>
              <w:noProof/>
              <w:spacing w:val="0"/>
              <w:sz w:val="22"/>
              <w:szCs w:val="22"/>
              <w:lang w:eastAsia="da-DK"/>
            </w:rPr>
          </w:pPr>
          <w:hyperlink w:anchor="_Toc184811090" w:history="1">
            <w:r w:rsidRPr="001C19CD">
              <w:rPr>
                <w:rStyle w:val="Hyperlink"/>
                <w:noProof/>
              </w:rPr>
              <w:t>3.3.1. Kompetencer</w:t>
            </w:r>
            <w:r>
              <w:rPr>
                <w:noProof/>
                <w:webHidden/>
              </w:rPr>
              <w:tab/>
            </w:r>
            <w:r>
              <w:rPr>
                <w:noProof/>
                <w:webHidden/>
              </w:rPr>
              <w:fldChar w:fldCharType="begin"/>
            </w:r>
            <w:r>
              <w:rPr>
                <w:noProof/>
                <w:webHidden/>
              </w:rPr>
              <w:instrText xml:space="preserve"> PAGEREF _Toc184811090 \h </w:instrText>
            </w:r>
            <w:r>
              <w:rPr>
                <w:noProof/>
                <w:webHidden/>
              </w:rPr>
            </w:r>
            <w:r>
              <w:rPr>
                <w:noProof/>
                <w:webHidden/>
              </w:rPr>
              <w:fldChar w:fldCharType="separate"/>
            </w:r>
            <w:r>
              <w:rPr>
                <w:noProof/>
                <w:webHidden/>
              </w:rPr>
              <w:t>10</w:t>
            </w:r>
            <w:r>
              <w:rPr>
                <w:noProof/>
                <w:webHidden/>
              </w:rPr>
              <w:fldChar w:fldCharType="end"/>
            </w:r>
          </w:hyperlink>
        </w:p>
        <w:p w14:paraId="391E9D9C" w14:textId="0BD0884E" w:rsidR="00811781" w:rsidRDefault="00811781">
          <w:pPr>
            <w:pStyle w:val="Indholdsfortegnelse3"/>
            <w:tabs>
              <w:tab w:val="right" w:leader="dot" w:pos="7729"/>
            </w:tabs>
            <w:rPr>
              <w:rFonts w:asciiTheme="minorHAnsi" w:eastAsiaTheme="minorEastAsia" w:hAnsiTheme="minorHAnsi"/>
              <w:noProof/>
              <w:spacing w:val="0"/>
              <w:sz w:val="22"/>
              <w:szCs w:val="22"/>
              <w:lang w:eastAsia="da-DK"/>
            </w:rPr>
          </w:pPr>
          <w:hyperlink w:anchor="_Toc184811091" w:history="1">
            <w:r w:rsidRPr="001C19CD">
              <w:rPr>
                <w:rStyle w:val="Hyperlink"/>
                <w:noProof/>
              </w:rPr>
              <w:t>3.3.2. Læringsstrategier og metoder til kompetencevurdering</w:t>
            </w:r>
            <w:r>
              <w:rPr>
                <w:noProof/>
                <w:webHidden/>
              </w:rPr>
              <w:tab/>
            </w:r>
            <w:r>
              <w:rPr>
                <w:noProof/>
                <w:webHidden/>
              </w:rPr>
              <w:fldChar w:fldCharType="begin"/>
            </w:r>
            <w:r>
              <w:rPr>
                <w:noProof/>
                <w:webHidden/>
              </w:rPr>
              <w:instrText xml:space="preserve"> PAGEREF _Toc184811091 \h </w:instrText>
            </w:r>
            <w:r>
              <w:rPr>
                <w:noProof/>
                <w:webHidden/>
              </w:rPr>
            </w:r>
            <w:r>
              <w:rPr>
                <w:noProof/>
                <w:webHidden/>
              </w:rPr>
              <w:fldChar w:fldCharType="separate"/>
            </w:r>
            <w:r>
              <w:rPr>
                <w:noProof/>
                <w:webHidden/>
              </w:rPr>
              <w:t>11</w:t>
            </w:r>
            <w:r>
              <w:rPr>
                <w:noProof/>
                <w:webHidden/>
              </w:rPr>
              <w:fldChar w:fldCharType="end"/>
            </w:r>
          </w:hyperlink>
        </w:p>
        <w:p w14:paraId="669131AD" w14:textId="1A98A056" w:rsidR="00811781" w:rsidRDefault="00811781">
          <w:pPr>
            <w:pStyle w:val="Indholdsfortegnelse3"/>
            <w:tabs>
              <w:tab w:val="right" w:leader="dot" w:pos="7729"/>
            </w:tabs>
            <w:rPr>
              <w:rFonts w:asciiTheme="minorHAnsi" w:eastAsiaTheme="minorEastAsia" w:hAnsiTheme="minorHAnsi"/>
              <w:noProof/>
              <w:spacing w:val="0"/>
              <w:sz w:val="22"/>
              <w:szCs w:val="22"/>
              <w:lang w:eastAsia="da-DK"/>
            </w:rPr>
          </w:pPr>
          <w:hyperlink w:anchor="_Toc184811092" w:history="1">
            <w:r w:rsidRPr="001C19CD">
              <w:rPr>
                <w:rStyle w:val="Hyperlink"/>
                <w:noProof/>
              </w:rPr>
              <w:t>3.3.3. Liste med specialets obligatoriske kompetencer</w:t>
            </w:r>
            <w:r>
              <w:rPr>
                <w:noProof/>
                <w:webHidden/>
              </w:rPr>
              <w:tab/>
            </w:r>
            <w:r>
              <w:rPr>
                <w:noProof/>
                <w:webHidden/>
              </w:rPr>
              <w:fldChar w:fldCharType="begin"/>
            </w:r>
            <w:r>
              <w:rPr>
                <w:noProof/>
                <w:webHidden/>
              </w:rPr>
              <w:instrText xml:space="preserve"> PAGEREF _Toc184811092 \h </w:instrText>
            </w:r>
            <w:r>
              <w:rPr>
                <w:noProof/>
                <w:webHidden/>
              </w:rPr>
            </w:r>
            <w:r>
              <w:rPr>
                <w:noProof/>
                <w:webHidden/>
              </w:rPr>
              <w:fldChar w:fldCharType="separate"/>
            </w:r>
            <w:r>
              <w:rPr>
                <w:noProof/>
                <w:webHidden/>
              </w:rPr>
              <w:t>13</w:t>
            </w:r>
            <w:r>
              <w:rPr>
                <w:noProof/>
                <w:webHidden/>
              </w:rPr>
              <w:fldChar w:fldCharType="end"/>
            </w:r>
          </w:hyperlink>
        </w:p>
        <w:p w14:paraId="6B2BA90A" w14:textId="4484FD8D" w:rsidR="00811781" w:rsidRDefault="00811781">
          <w:pPr>
            <w:pStyle w:val="Indholdsfortegnelse3"/>
            <w:tabs>
              <w:tab w:val="right" w:leader="dot" w:pos="7729"/>
            </w:tabs>
            <w:rPr>
              <w:rFonts w:asciiTheme="minorHAnsi" w:eastAsiaTheme="minorEastAsia" w:hAnsiTheme="minorHAnsi"/>
              <w:noProof/>
              <w:spacing w:val="0"/>
              <w:sz w:val="22"/>
              <w:szCs w:val="22"/>
              <w:lang w:eastAsia="da-DK"/>
            </w:rPr>
          </w:pPr>
          <w:hyperlink w:anchor="_Toc184811093" w:history="1">
            <w:r w:rsidRPr="001C19CD">
              <w:rPr>
                <w:rStyle w:val="Hyperlink"/>
                <w:noProof/>
              </w:rPr>
              <w:t>3.3.4. Eventuelle kurser</w:t>
            </w:r>
            <w:r>
              <w:rPr>
                <w:noProof/>
                <w:webHidden/>
              </w:rPr>
              <w:tab/>
            </w:r>
            <w:r>
              <w:rPr>
                <w:noProof/>
                <w:webHidden/>
              </w:rPr>
              <w:fldChar w:fldCharType="begin"/>
            </w:r>
            <w:r>
              <w:rPr>
                <w:noProof/>
                <w:webHidden/>
              </w:rPr>
              <w:instrText xml:space="preserve"> PAGEREF _Toc184811093 \h </w:instrText>
            </w:r>
            <w:r>
              <w:rPr>
                <w:noProof/>
                <w:webHidden/>
              </w:rPr>
            </w:r>
            <w:r>
              <w:rPr>
                <w:noProof/>
                <w:webHidden/>
              </w:rPr>
              <w:fldChar w:fldCharType="separate"/>
            </w:r>
            <w:r>
              <w:rPr>
                <w:noProof/>
                <w:webHidden/>
              </w:rPr>
              <w:t>20</w:t>
            </w:r>
            <w:r>
              <w:rPr>
                <w:noProof/>
                <w:webHidden/>
              </w:rPr>
              <w:fldChar w:fldCharType="end"/>
            </w:r>
          </w:hyperlink>
        </w:p>
        <w:p w14:paraId="0500D3C1" w14:textId="6D2E5D05" w:rsidR="00811781" w:rsidRDefault="00811781">
          <w:pPr>
            <w:pStyle w:val="Indholdsfortegnelse2"/>
            <w:rPr>
              <w:rFonts w:asciiTheme="minorHAnsi" w:eastAsiaTheme="minorEastAsia" w:hAnsiTheme="minorHAnsi"/>
              <w:noProof/>
              <w:spacing w:val="0"/>
              <w:sz w:val="22"/>
              <w:szCs w:val="22"/>
              <w:lang w:eastAsia="da-DK"/>
            </w:rPr>
          </w:pPr>
          <w:hyperlink w:anchor="_Toc184811094" w:history="1">
            <w:r w:rsidRPr="001C19CD">
              <w:rPr>
                <w:rStyle w:val="Hyperlink"/>
                <w:noProof/>
              </w:rPr>
              <w:t>3.4. Hoveduddannelsen</w:t>
            </w:r>
            <w:r>
              <w:rPr>
                <w:noProof/>
                <w:webHidden/>
              </w:rPr>
              <w:tab/>
            </w:r>
            <w:r>
              <w:rPr>
                <w:noProof/>
                <w:webHidden/>
              </w:rPr>
              <w:fldChar w:fldCharType="begin"/>
            </w:r>
            <w:r>
              <w:rPr>
                <w:noProof/>
                <w:webHidden/>
              </w:rPr>
              <w:instrText xml:space="preserve"> PAGEREF _Toc184811094 \h </w:instrText>
            </w:r>
            <w:r>
              <w:rPr>
                <w:noProof/>
                <w:webHidden/>
              </w:rPr>
            </w:r>
            <w:r>
              <w:rPr>
                <w:noProof/>
                <w:webHidden/>
              </w:rPr>
              <w:fldChar w:fldCharType="separate"/>
            </w:r>
            <w:r>
              <w:rPr>
                <w:noProof/>
                <w:webHidden/>
              </w:rPr>
              <w:t>21</w:t>
            </w:r>
            <w:r>
              <w:rPr>
                <w:noProof/>
                <w:webHidden/>
              </w:rPr>
              <w:fldChar w:fldCharType="end"/>
            </w:r>
          </w:hyperlink>
        </w:p>
        <w:p w14:paraId="0BC854FB" w14:textId="3894C6C9" w:rsidR="00811781" w:rsidRDefault="00811781">
          <w:pPr>
            <w:pStyle w:val="Indholdsfortegnelse3"/>
            <w:tabs>
              <w:tab w:val="right" w:leader="dot" w:pos="7729"/>
            </w:tabs>
            <w:rPr>
              <w:rFonts w:asciiTheme="minorHAnsi" w:eastAsiaTheme="minorEastAsia" w:hAnsiTheme="minorHAnsi"/>
              <w:noProof/>
              <w:spacing w:val="0"/>
              <w:sz w:val="22"/>
              <w:szCs w:val="22"/>
              <w:lang w:eastAsia="da-DK"/>
            </w:rPr>
          </w:pPr>
          <w:hyperlink w:anchor="_Toc184811095" w:history="1">
            <w:r w:rsidRPr="001C19CD">
              <w:rPr>
                <w:rStyle w:val="Hyperlink"/>
                <w:noProof/>
              </w:rPr>
              <w:t>3.4.1. Kompetencer</w:t>
            </w:r>
            <w:r>
              <w:rPr>
                <w:noProof/>
                <w:webHidden/>
              </w:rPr>
              <w:tab/>
            </w:r>
            <w:r>
              <w:rPr>
                <w:noProof/>
                <w:webHidden/>
              </w:rPr>
              <w:fldChar w:fldCharType="begin"/>
            </w:r>
            <w:r>
              <w:rPr>
                <w:noProof/>
                <w:webHidden/>
              </w:rPr>
              <w:instrText xml:space="preserve"> PAGEREF _Toc184811095 \h </w:instrText>
            </w:r>
            <w:r>
              <w:rPr>
                <w:noProof/>
                <w:webHidden/>
              </w:rPr>
            </w:r>
            <w:r>
              <w:rPr>
                <w:noProof/>
                <w:webHidden/>
              </w:rPr>
              <w:fldChar w:fldCharType="separate"/>
            </w:r>
            <w:r>
              <w:rPr>
                <w:noProof/>
                <w:webHidden/>
              </w:rPr>
              <w:t>21</w:t>
            </w:r>
            <w:r>
              <w:rPr>
                <w:noProof/>
                <w:webHidden/>
              </w:rPr>
              <w:fldChar w:fldCharType="end"/>
            </w:r>
          </w:hyperlink>
        </w:p>
        <w:p w14:paraId="1F70C7B3" w14:textId="21D3EF7A" w:rsidR="00811781" w:rsidRDefault="00811781">
          <w:pPr>
            <w:pStyle w:val="Indholdsfortegnelse3"/>
            <w:tabs>
              <w:tab w:val="right" w:leader="dot" w:pos="7729"/>
            </w:tabs>
            <w:rPr>
              <w:rFonts w:asciiTheme="minorHAnsi" w:eastAsiaTheme="minorEastAsia" w:hAnsiTheme="minorHAnsi"/>
              <w:noProof/>
              <w:spacing w:val="0"/>
              <w:sz w:val="22"/>
              <w:szCs w:val="22"/>
              <w:lang w:eastAsia="da-DK"/>
            </w:rPr>
          </w:pPr>
          <w:hyperlink w:anchor="_Toc184811096" w:history="1">
            <w:r w:rsidRPr="001C19CD">
              <w:rPr>
                <w:rStyle w:val="Hyperlink"/>
                <w:noProof/>
              </w:rPr>
              <w:t>3.4.2. Læringsstrategier og metoder til kompetencevurdering</w:t>
            </w:r>
            <w:r>
              <w:rPr>
                <w:noProof/>
                <w:webHidden/>
              </w:rPr>
              <w:tab/>
            </w:r>
            <w:r>
              <w:rPr>
                <w:noProof/>
                <w:webHidden/>
              </w:rPr>
              <w:fldChar w:fldCharType="begin"/>
            </w:r>
            <w:r>
              <w:rPr>
                <w:noProof/>
                <w:webHidden/>
              </w:rPr>
              <w:instrText xml:space="preserve"> PAGEREF _Toc184811096 \h </w:instrText>
            </w:r>
            <w:r>
              <w:rPr>
                <w:noProof/>
                <w:webHidden/>
              </w:rPr>
            </w:r>
            <w:r>
              <w:rPr>
                <w:noProof/>
                <w:webHidden/>
              </w:rPr>
              <w:fldChar w:fldCharType="separate"/>
            </w:r>
            <w:r>
              <w:rPr>
                <w:noProof/>
                <w:webHidden/>
              </w:rPr>
              <w:t>21</w:t>
            </w:r>
            <w:r>
              <w:rPr>
                <w:noProof/>
                <w:webHidden/>
              </w:rPr>
              <w:fldChar w:fldCharType="end"/>
            </w:r>
          </w:hyperlink>
        </w:p>
        <w:p w14:paraId="44A9DF71" w14:textId="6CD3A5E9" w:rsidR="00811781" w:rsidRDefault="00811781">
          <w:pPr>
            <w:pStyle w:val="Indholdsfortegnelse3"/>
            <w:tabs>
              <w:tab w:val="right" w:leader="dot" w:pos="7729"/>
            </w:tabs>
            <w:rPr>
              <w:rFonts w:asciiTheme="minorHAnsi" w:eastAsiaTheme="minorEastAsia" w:hAnsiTheme="minorHAnsi"/>
              <w:noProof/>
              <w:spacing w:val="0"/>
              <w:sz w:val="22"/>
              <w:szCs w:val="22"/>
              <w:lang w:eastAsia="da-DK"/>
            </w:rPr>
          </w:pPr>
          <w:hyperlink w:anchor="_Toc184811097" w:history="1">
            <w:r w:rsidRPr="001C19CD">
              <w:rPr>
                <w:rStyle w:val="Hyperlink"/>
                <w:noProof/>
              </w:rPr>
              <w:t>3.4.3. Liste med specialets obligatoriske kompetencer</w:t>
            </w:r>
            <w:r>
              <w:rPr>
                <w:noProof/>
                <w:webHidden/>
              </w:rPr>
              <w:tab/>
            </w:r>
            <w:r>
              <w:rPr>
                <w:noProof/>
                <w:webHidden/>
              </w:rPr>
              <w:fldChar w:fldCharType="begin"/>
            </w:r>
            <w:r>
              <w:rPr>
                <w:noProof/>
                <w:webHidden/>
              </w:rPr>
              <w:instrText xml:space="preserve"> PAGEREF _Toc184811097 \h </w:instrText>
            </w:r>
            <w:r>
              <w:rPr>
                <w:noProof/>
                <w:webHidden/>
              </w:rPr>
            </w:r>
            <w:r>
              <w:rPr>
                <w:noProof/>
                <w:webHidden/>
              </w:rPr>
              <w:fldChar w:fldCharType="separate"/>
            </w:r>
            <w:r>
              <w:rPr>
                <w:noProof/>
                <w:webHidden/>
              </w:rPr>
              <w:t>21</w:t>
            </w:r>
            <w:r>
              <w:rPr>
                <w:noProof/>
                <w:webHidden/>
              </w:rPr>
              <w:fldChar w:fldCharType="end"/>
            </w:r>
          </w:hyperlink>
        </w:p>
        <w:p w14:paraId="43EDBB7B" w14:textId="693DD603" w:rsidR="00811781" w:rsidRDefault="00811781">
          <w:pPr>
            <w:pStyle w:val="Indholdsfortegnelse3"/>
            <w:tabs>
              <w:tab w:val="right" w:leader="dot" w:pos="7729"/>
            </w:tabs>
            <w:rPr>
              <w:rFonts w:asciiTheme="minorHAnsi" w:eastAsiaTheme="minorEastAsia" w:hAnsiTheme="minorHAnsi"/>
              <w:noProof/>
              <w:spacing w:val="0"/>
              <w:sz w:val="22"/>
              <w:szCs w:val="22"/>
              <w:lang w:eastAsia="da-DK"/>
            </w:rPr>
          </w:pPr>
          <w:hyperlink w:anchor="_Toc184811098" w:history="1">
            <w:r w:rsidRPr="001C19CD">
              <w:rPr>
                <w:rStyle w:val="Hyperlink"/>
                <w:noProof/>
              </w:rPr>
              <w:t>3.4.4. Obligatoriske specialespecifikke kurser</w:t>
            </w:r>
            <w:r>
              <w:rPr>
                <w:noProof/>
                <w:webHidden/>
              </w:rPr>
              <w:tab/>
            </w:r>
            <w:r>
              <w:rPr>
                <w:noProof/>
                <w:webHidden/>
              </w:rPr>
              <w:fldChar w:fldCharType="begin"/>
            </w:r>
            <w:r>
              <w:rPr>
                <w:noProof/>
                <w:webHidden/>
              </w:rPr>
              <w:instrText xml:space="preserve"> PAGEREF _Toc184811098 \h </w:instrText>
            </w:r>
            <w:r>
              <w:rPr>
                <w:noProof/>
                <w:webHidden/>
              </w:rPr>
            </w:r>
            <w:r>
              <w:rPr>
                <w:noProof/>
                <w:webHidden/>
              </w:rPr>
              <w:fldChar w:fldCharType="separate"/>
            </w:r>
            <w:r>
              <w:rPr>
                <w:noProof/>
                <w:webHidden/>
              </w:rPr>
              <w:t>36</w:t>
            </w:r>
            <w:r>
              <w:rPr>
                <w:noProof/>
                <w:webHidden/>
              </w:rPr>
              <w:fldChar w:fldCharType="end"/>
            </w:r>
          </w:hyperlink>
        </w:p>
        <w:p w14:paraId="123E37D3" w14:textId="0374FDA6" w:rsidR="00811781" w:rsidRDefault="00811781">
          <w:pPr>
            <w:pStyle w:val="Indholdsfortegnelse3"/>
            <w:tabs>
              <w:tab w:val="right" w:leader="dot" w:pos="7729"/>
            </w:tabs>
            <w:rPr>
              <w:rFonts w:asciiTheme="minorHAnsi" w:eastAsiaTheme="minorEastAsia" w:hAnsiTheme="minorHAnsi"/>
              <w:noProof/>
              <w:spacing w:val="0"/>
              <w:sz w:val="22"/>
              <w:szCs w:val="22"/>
              <w:lang w:eastAsia="da-DK"/>
            </w:rPr>
          </w:pPr>
          <w:hyperlink w:anchor="_Toc184811099" w:history="1">
            <w:r w:rsidRPr="001C19CD">
              <w:rPr>
                <w:rStyle w:val="Hyperlink"/>
                <w:noProof/>
              </w:rPr>
              <w:t>3.4.5. Obligatoriske generelle kurser</w:t>
            </w:r>
            <w:r>
              <w:rPr>
                <w:noProof/>
                <w:webHidden/>
              </w:rPr>
              <w:tab/>
            </w:r>
            <w:r>
              <w:rPr>
                <w:noProof/>
                <w:webHidden/>
              </w:rPr>
              <w:fldChar w:fldCharType="begin"/>
            </w:r>
            <w:r>
              <w:rPr>
                <w:noProof/>
                <w:webHidden/>
              </w:rPr>
              <w:instrText xml:space="preserve"> PAGEREF _Toc184811099 \h </w:instrText>
            </w:r>
            <w:r>
              <w:rPr>
                <w:noProof/>
                <w:webHidden/>
              </w:rPr>
            </w:r>
            <w:r>
              <w:rPr>
                <w:noProof/>
                <w:webHidden/>
              </w:rPr>
              <w:fldChar w:fldCharType="separate"/>
            </w:r>
            <w:r>
              <w:rPr>
                <w:noProof/>
                <w:webHidden/>
              </w:rPr>
              <w:t>42</w:t>
            </w:r>
            <w:r>
              <w:rPr>
                <w:noProof/>
                <w:webHidden/>
              </w:rPr>
              <w:fldChar w:fldCharType="end"/>
            </w:r>
          </w:hyperlink>
        </w:p>
        <w:p w14:paraId="77F060D5" w14:textId="721EFBF8" w:rsidR="00811781" w:rsidRDefault="00811781">
          <w:pPr>
            <w:pStyle w:val="Indholdsfortegnelse3"/>
            <w:tabs>
              <w:tab w:val="right" w:leader="dot" w:pos="7729"/>
            </w:tabs>
            <w:rPr>
              <w:rFonts w:asciiTheme="minorHAnsi" w:eastAsiaTheme="minorEastAsia" w:hAnsiTheme="minorHAnsi"/>
              <w:noProof/>
              <w:spacing w:val="0"/>
              <w:sz w:val="22"/>
              <w:szCs w:val="22"/>
              <w:lang w:eastAsia="da-DK"/>
            </w:rPr>
          </w:pPr>
          <w:hyperlink w:anchor="_Toc184811100" w:history="1">
            <w:r w:rsidRPr="001C19CD">
              <w:rPr>
                <w:rStyle w:val="Hyperlink"/>
                <w:noProof/>
              </w:rPr>
              <w:t>3.4.6. Obligatorisk forskningstræning</w:t>
            </w:r>
            <w:r>
              <w:rPr>
                <w:noProof/>
                <w:webHidden/>
              </w:rPr>
              <w:tab/>
            </w:r>
            <w:r>
              <w:rPr>
                <w:noProof/>
                <w:webHidden/>
              </w:rPr>
              <w:fldChar w:fldCharType="begin"/>
            </w:r>
            <w:r>
              <w:rPr>
                <w:noProof/>
                <w:webHidden/>
              </w:rPr>
              <w:instrText xml:space="preserve"> PAGEREF _Toc184811100 \h </w:instrText>
            </w:r>
            <w:r>
              <w:rPr>
                <w:noProof/>
                <w:webHidden/>
              </w:rPr>
            </w:r>
            <w:r>
              <w:rPr>
                <w:noProof/>
                <w:webHidden/>
              </w:rPr>
              <w:fldChar w:fldCharType="separate"/>
            </w:r>
            <w:r>
              <w:rPr>
                <w:noProof/>
                <w:webHidden/>
              </w:rPr>
              <w:t>43</w:t>
            </w:r>
            <w:r>
              <w:rPr>
                <w:noProof/>
                <w:webHidden/>
              </w:rPr>
              <w:fldChar w:fldCharType="end"/>
            </w:r>
          </w:hyperlink>
        </w:p>
        <w:p w14:paraId="5BBFBAA5" w14:textId="34C7D29C" w:rsidR="00811781" w:rsidRDefault="00811781">
          <w:pPr>
            <w:pStyle w:val="Indholdsfortegnelse1"/>
            <w:rPr>
              <w:rFonts w:asciiTheme="minorHAnsi" w:eastAsiaTheme="minorEastAsia" w:hAnsiTheme="minorHAnsi"/>
              <w:b w:val="0"/>
              <w:noProof/>
              <w:color w:val="auto"/>
              <w:spacing w:val="0"/>
              <w:sz w:val="22"/>
              <w:szCs w:val="22"/>
              <w:lang w:eastAsia="da-DK"/>
            </w:rPr>
          </w:pPr>
          <w:hyperlink w:anchor="_Toc184811101" w:history="1">
            <w:r w:rsidRPr="001C19CD">
              <w:rPr>
                <w:rStyle w:val="Hyperlink"/>
                <w:noProof/>
              </w:rPr>
              <w:t>4. Dokumentationsdel</w:t>
            </w:r>
            <w:r>
              <w:rPr>
                <w:noProof/>
                <w:webHidden/>
              </w:rPr>
              <w:tab/>
            </w:r>
            <w:r>
              <w:rPr>
                <w:noProof/>
                <w:webHidden/>
              </w:rPr>
              <w:fldChar w:fldCharType="begin"/>
            </w:r>
            <w:r>
              <w:rPr>
                <w:noProof/>
                <w:webHidden/>
              </w:rPr>
              <w:instrText xml:space="preserve"> PAGEREF _Toc184811101 \h </w:instrText>
            </w:r>
            <w:r>
              <w:rPr>
                <w:noProof/>
                <w:webHidden/>
              </w:rPr>
            </w:r>
            <w:r>
              <w:rPr>
                <w:noProof/>
                <w:webHidden/>
              </w:rPr>
              <w:fldChar w:fldCharType="separate"/>
            </w:r>
            <w:r>
              <w:rPr>
                <w:noProof/>
                <w:webHidden/>
              </w:rPr>
              <w:t>45</w:t>
            </w:r>
            <w:r>
              <w:rPr>
                <w:noProof/>
                <w:webHidden/>
              </w:rPr>
              <w:fldChar w:fldCharType="end"/>
            </w:r>
          </w:hyperlink>
        </w:p>
        <w:p w14:paraId="6568421A" w14:textId="485EF108" w:rsidR="00811781" w:rsidRDefault="00811781">
          <w:pPr>
            <w:pStyle w:val="Indholdsfortegnelse1"/>
            <w:rPr>
              <w:rFonts w:asciiTheme="minorHAnsi" w:eastAsiaTheme="minorEastAsia" w:hAnsiTheme="minorHAnsi"/>
              <w:b w:val="0"/>
              <w:noProof/>
              <w:color w:val="auto"/>
              <w:spacing w:val="0"/>
              <w:sz w:val="22"/>
              <w:szCs w:val="22"/>
              <w:lang w:eastAsia="da-DK"/>
            </w:rPr>
          </w:pPr>
          <w:hyperlink w:anchor="_Toc184811102" w:history="1">
            <w:r w:rsidRPr="001C19CD">
              <w:rPr>
                <w:rStyle w:val="Hyperlink"/>
                <w:noProof/>
              </w:rPr>
              <w:t>5. Nyttige links</w:t>
            </w:r>
            <w:r>
              <w:rPr>
                <w:noProof/>
                <w:webHidden/>
              </w:rPr>
              <w:tab/>
            </w:r>
            <w:r>
              <w:rPr>
                <w:noProof/>
                <w:webHidden/>
              </w:rPr>
              <w:fldChar w:fldCharType="begin"/>
            </w:r>
            <w:r>
              <w:rPr>
                <w:noProof/>
                <w:webHidden/>
              </w:rPr>
              <w:instrText xml:space="preserve"> PAGEREF _Toc184811102 \h </w:instrText>
            </w:r>
            <w:r>
              <w:rPr>
                <w:noProof/>
                <w:webHidden/>
              </w:rPr>
            </w:r>
            <w:r>
              <w:rPr>
                <w:noProof/>
                <w:webHidden/>
              </w:rPr>
              <w:fldChar w:fldCharType="separate"/>
            </w:r>
            <w:r>
              <w:rPr>
                <w:noProof/>
                <w:webHidden/>
              </w:rPr>
              <w:t>46</w:t>
            </w:r>
            <w:r>
              <w:rPr>
                <w:noProof/>
                <w:webHidden/>
              </w:rPr>
              <w:fldChar w:fldCharType="end"/>
            </w:r>
          </w:hyperlink>
        </w:p>
        <w:p w14:paraId="6BBCCA71" w14:textId="64564C4E" w:rsidR="00811781" w:rsidRDefault="00811781">
          <w:pPr>
            <w:pStyle w:val="Indholdsfortegnelse2"/>
            <w:rPr>
              <w:rFonts w:asciiTheme="minorHAnsi" w:eastAsiaTheme="minorEastAsia" w:hAnsiTheme="minorHAnsi"/>
              <w:noProof/>
              <w:spacing w:val="0"/>
              <w:sz w:val="22"/>
              <w:szCs w:val="22"/>
              <w:lang w:eastAsia="da-DK"/>
            </w:rPr>
          </w:pPr>
          <w:hyperlink w:anchor="_Toc184811103" w:history="1">
            <w:r w:rsidRPr="001C19CD">
              <w:rPr>
                <w:rStyle w:val="Hyperlink"/>
                <w:noProof/>
              </w:rPr>
              <w:t>5.1. Generelle links</w:t>
            </w:r>
            <w:r>
              <w:rPr>
                <w:noProof/>
                <w:webHidden/>
              </w:rPr>
              <w:tab/>
            </w:r>
            <w:r>
              <w:rPr>
                <w:noProof/>
                <w:webHidden/>
              </w:rPr>
              <w:fldChar w:fldCharType="begin"/>
            </w:r>
            <w:r>
              <w:rPr>
                <w:noProof/>
                <w:webHidden/>
              </w:rPr>
              <w:instrText xml:space="preserve"> PAGEREF _Toc184811103 \h </w:instrText>
            </w:r>
            <w:r>
              <w:rPr>
                <w:noProof/>
                <w:webHidden/>
              </w:rPr>
            </w:r>
            <w:r>
              <w:rPr>
                <w:noProof/>
                <w:webHidden/>
              </w:rPr>
              <w:fldChar w:fldCharType="separate"/>
            </w:r>
            <w:r>
              <w:rPr>
                <w:noProof/>
                <w:webHidden/>
              </w:rPr>
              <w:t>46</w:t>
            </w:r>
            <w:r>
              <w:rPr>
                <w:noProof/>
                <w:webHidden/>
              </w:rPr>
              <w:fldChar w:fldCharType="end"/>
            </w:r>
          </w:hyperlink>
        </w:p>
        <w:p w14:paraId="44AF3993" w14:textId="1FCF2043" w:rsidR="00811781" w:rsidRDefault="00811781">
          <w:pPr>
            <w:pStyle w:val="Indholdsfortegnelse2"/>
            <w:rPr>
              <w:rFonts w:asciiTheme="minorHAnsi" w:eastAsiaTheme="minorEastAsia" w:hAnsiTheme="minorHAnsi"/>
              <w:noProof/>
              <w:spacing w:val="0"/>
              <w:sz w:val="22"/>
              <w:szCs w:val="22"/>
              <w:lang w:eastAsia="da-DK"/>
            </w:rPr>
          </w:pPr>
          <w:hyperlink w:anchor="_Toc184811104" w:history="1">
            <w:r w:rsidRPr="001C19CD">
              <w:rPr>
                <w:rStyle w:val="Hyperlink"/>
                <w:noProof/>
              </w:rPr>
              <w:t>5.2. Specialespecifikke links</w:t>
            </w:r>
            <w:r>
              <w:rPr>
                <w:noProof/>
                <w:webHidden/>
              </w:rPr>
              <w:tab/>
            </w:r>
            <w:r>
              <w:rPr>
                <w:noProof/>
                <w:webHidden/>
              </w:rPr>
              <w:fldChar w:fldCharType="begin"/>
            </w:r>
            <w:r>
              <w:rPr>
                <w:noProof/>
                <w:webHidden/>
              </w:rPr>
              <w:instrText xml:space="preserve"> PAGEREF _Toc184811104 \h </w:instrText>
            </w:r>
            <w:r>
              <w:rPr>
                <w:noProof/>
                <w:webHidden/>
              </w:rPr>
            </w:r>
            <w:r>
              <w:rPr>
                <w:noProof/>
                <w:webHidden/>
              </w:rPr>
              <w:fldChar w:fldCharType="separate"/>
            </w:r>
            <w:r>
              <w:rPr>
                <w:noProof/>
                <w:webHidden/>
              </w:rPr>
              <w:t>46</w:t>
            </w:r>
            <w:r>
              <w:rPr>
                <w:noProof/>
                <w:webHidden/>
              </w:rPr>
              <w:fldChar w:fldCharType="end"/>
            </w:r>
          </w:hyperlink>
        </w:p>
        <w:p w14:paraId="4B04F484" w14:textId="21D618FC" w:rsidR="00E919F4" w:rsidRDefault="00E919F4">
          <w:r>
            <w:rPr>
              <w:b/>
              <w:bCs/>
            </w:rPr>
            <w:fldChar w:fldCharType="end"/>
          </w:r>
        </w:p>
      </w:sdtContent>
    </w:sdt>
    <w:p w14:paraId="18253982" w14:textId="77777777" w:rsidR="000028D3" w:rsidRDefault="000028D3" w:rsidP="00585F44"/>
    <w:p w14:paraId="671BE3A0" w14:textId="77777777" w:rsidR="000028D3" w:rsidRDefault="000028D3" w:rsidP="00585F44">
      <w:r>
        <w:br w:type="page"/>
      </w:r>
      <w:bookmarkStart w:id="2" w:name="_GoBack"/>
      <w:bookmarkEnd w:id="2"/>
    </w:p>
    <w:p w14:paraId="33F86231" w14:textId="77777777" w:rsidR="00366189" w:rsidRDefault="008C04FC" w:rsidP="00366189">
      <w:pPr>
        <w:pStyle w:val="Overskrift1-Ikkenummereret"/>
      </w:pPr>
      <w:bookmarkStart w:id="3" w:name="_Toc184811075"/>
      <w:r>
        <w:lastRenderedPageBreak/>
        <w:t>Forord</w:t>
      </w:r>
      <w:bookmarkEnd w:id="3"/>
    </w:p>
    <w:p w14:paraId="5ADBCF4F" w14:textId="77777777" w:rsidR="008C04FC" w:rsidRDefault="008C04FC" w:rsidP="008C04FC">
      <w:r>
        <w:t>I henhold til § 2 i bekendtgørelse nr. 96 af 2. februar 2018 om uddannelse af speciallæger godkender Sundhedsstyrelsen målbeskrivelser for de lægelige specialer. Målbeskrivelserne angiver de teoretiske og praktisk-kliniske kompetencer, som kræves for at opnå tilladelse til at betegne sig som speciallæge i det enkelte speciale.</w:t>
      </w:r>
    </w:p>
    <w:p w14:paraId="3DACFDEA" w14:textId="77777777" w:rsidR="008C04FC" w:rsidRDefault="008C04FC" w:rsidP="008C04FC"/>
    <w:p w14:paraId="3095C949" w14:textId="77777777" w:rsidR="008C04FC" w:rsidRDefault="008C04FC" w:rsidP="008C04FC">
      <w:r>
        <w:t xml:space="preserve">Målbeskrivelserne for de lægelige specialer udarbejdes i tæt samarbejde med de videnskabelige selskaber. </w:t>
      </w:r>
    </w:p>
    <w:p w14:paraId="7D57AFBC" w14:textId="77777777" w:rsidR="008C04FC" w:rsidRDefault="008C04FC" w:rsidP="008C04FC"/>
    <w:p w14:paraId="27FDC4AC" w14:textId="77777777" w:rsidR="008C04FC" w:rsidRDefault="008C04FC" w:rsidP="008C04FC">
      <w:r>
        <w:t xml:space="preserve">Målbeskrivelsen for speciallægeuddannelsen i specialets navn er udarbejdet i samarbejde med </w:t>
      </w:r>
      <w:r w:rsidR="0056159F">
        <w:t>Dansk Selskab for Klinisk Farmakologi</w:t>
      </w:r>
      <w:r>
        <w:t>.</w:t>
      </w:r>
    </w:p>
    <w:p w14:paraId="4D6EBA3F" w14:textId="77777777" w:rsidR="008C04FC" w:rsidRDefault="008C04FC" w:rsidP="008C04FC"/>
    <w:p w14:paraId="2BEBF2D5" w14:textId="77777777" w:rsidR="008C04FC" w:rsidRDefault="008C04FC" w:rsidP="008C04FC"/>
    <w:p w14:paraId="15CF9718" w14:textId="53954F06" w:rsidR="008C04FC" w:rsidRDefault="00094129" w:rsidP="008C04FC">
      <w:r>
        <w:t>Enhed for Uddannelse</w:t>
      </w:r>
    </w:p>
    <w:p w14:paraId="57E432A8" w14:textId="77777777" w:rsidR="008C04FC" w:rsidRDefault="008C04FC" w:rsidP="008C04FC">
      <w:r>
        <w:t>Sundhedsstyrelsen</w:t>
      </w:r>
    </w:p>
    <w:p w14:paraId="6878470C" w14:textId="77777777" w:rsidR="008C04FC" w:rsidRDefault="008C04FC" w:rsidP="008C04FC"/>
    <w:p w14:paraId="694A8667" w14:textId="53849863" w:rsidR="006F5687" w:rsidRDefault="00732D69" w:rsidP="008C04FC">
      <w:r>
        <w:t>December</w:t>
      </w:r>
      <w:r w:rsidR="008C04FC">
        <w:t>, 20</w:t>
      </w:r>
      <w:r w:rsidR="0056159F">
        <w:t>2</w:t>
      </w:r>
      <w:r>
        <w:t>4</w:t>
      </w:r>
    </w:p>
    <w:p w14:paraId="6B12FE99" w14:textId="77777777" w:rsidR="00366189" w:rsidRDefault="00366189" w:rsidP="00366189">
      <w:r>
        <w:br w:type="page"/>
      </w:r>
    </w:p>
    <w:p w14:paraId="52BE23F9" w14:textId="77777777" w:rsidR="000028D3" w:rsidRDefault="003B3768" w:rsidP="00357100">
      <w:pPr>
        <w:pStyle w:val="Overskrift1"/>
      </w:pPr>
      <w:bookmarkStart w:id="4" w:name="_Toc24706655"/>
      <w:bookmarkStart w:id="5" w:name="_Toc184811076"/>
      <w:r>
        <w:lastRenderedPageBreak/>
        <w:t>Indledning</w:t>
      </w:r>
      <w:bookmarkEnd w:id="4"/>
      <w:bookmarkEnd w:id="5"/>
    </w:p>
    <w:p w14:paraId="6376F2FA" w14:textId="77777777" w:rsidR="003B3768" w:rsidRDefault="003B3768" w:rsidP="003B3768">
      <w:bookmarkStart w:id="6" w:name="_Toc485727091"/>
      <w:r>
        <w:t xml:space="preserve">I henholdt til </w:t>
      </w:r>
      <w:r w:rsidRPr="00370E02">
        <w:t>§</w:t>
      </w:r>
      <w:r>
        <w:t xml:space="preserve"> 2 i Sundhedsstyrelsens bekendtgørelse nr. </w:t>
      </w:r>
      <w:r>
        <w:rPr>
          <w:rFonts w:cs="Arial"/>
          <w:color w:val="000000"/>
        </w:rPr>
        <w:t>nr. 96</w:t>
      </w:r>
      <w:r w:rsidRPr="003A0FF4">
        <w:rPr>
          <w:rFonts w:cs="Arial"/>
          <w:color w:val="000000"/>
        </w:rPr>
        <w:t xml:space="preserve"> af </w:t>
      </w:r>
      <w:r>
        <w:rPr>
          <w:rFonts w:cs="Arial"/>
          <w:color w:val="000000"/>
        </w:rPr>
        <w:t>2. februar 2018</w:t>
      </w:r>
      <w:r w:rsidRPr="003A0FF4">
        <w:rPr>
          <w:rFonts w:cs="Arial"/>
          <w:color w:val="000000"/>
        </w:rPr>
        <w:t xml:space="preserve"> </w:t>
      </w:r>
      <w:r>
        <w:t>(med senere tilføjelser) om uddannelse af speciallæger godkender Sundhedsstyrelsen målbeskrivelser for de lægelige specialer.</w:t>
      </w:r>
    </w:p>
    <w:p w14:paraId="655453C2" w14:textId="77777777" w:rsidR="003B3768" w:rsidRDefault="003B3768" w:rsidP="003B3768">
      <w:r>
        <w:t>Målbeskrivelserne præciserer de minimumskompetencer, der skal opnås og godkendes i løbet af lægens uddannelse til speciallæge.</w:t>
      </w:r>
    </w:p>
    <w:p w14:paraId="6F1E2BBD" w14:textId="77777777" w:rsidR="003B3768" w:rsidRDefault="003B3768" w:rsidP="003B3768">
      <w:r>
        <w:t>De videnskabelige selskaber har en naturlig faglig interesse i at sikre at kompetencerne i målbeskrivelserne er relevante og opdaterede, dels i forhold til den faglige udvikling i specialerne og dels baseret på den erfaring, der opnås under anvendelsen af målbeskrivelser og uddannelsesprogrammer i uddannelsesforløbet.</w:t>
      </w:r>
    </w:p>
    <w:p w14:paraId="7380F1EF" w14:textId="77777777" w:rsidR="003B3768" w:rsidRPr="00D040C4" w:rsidRDefault="003B3768" w:rsidP="003B3768">
      <w:r>
        <w:t xml:space="preserve">Der </w:t>
      </w:r>
      <w:r w:rsidRPr="00370E02">
        <w:t>udarbejdes adskilte målbeskrivelser for specialespecifikke introduktionsforløb og hoveduddannelsesforløb.</w:t>
      </w:r>
    </w:p>
    <w:p w14:paraId="34CE5CD4" w14:textId="77777777" w:rsidR="003B3768" w:rsidRPr="0033099D" w:rsidRDefault="003B3768" w:rsidP="003B3768">
      <w:pPr>
        <w:pStyle w:val="Overskrift2"/>
        <w:keepLines w:val="0"/>
        <w:numPr>
          <w:ilvl w:val="0"/>
          <w:numId w:val="0"/>
        </w:numPr>
        <w:tabs>
          <w:tab w:val="left" w:pos="709"/>
          <w:tab w:val="left" w:pos="851"/>
        </w:tabs>
        <w:spacing w:before="180" w:after="120" w:line="360" w:lineRule="exact"/>
        <w:contextualSpacing w:val="0"/>
        <w:rPr>
          <w:b w:val="0"/>
        </w:rPr>
      </w:pPr>
    </w:p>
    <w:p w14:paraId="6BCC065B" w14:textId="77777777" w:rsidR="003B3768" w:rsidRPr="000C3793" w:rsidRDefault="003B3768" w:rsidP="003B3768">
      <w:pPr>
        <w:pStyle w:val="Overskrift2"/>
        <w:keepLines w:val="0"/>
        <w:tabs>
          <w:tab w:val="left" w:pos="709"/>
          <w:tab w:val="left" w:pos="851"/>
        </w:tabs>
        <w:spacing w:before="180" w:after="120" w:line="360" w:lineRule="exact"/>
        <w:ind w:left="720" w:hanging="720"/>
        <w:contextualSpacing w:val="0"/>
      </w:pPr>
      <w:bookmarkStart w:id="7" w:name="_Toc24706656"/>
      <w:bookmarkStart w:id="8" w:name="_Toc184811077"/>
      <w:r w:rsidRPr="000C3793">
        <w:t>Overgang til ny målbeskrivelse</w:t>
      </w:r>
      <w:bookmarkEnd w:id="6"/>
      <w:bookmarkEnd w:id="7"/>
      <w:bookmarkEnd w:id="8"/>
    </w:p>
    <w:p w14:paraId="0D1CCCFE" w14:textId="4F691600" w:rsidR="0056159F" w:rsidRDefault="0056159F" w:rsidP="0056159F">
      <w:pPr>
        <w:rPr>
          <w:rFonts w:asciiTheme="minorHAnsi" w:hAnsiTheme="minorHAnsi" w:cstheme="minorHAnsi"/>
        </w:rPr>
      </w:pPr>
      <w:r w:rsidRPr="0056159F">
        <w:rPr>
          <w:rFonts w:asciiTheme="minorHAnsi" w:hAnsiTheme="minorHAnsi" w:cstheme="minorHAnsi"/>
        </w:rPr>
        <w:t>Målbeskrivelsen er gældende for alle uddannelseslæger, der starter uddannelse i klinisk farmakologi efter målbeskrivelsens ikrafttræden</w:t>
      </w:r>
      <w:r w:rsidR="00214CFF">
        <w:rPr>
          <w:rFonts w:asciiTheme="minorHAnsi" w:hAnsiTheme="minorHAnsi" w:cstheme="minorHAnsi"/>
        </w:rPr>
        <w:t xml:space="preserve"> d. 1. februar 2025</w:t>
      </w:r>
      <w:r w:rsidRPr="0056159F">
        <w:rPr>
          <w:rFonts w:asciiTheme="minorHAnsi" w:hAnsiTheme="minorHAnsi" w:cstheme="minorHAnsi"/>
        </w:rPr>
        <w:t>. Læger med påbegyndt hoveduddannelse inden dette tidspunkt</w:t>
      </w:r>
      <w:r w:rsidR="00E64CC5">
        <w:rPr>
          <w:rFonts w:asciiTheme="minorHAnsi" w:hAnsiTheme="minorHAnsi" w:cstheme="minorHAnsi"/>
        </w:rPr>
        <w:t>, som allerede har deltaget i kursus 3, forbliver på den tidligere målbeskrivelse, men læger som endnu ikke har deltaget i kurset,</w:t>
      </w:r>
      <w:r w:rsidRPr="0056159F">
        <w:rPr>
          <w:rFonts w:asciiTheme="minorHAnsi" w:hAnsiTheme="minorHAnsi" w:cstheme="minorHAnsi"/>
        </w:rPr>
        <w:t xml:space="preserve"> </w:t>
      </w:r>
      <w:r w:rsidR="00E64CC5">
        <w:rPr>
          <w:rFonts w:asciiTheme="minorHAnsi" w:hAnsiTheme="minorHAnsi" w:cstheme="minorHAnsi"/>
        </w:rPr>
        <w:t xml:space="preserve">overgår til </w:t>
      </w:r>
      <w:r w:rsidRPr="0056159F">
        <w:rPr>
          <w:rFonts w:asciiTheme="minorHAnsi" w:hAnsiTheme="minorHAnsi" w:cstheme="minorHAnsi"/>
        </w:rPr>
        <w:t>den nye målbeskrivelse.</w:t>
      </w:r>
    </w:p>
    <w:p w14:paraId="7E4C981E" w14:textId="783F3F33" w:rsidR="00E64CC5" w:rsidRPr="0056159F" w:rsidRDefault="00E64CC5" w:rsidP="0056159F">
      <w:pPr>
        <w:rPr>
          <w:rFonts w:asciiTheme="minorHAnsi" w:hAnsiTheme="minorHAnsi" w:cstheme="minorHAnsi"/>
          <w:i/>
          <w:iCs/>
        </w:rPr>
      </w:pPr>
      <w:r>
        <w:rPr>
          <w:rFonts w:asciiTheme="minorHAnsi" w:hAnsiTheme="minorHAnsi" w:cstheme="minorHAnsi"/>
        </w:rPr>
        <w:t>I den seneste ændring er kursusbeskrivelsen for kursus 3</w:t>
      </w:r>
      <w:r w:rsidR="00062619" w:rsidRPr="00062619">
        <w:rPr>
          <w:rFonts w:asciiTheme="minorHAnsi" w:hAnsiTheme="minorHAnsi" w:cstheme="minorHAnsi"/>
        </w:rPr>
        <w:t xml:space="preserve">: </w:t>
      </w:r>
      <w:proofErr w:type="spellStart"/>
      <w:r w:rsidR="00062619" w:rsidRPr="00062619">
        <w:rPr>
          <w:rFonts w:asciiTheme="minorHAnsi" w:hAnsiTheme="minorHAnsi" w:cstheme="minorHAnsi"/>
        </w:rPr>
        <w:t>Farmakoøkonomi</w:t>
      </w:r>
      <w:proofErr w:type="spellEnd"/>
      <w:r w:rsidR="00062619" w:rsidRPr="00062619">
        <w:rPr>
          <w:rFonts w:asciiTheme="minorHAnsi" w:hAnsiTheme="minorHAnsi" w:cstheme="minorHAnsi"/>
        </w:rPr>
        <w:t>, implementering og monitorering</w:t>
      </w:r>
      <w:r>
        <w:rPr>
          <w:rFonts w:asciiTheme="minorHAnsi" w:hAnsiTheme="minorHAnsi" w:cstheme="minorHAnsi"/>
        </w:rPr>
        <w:t xml:space="preserve"> ændret, og kurset er udvidet til 4 dage. Samtidig er kursus 1</w:t>
      </w:r>
      <w:r w:rsidR="00062619">
        <w:rPr>
          <w:rFonts w:asciiTheme="minorHAnsi" w:hAnsiTheme="minorHAnsi" w:cstheme="minorHAnsi"/>
        </w:rPr>
        <w:t>:</w:t>
      </w:r>
      <w:r>
        <w:rPr>
          <w:rFonts w:asciiTheme="minorHAnsi" w:hAnsiTheme="minorHAnsi" w:cstheme="minorHAnsi"/>
        </w:rPr>
        <w:t xml:space="preserve"> </w:t>
      </w:r>
      <w:r w:rsidR="00062619" w:rsidRPr="00062619">
        <w:rPr>
          <w:rFonts w:asciiTheme="minorHAnsi" w:hAnsiTheme="minorHAnsi" w:cstheme="minorHAnsi"/>
        </w:rPr>
        <w:t>Farmakokinetik og måling af lægemidler/TDM</w:t>
      </w:r>
      <w:r>
        <w:rPr>
          <w:rFonts w:asciiTheme="minorHAnsi" w:hAnsiTheme="minorHAnsi" w:cstheme="minorHAnsi"/>
        </w:rPr>
        <w:t xml:space="preserve"> afkortet til 3 dage.  </w:t>
      </w:r>
    </w:p>
    <w:p w14:paraId="24F0F089" w14:textId="77777777" w:rsidR="00366189" w:rsidRDefault="00366189" w:rsidP="00366189"/>
    <w:p w14:paraId="4A487D74" w14:textId="77777777" w:rsidR="00366189" w:rsidRDefault="00366189" w:rsidP="00366189">
      <w:r>
        <w:br w:type="page"/>
      </w:r>
    </w:p>
    <w:p w14:paraId="5A01A222" w14:textId="77777777" w:rsidR="00366189" w:rsidRDefault="0077089C" w:rsidP="00366189">
      <w:pPr>
        <w:pStyle w:val="Overskrift1"/>
      </w:pPr>
      <w:bookmarkStart w:id="9" w:name="_Toc24706657"/>
      <w:bookmarkStart w:id="10" w:name="_Toc184811078"/>
      <w:r>
        <w:lastRenderedPageBreak/>
        <w:t>Den generelle del</w:t>
      </w:r>
      <w:bookmarkEnd w:id="9"/>
      <w:bookmarkEnd w:id="10"/>
    </w:p>
    <w:p w14:paraId="0BB5C7C6" w14:textId="77777777" w:rsidR="0077089C" w:rsidRDefault="0077089C" w:rsidP="0077089C">
      <w:pPr>
        <w:pStyle w:val="Default"/>
        <w:rPr>
          <w:sz w:val="20"/>
          <w:szCs w:val="20"/>
        </w:rPr>
      </w:pPr>
      <w:r>
        <w:rPr>
          <w:sz w:val="20"/>
          <w:szCs w:val="20"/>
        </w:rPr>
        <w:t xml:space="preserve">Der knytter sig en række lovmæssige regler og begreber til speciallægeuddannelsen som er ens for alle målbeskrivelser, på tværs af specialer og for introduktions- og hoveduddannelserne. </w:t>
      </w:r>
    </w:p>
    <w:p w14:paraId="57BDAD1A" w14:textId="77777777" w:rsidR="0077089C" w:rsidRDefault="0077089C" w:rsidP="0077089C">
      <w:pPr>
        <w:pStyle w:val="Default"/>
        <w:rPr>
          <w:sz w:val="20"/>
          <w:szCs w:val="20"/>
        </w:rPr>
      </w:pPr>
    </w:p>
    <w:p w14:paraId="22A6A4CD" w14:textId="77777777" w:rsidR="00366189" w:rsidRDefault="0077089C" w:rsidP="0077089C">
      <w:r>
        <w:t xml:space="preserve">På </w:t>
      </w:r>
      <w:hyperlink r:id="rId11" w:history="1">
        <w:r w:rsidRPr="0077089C">
          <w:rPr>
            <w:rStyle w:val="Hyperlink"/>
            <w:rFonts w:ascii="Times New Roman" w:hAnsi="Times New Roman" w:cs="Times New Roman"/>
          </w:rPr>
          <w:t>Sundhedsstyrelsens hjemmeside</w:t>
        </w:r>
      </w:hyperlink>
      <w:r>
        <w:rPr>
          <w:rFonts w:ascii="Times New Roman" w:hAnsi="Times New Roman" w:cs="Times New Roman"/>
        </w:rPr>
        <w:t xml:space="preserve"> </w:t>
      </w:r>
      <w:r>
        <w:t>er den danske speciallægeuddannelse nærmere beskrevet, herunder lovgrundlag, organisation, opbygning, aktører, terminologi med mere.</w:t>
      </w:r>
    </w:p>
    <w:p w14:paraId="6E0D0497" w14:textId="77777777" w:rsidR="00366189" w:rsidRDefault="00366189" w:rsidP="00366189">
      <w:r>
        <w:br w:type="page"/>
      </w:r>
    </w:p>
    <w:p w14:paraId="047616EF" w14:textId="77777777" w:rsidR="00366189" w:rsidRPr="00366189" w:rsidRDefault="0025539F" w:rsidP="00366189">
      <w:pPr>
        <w:pStyle w:val="Overskrift1"/>
      </w:pPr>
      <w:bookmarkStart w:id="11" w:name="_Toc24706658"/>
      <w:bookmarkStart w:id="12" w:name="_Toc184811079"/>
      <w:r>
        <w:lastRenderedPageBreak/>
        <w:t>Den specialespecifikke del</w:t>
      </w:r>
      <w:bookmarkEnd w:id="11"/>
      <w:bookmarkEnd w:id="12"/>
    </w:p>
    <w:p w14:paraId="415A8EE3" w14:textId="77777777" w:rsidR="00366189" w:rsidRDefault="00AE0347" w:rsidP="00366189">
      <w:r>
        <w:t>Denne del af målbeskrivelsen beskriver specialet, de kompetencer der som minimum skal opnås samt specialets anbefalinger til læringsstrategier og fastlagte obligatoriske metoder til kompetencevurdering. Ligeledes beskrives de obligatoriske specialespecifikke kurser og forskningstræning. Denne del er udarbejdet af specialets videnskabelige selskab, som også er ansvarlig for revision i henhold til Sundhedsstyrelsens vejledning om udarbejdelse og revision af målbeskrivelse.</w:t>
      </w:r>
    </w:p>
    <w:p w14:paraId="4A287FEB" w14:textId="77777777" w:rsidR="00441F4E" w:rsidRPr="00A70705" w:rsidRDefault="00441F4E" w:rsidP="00A70705">
      <w:pPr>
        <w:pStyle w:val="Overskrift2"/>
      </w:pPr>
      <w:bookmarkStart w:id="13" w:name="_Toc24706659"/>
      <w:bookmarkStart w:id="14" w:name="_Toc184811080"/>
      <w:r w:rsidRPr="00A70705">
        <w:t>Beskrivelse af specialet</w:t>
      </w:r>
      <w:bookmarkEnd w:id="13"/>
      <w:bookmarkEnd w:id="14"/>
    </w:p>
    <w:p w14:paraId="0EC031F7" w14:textId="77777777" w:rsidR="0056159F" w:rsidRPr="0056159F" w:rsidRDefault="0056159F" w:rsidP="0056159F">
      <w:pPr>
        <w:rPr>
          <w:rFonts w:asciiTheme="minorHAnsi" w:hAnsiTheme="minorHAnsi" w:cstheme="minorHAnsi"/>
        </w:rPr>
      </w:pPr>
      <w:r w:rsidRPr="0056159F">
        <w:rPr>
          <w:rFonts w:asciiTheme="minorHAnsi" w:hAnsiTheme="minorHAnsi" w:cstheme="minorHAnsi"/>
        </w:rPr>
        <w:t xml:space="preserve">Klinisk farmakologi er et lægeligt speciale som på et videnskabeligt grundlag kombinerer klinik, farmakologi, epidemiologi og sundhedsøkonomi med henblik på at fremme en rationel, sikker og økonomisk anvendelse af lægemidler. Klinisk farmakologi er en lægevidenskabelig disciplin som først i 1996 opnåede status som et selvstændigt, lægeligt speciale i Danmark. </w:t>
      </w:r>
    </w:p>
    <w:p w14:paraId="7E49912A" w14:textId="77777777" w:rsidR="0056159F" w:rsidRPr="0056159F" w:rsidRDefault="0056159F" w:rsidP="0056159F">
      <w:pPr>
        <w:pStyle w:val="Overskrift3"/>
        <w:keepLines w:val="0"/>
        <w:tabs>
          <w:tab w:val="num" w:pos="720"/>
        </w:tabs>
        <w:spacing w:before="240" w:after="60" w:line="240" w:lineRule="auto"/>
        <w:ind w:left="720" w:hanging="720"/>
        <w:contextualSpacing w:val="0"/>
        <w:rPr>
          <w:rFonts w:asciiTheme="minorHAnsi" w:hAnsiTheme="minorHAnsi" w:cstheme="minorHAnsi"/>
        </w:rPr>
      </w:pPr>
      <w:bookmarkStart w:id="15" w:name="_Toc12442531"/>
      <w:bookmarkStart w:id="16" w:name="_Toc184811081"/>
      <w:r w:rsidRPr="0056159F">
        <w:rPr>
          <w:rFonts w:asciiTheme="minorHAnsi" w:hAnsiTheme="minorHAnsi" w:cstheme="minorHAnsi"/>
        </w:rPr>
        <w:t>Afgrænsning til andre specialer</w:t>
      </w:r>
      <w:bookmarkEnd w:id="15"/>
      <w:bookmarkEnd w:id="16"/>
    </w:p>
    <w:p w14:paraId="6753008D" w14:textId="77777777" w:rsidR="0056159F" w:rsidRPr="0056159F" w:rsidRDefault="0056159F" w:rsidP="0056159F">
      <w:pPr>
        <w:rPr>
          <w:rFonts w:asciiTheme="minorHAnsi" w:hAnsiTheme="minorHAnsi" w:cstheme="minorHAnsi"/>
        </w:rPr>
      </w:pPr>
      <w:r w:rsidRPr="0056159F">
        <w:rPr>
          <w:rFonts w:asciiTheme="minorHAnsi" w:hAnsiTheme="minorHAnsi" w:cstheme="minorHAnsi"/>
        </w:rPr>
        <w:t>Klinisk farmakologi omfatter funktioner i relation til udvikling og afprøvning af lægemidler, klinisk arbejde, forskning og undervisning samt servicering af regionale og statslige myndigheder, herunder lægemiddelregulatoriske og -prioriterende enheder. Der er således tale om et udpræget tværfagligt speciale, som ud fra betragtninger om lægemiddeleffekt, -sikkerhed og -økonomi kombineret med lægefaglig klinisk viden skal bidrage til at sikre en optimal anvendelse af lægemidler såvel fra patientens perspektiv som fra samfundets perspektiv. Klinisk farmakologiske kundskaber vil således være relevante for og kunne erhverves i ethvert klinisk speciale.</w:t>
      </w:r>
    </w:p>
    <w:p w14:paraId="76490AA5" w14:textId="77777777" w:rsidR="0056159F" w:rsidRPr="0056159F" w:rsidRDefault="0056159F" w:rsidP="0056159F">
      <w:pPr>
        <w:pStyle w:val="Overskrift3"/>
        <w:keepLines w:val="0"/>
        <w:tabs>
          <w:tab w:val="num" w:pos="720"/>
        </w:tabs>
        <w:spacing w:before="240" w:after="60" w:line="240" w:lineRule="auto"/>
        <w:ind w:left="720" w:hanging="720"/>
        <w:contextualSpacing w:val="0"/>
        <w:rPr>
          <w:rFonts w:asciiTheme="minorHAnsi" w:hAnsiTheme="minorHAnsi" w:cstheme="minorHAnsi"/>
        </w:rPr>
      </w:pPr>
      <w:bookmarkStart w:id="17" w:name="_Toc12442532"/>
      <w:bookmarkStart w:id="18" w:name="_Toc184811082"/>
      <w:r w:rsidRPr="0056159F">
        <w:rPr>
          <w:rFonts w:asciiTheme="minorHAnsi" w:hAnsiTheme="minorHAnsi" w:cstheme="minorHAnsi"/>
        </w:rPr>
        <w:t>Afgrænsning mellem funktionsvaretagelse i primær sektor og sekundær sektor</w:t>
      </w:r>
      <w:bookmarkEnd w:id="17"/>
      <w:bookmarkEnd w:id="18"/>
    </w:p>
    <w:p w14:paraId="6B2A4B95" w14:textId="77777777" w:rsidR="0056159F" w:rsidRPr="0056159F" w:rsidRDefault="0056159F" w:rsidP="0056159F">
      <w:pPr>
        <w:rPr>
          <w:rFonts w:asciiTheme="minorHAnsi" w:hAnsiTheme="minorHAnsi" w:cstheme="minorHAnsi"/>
        </w:rPr>
      </w:pPr>
      <w:r w:rsidRPr="0056159F">
        <w:rPr>
          <w:rFonts w:asciiTheme="minorHAnsi" w:hAnsiTheme="minorHAnsi" w:cstheme="minorHAnsi"/>
        </w:rPr>
        <w:t>Den klinisk farmakologiske basisydelse, rådgivning og vejledning om alle forhold vedrørende anvendelse af lægemidler, servicerer sundhedsvæsenets primærsektor såvel som sekundærsektor og regionale samt statslige myndigheder.</w:t>
      </w:r>
    </w:p>
    <w:p w14:paraId="50A285D8" w14:textId="77777777" w:rsidR="0056159F" w:rsidRPr="0056159F" w:rsidRDefault="0056159F" w:rsidP="0056159F">
      <w:pPr>
        <w:pStyle w:val="Overskrift3"/>
        <w:keepLines w:val="0"/>
        <w:tabs>
          <w:tab w:val="num" w:pos="720"/>
        </w:tabs>
        <w:spacing w:before="240" w:after="60" w:line="240" w:lineRule="auto"/>
        <w:ind w:left="720" w:hanging="720"/>
        <w:contextualSpacing w:val="0"/>
        <w:rPr>
          <w:rFonts w:asciiTheme="minorHAnsi" w:hAnsiTheme="minorHAnsi" w:cstheme="minorHAnsi"/>
        </w:rPr>
      </w:pPr>
      <w:bookmarkStart w:id="19" w:name="_Toc12442533"/>
      <w:bookmarkStart w:id="20" w:name="_Toc184811083"/>
      <w:r w:rsidRPr="0056159F">
        <w:rPr>
          <w:rFonts w:asciiTheme="minorHAnsi" w:hAnsiTheme="minorHAnsi" w:cstheme="minorHAnsi"/>
        </w:rPr>
        <w:t>Specialets organisation</w:t>
      </w:r>
      <w:bookmarkEnd w:id="19"/>
      <w:bookmarkEnd w:id="20"/>
    </w:p>
    <w:p w14:paraId="05F58CE8" w14:textId="7F082DB7" w:rsidR="0056159F" w:rsidRPr="0056159F" w:rsidRDefault="0056159F" w:rsidP="00885407">
      <w:pPr>
        <w:numPr>
          <w:ilvl w:val="0"/>
          <w:numId w:val="16"/>
        </w:numPr>
        <w:spacing w:after="0" w:line="276" w:lineRule="auto"/>
        <w:rPr>
          <w:rFonts w:asciiTheme="minorHAnsi" w:hAnsiTheme="minorHAnsi" w:cstheme="minorHAnsi"/>
        </w:rPr>
      </w:pPr>
      <w:r w:rsidRPr="0056159F">
        <w:rPr>
          <w:rFonts w:asciiTheme="minorHAnsi" w:hAnsiTheme="minorHAnsi" w:cstheme="minorHAnsi"/>
        </w:rPr>
        <w:t>Klinisk farmakologi i Danmark er regionalt organiseret med udgangspunkt i en klinisk farmakologisk afdeling/enhed. Dette sikrer et effektivt, inspirerende, fagligt udviklende og velfungerende miljø, som danner ramme for klinisk rådgivning, speciallægeuddannelse og forskning. Der er</w:t>
      </w:r>
      <w:r w:rsidR="000550D2">
        <w:rPr>
          <w:rFonts w:asciiTheme="minorHAnsi" w:hAnsiTheme="minorHAnsi" w:cstheme="minorHAnsi"/>
        </w:rPr>
        <w:t xml:space="preserve"> i 2024</w:t>
      </w:r>
      <w:r w:rsidRPr="0056159F">
        <w:rPr>
          <w:rFonts w:asciiTheme="minorHAnsi" w:hAnsiTheme="minorHAnsi" w:cstheme="minorHAnsi"/>
        </w:rPr>
        <w:t xml:space="preserve"> fem klinisk </w:t>
      </w:r>
      <w:proofErr w:type="gramStart"/>
      <w:r w:rsidRPr="0056159F">
        <w:rPr>
          <w:rFonts w:asciiTheme="minorHAnsi" w:hAnsiTheme="minorHAnsi" w:cstheme="minorHAnsi"/>
        </w:rPr>
        <w:t>farmakologisk</w:t>
      </w:r>
      <w:proofErr w:type="gramEnd"/>
      <w:r w:rsidRPr="0056159F">
        <w:rPr>
          <w:rFonts w:asciiTheme="minorHAnsi" w:hAnsiTheme="minorHAnsi" w:cstheme="minorHAnsi"/>
        </w:rPr>
        <w:t xml:space="preserve"> centre i Danmark.  </w:t>
      </w:r>
    </w:p>
    <w:p w14:paraId="382B672A" w14:textId="77777777" w:rsidR="0056159F" w:rsidRPr="0056159F" w:rsidRDefault="0056159F" w:rsidP="00885407">
      <w:pPr>
        <w:numPr>
          <w:ilvl w:val="0"/>
          <w:numId w:val="16"/>
        </w:numPr>
        <w:tabs>
          <w:tab w:val="clear" w:pos="720"/>
          <w:tab w:val="num" w:pos="1080"/>
        </w:tabs>
        <w:spacing w:after="0" w:line="276" w:lineRule="auto"/>
        <w:ind w:left="1080"/>
        <w:rPr>
          <w:rFonts w:asciiTheme="minorHAnsi" w:hAnsiTheme="minorHAnsi" w:cstheme="minorHAnsi"/>
          <w:u w:val="single"/>
        </w:rPr>
      </w:pPr>
      <w:r w:rsidRPr="0056159F">
        <w:rPr>
          <w:rFonts w:asciiTheme="minorHAnsi" w:hAnsiTheme="minorHAnsi" w:cstheme="minorHAnsi"/>
          <w:u w:val="single"/>
        </w:rPr>
        <w:t>Region Hovedstaden</w:t>
      </w:r>
    </w:p>
    <w:p w14:paraId="742189A6" w14:textId="77777777" w:rsidR="0056159F" w:rsidRPr="0056159F" w:rsidRDefault="0056159F" w:rsidP="0056159F">
      <w:pPr>
        <w:spacing w:after="0" w:line="276" w:lineRule="auto"/>
        <w:ind w:left="1080"/>
        <w:rPr>
          <w:rFonts w:asciiTheme="minorHAnsi" w:hAnsiTheme="minorHAnsi" w:cstheme="minorHAnsi"/>
        </w:rPr>
      </w:pPr>
      <w:r w:rsidRPr="0056159F">
        <w:rPr>
          <w:rFonts w:asciiTheme="minorHAnsi" w:hAnsiTheme="minorHAnsi" w:cstheme="minorHAnsi"/>
        </w:rPr>
        <w:t>Klinisk Farmakologisk Afdeling, Bispebjerg/Frederiksberg Hospital</w:t>
      </w:r>
    </w:p>
    <w:p w14:paraId="45AAABE0" w14:textId="77777777" w:rsidR="0056159F" w:rsidRPr="0056159F" w:rsidRDefault="0056159F" w:rsidP="00885407">
      <w:pPr>
        <w:numPr>
          <w:ilvl w:val="0"/>
          <w:numId w:val="16"/>
        </w:numPr>
        <w:spacing w:after="0" w:line="276" w:lineRule="auto"/>
        <w:ind w:left="1080"/>
        <w:rPr>
          <w:rFonts w:asciiTheme="minorHAnsi" w:hAnsiTheme="minorHAnsi" w:cstheme="minorHAnsi"/>
          <w:u w:val="single"/>
        </w:rPr>
      </w:pPr>
      <w:r w:rsidRPr="0056159F">
        <w:rPr>
          <w:rFonts w:asciiTheme="minorHAnsi" w:hAnsiTheme="minorHAnsi" w:cstheme="minorHAnsi"/>
          <w:u w:val="single"/>
        </w:rPr>
        <w:t>Region Syddanmark</w:t>
      </w:r>
    </w:p>
    <w:p w14:paraId="3F9092E8" w14:textId="77777777" w:rsidR="0056159F" w:rsidRPr="0056159F" w:rsidRDefault="0056159F" w:rsidP="0056159F">
      <w:pPr>
        <w:spacing w:after="0" w:line="276" w:lineRule="auto"/>
        <w:ind w:left="360" w:firstLine="720"/>
        <w:rPr>
          <w:rFonts w:asciiTheme="minorHAnsi" w:hAnsiTheme="minorHAnsi" w:cstheme="minorHAnsi"/>
        </w:rPr>
      </w:pPr>
      <w:r w:rsidRPr="0056159F">
        <w:rPr>
          <w:rFonts w:asciiTheme="minorHAnsi" w:hAnsiTheme="minorHAnsi" w:cstheme="minorHAnsi"/>
        </w:rPr>
        <w:lastRenderedPageBreak/>
        <w:t>Afdeling for Klinisk Biokemi og Farmakologi, Odense Universitetshospital</w:t>
      </w:r>
    </w:p>
    <w:p w14:paraId="2860A2A7" w14:textId="77777777" w:rsidR="0056159F" w:rsidRPr="0056159F" w:rsidRDefault="0056159F" w:rsidP="00885407">
      <w:pPr>
        <w:numPr>
          <w:ilvl w:val="0"/>
          <w:numId w:val="16"/>
        </w:numPr>
        <w:spacing w:after="0" w:line="276" w:lineRule="auto"/>
        <w:ind w:left="1080"/>
        <w:rPr>
          <w:rFonts w:asciiTheme="minorHAnsi" w:hAnsiTheme="minorHAnsi" w:cstheme="minorHAnsi"/>
          <w:u w:val="single"/>
        </w:rPr>
      </w:pPr>
      <w:r w:rsidRPr="0056159F">
        <w:rPr>
          <w:rFonts w:asciiTheme="minorHAnsi" w:hAnsiTheme="minorHAnsi" w:cstheme="minorHAnsi"/>
          <w:u w:val="single"/>
        </w:rPr>
        <w:t xml:space="preserve">Region Midtjylland </w:t>
      </w:r>
    </w:p>
    <w:p w14:paraId="1E4CA860" w14:textId="77777777" w:rsidR="0056159F" w:rsidRPr="0056159F" w:rsidRDefault="0056159F" w:rsidP="0056159F">
      <w:pPr>
        <w:spacing w:after="0" w:line="276" w:lineRule="auto"/>
        <w:ind w:left="1080"/>
        <w:rPr>
          <w:rFonts w:asciiTheme="minorHAnsi" w:hAnsiTheme="minorHAnsi" w:cstheme="minorHAnsi"/>
        </w:rPr>
      </w:pPr>
      <w:r w:rsidRPr="0056159F">
        <w:rPr>
          <w:rFonts w:asciiTheme="minorHAnsi" w:hAnsiTheme="minorHAnsi" w:cstheme="minorHAnsi"/>
        </w:rPr>
        <w:t>Klinisk Farmakologisk Afdeling, Aarhus Universitetshospital</w:t>
      </w:r>
    </w:p>
    <w:p w14:paraId="7DE43E31" w14:textId="77777777" w:rsidR="0056159F" w:rsidRPr="0056159F" w:rsidRDefault="0056159F" w:rsidP="00885407">
      <w:pPr>
        <w:numPr>
          <w:ilvl w:val="0"/>
          <w:numId w:val="17"/>
        </w:numPr>
        <w:spacing w:after="0" w:line="276" w:lineRule="auto"/>
        <w:ind w:left="1080"/>
        <w:rPr>
          <w:rFonts w:asciiTheme="minorHAnsi" w:hAnsiTheme="minorHAnsi" w:cstheme="minorHAnsi"/>
          <w:u w:val="single"/>
        </w:rPr>
      </w:pPr>
      <w:r w:rsidRPr="0056159F">
        <w:rPr>
          <w:rFonts w:asciiTheme="minorHAnsi" w:hAnsiTheme="minorHAnsi" w:cstheme="minorHAnsi"/>
          <w:u w:val="single"/>
        </w:rPr>
        <w:t>Region Nordjylland</w:t>
      </w:r>
    </w:p>
    <w:p w14:paraId="3832DD68" w14:textId="77777777" w:rsidR="0056159F" w:rsidRPr="0056159F" w:rsidRDefault="0056159F" w:rsidP="0056159F">
      <w:pPr>
        <w:spacing w:after="0" w:line="276" w:lineRule="auto"/>
        <w:ind w:left="1080"/>
        <w:rPr>
          <w:rFonts w:asciiTheme="minorHAnsi" w:hAnsiTheme="minorHAnsi" w:cstheme="minorHAnsi"/>
          <w:lang w:val="sv-SE"/>
        </w:rPr>
      </w:pPr>
      <w:r w:rsidRPr="0056159F">
        <w:rPr>
          <w:rFonts w:asciiTheme="minorHAnsi" w:hAnsiTheme="minorHAnsi" w:cstheme="minorHAnsi"/>
        </w:rPr>
        <w:t>Klinisk Farmakologisk Enhed, Aalborg Universitetshospital</w:t>
      </w:r>
    </w:p>
    <w:p w14:paraId="12649F26" w14:textId="77777777" w:rsidR="0056159F" w:rsidRPr="0056159F" w:rsidRDefault="0056159F" w:rsidP="00885407">
      <w:pPr>
        <w:numPr>
          <w:ilvl w:val="0"/>
          <w:numId w:val="16"/>
        </w:numPr>
        <w:spacing w:after="0" w:line="276" w:lineRule="auto"/>
        <w:ind w:left="1080"/>
        <w:rPr>
          <w:rFonts w:asciiTheme="minorHAnsi" w:hAnsiTheme="minorHAnsi" w:cstheme="minorHAnsi"/>
          <w:u w:val="single"/>
        </w:rPr>
      </w:pPr>
      <w:r w:rsidRPr="0056159F">
        <w:rPr>
          <w:rFonts w:asciiTheme="minorHAnsi" w:hAnsiTheme="minorHAnsi" w:cstheme="minorHAnsi"/>
          <w:u w:val="single"/>
        </w:rPr>
        <w:t>Region Sjælland</w:t>
      </w:r>
    </w:p>
    <w:p w14:paraId="393A2968" w14:textId="77777777" w:rsidR="0056159F" w:rsidRPr="0056159F" w:rsidRDefault="0056159F" w:rsidP="0056159F">
      <w:pPr>
        <w:spacing w:line="276" w:lineRule="auto"/>
        <w:ind w:left="1080"/>
        <w:rPr>
          <w:rFonts w:asciiTheme="minorHAnsi" w:hAnsiTheme="minorHAnsi" w:cstheme="minorHAnsi"/>
        </w:rPr>
      </w:pPr>
      <w:r w:rsidRPr="0056159F">
        <w:rPr>
          <w:rFonts w:asciiTheme="minorHAnsi" w:hAnsiTheme="minorHAnsi" w:cstheme="minorHAnsi"/>
        </w:rPr>
        <w:t xml:space="preserve">Klinisk Farmakologisk Enhed, Roskilde Universitetshospital </w:t>
      </w:r>
    </w:p>
    <w:p w14:paraId="075341E4" w14:textId="77777777" w:rsidR="0056159F" w:rsidRPr="0056159F" w:rsidRDefault="0056159F" w:rsidP="0056159F">
      <w:pPr>
        <w:rPr>
          <w:rFonts w:asciiTheme="minorHAnsi" w:hAnsiTheme="minorHAnsi" w:cstheme="minorHAnsi"/>
        </w:rPr>
      </w:pPr>
      <w:r w:rsidRPr="0056159F">
        <w:rPr>
          <w:rFonts w:asciiTheme="minorHAnsi" w:hAnsiTheme="minorHAnsi" w:cstheme="minorHAnsi"/>
        </w:rPr>
        <w:t xml:space="preserve">Der findes aktuelt uddannelsesstillinger i alle centre, bortset fra centret i Region Sjælland. </w:t>
      </w:r>
    </w:p>
    <w:p w14:paraId="201389C4" w14:textId="77777777" w:rsidR="0056159F" w:rsidRPr="0056159F" w:rsidRDefault="0056159F" w:rsidP="0056159F">
      <w:pPr>
        <w:rPr>
          <w:rFonts w:asciiTheme="minorHAnsi" w:hAnsiTheme="minorHAnsi" w:cstheme="minorHAnsi"/>
        </w:rPr>
      </w:pPr>
      <w:r w:rsidRPr="0056159F">
        <w:rPr>
          <w:rFonts w:asciiTheme="minorHAnsi" w:hAnsiTheme="minorHAnsi" w:cstheme="minorHAnsi"/>
        </w:rPr>
        <w:t xml:space="preserve">Der er, ifølge Styrelsen for Patientsikkerheds autorisationsregister, 76 speciallæger i klinisk farmakologi i Danmark (ikke alle erhvervsaktive) pr. 10. februar 2019. </w:t>
      </w:r>
    </w:p>
    <w:p w14:paraId="2898F80D" w14:textId="77777777" w:rsidR="0056159F" w:rsidRPr="0056159F" w:rsidRDefault="0056159F" w:rsidP="0056159F">
      <w:pPr>
        <w:pStyle w:val="Overskrift3"/>
        <w:keepLines w:val="0"/>
        <w:tabs>
          <w:tab w:val="num" w:pos="720"/>
        </w:tabs>
        <w:spacing w:before="240" w:after="60" w:line="240" w:lineRule="auto"/>
        <w:ind w:left="720" w:hanging="720"/>
        <w:contextualSpacing w:val="0"/>
        <w:rPr>
          <w:rFonts w:asciiTheme="minorHAnsi" w:hAnsiTheme="minorHAnsi" w:cstheme="minorHAnsi"/>
        </w:rPr>
      </w:pPr>
      <w:bookmarkStart w:id="21" w:name="_Toc12442534"/>
      <w:bookmarkStart w:id="22" w:name="_Toc184811084"/>
      <w:r w:rsidRPr="0056159F">
        <w:rPr>
          <w:rFonts w:asciiTheme="minorHAnsi" w:hAnsiTheme="minorHAnsi" w:cstheme="minorHAnsi"/>
        </w:rPr>
        <w:t>Forventede udviklingstendenser i Klinisk Farmakologi</w:t>
      </w:r>
      <w:bookmarkEnd w:id="21"/>
      <w:bookmarkEnd w:id="22"/>
    </w:p>
    <w:p w14:paraId="0F70C804" w14:textId="699A5BD7" w:rsidR="0056159F" w:rsidRPr="0056159F" w:rsidRDefault="0056159F" w:rsidP="0056159F">
      <w:pPr>
        <w:rPr>
          <w:rFonts w:asciiTheme="minorHAnsi" w:hAnsiTheme="minorHAnsi" w:cstheme="minorHAnsi"/>
        </w:rPr>
      </w:pPr>
      <w:r w:rsidRPr="0056159F">
        <w:rPr>
          <w:rFonts w:asciiTheme="minorHAnsi" w:hAnsiTheme="minorHAnsi" w:cstheme="minorHAnsi"/>
        </w:rPr>
        <w:t xml:space="preserve">Faget klinisk farmakologi er i ekspansiv udvikling. I Danmark, hvor fagets arbejdsområder i de senere år har taget fart i både det offentlige sundhedsvæsen og i den private sektor og lægemiddelindustrien, er behovet for speciallæger ikke dækket. </w:t>
      </w:r>
    </w:p>
    <w:p w14:paraId="74B60B41" w14:textId="77777777" w:rsidR="0056159F" w:rsidRPr="0056159F" w:rsidRDefault="0056159F" w:rsidP="0056159F">
      <w:pPr>
        <w:rPr>
          <w:rFonts w:asciiTheme="minorHAnsi" w:hAnsiTheme="minorHAnsi" w:cstheme="minorHAnsi"/>
        </w:rPr>
      </w:pPr>
      <w:r w:rsidRPr="0056159F">
        <w:rPr>
          <w:rFonts w:asciiTheme="minorHAnsi" w:hAnsiTheme="minorHAnsi" w:cstheme="minorHAnsi"/>
        </w:rPr>
        <w:t xml:space="preserve">Det øgede antal lægemiddelforbrugende ældre, tiltagende fokus på rationel </w:t>
      </w:r>
      <w:proofErr w:type="spellStart"/>
      <w:r w:rsidRPr="0056159F">
        <w:rPr>
          <w:rFonts w:asciiTheme="minorHAnsi" w:hAnsiTheme="minorHAnsi" w:cstheme="minorHAnsi"/>
        </w:rPr>
        <w:t>farmakoterapi</w:t>
      </w:r>
      <w:proofErr w:type="spellEnd"/>
      <w:r w:rsidRPr="0056159F">
        <w:rPr>
          <w:rFonts w:asciiTheme="minorHAnsi" w:hAnsiTheme="minorHAnsi" w:cstheme="minorHAnsi"/>
        </w:rPr>
        <w:t xml:space="preserve"> og stigende behov for prioritering af lægemiddelbehandling for at tøjle eskalerende medicinudgifter, forventes yderligere at øge behovet for kliniske farmakologer i fremtiden. Desuden bliver behandlingsmulighederne stadigt flere inden for nye såvel som eksisterende terapiområder. </w:t>
      </w:r>
    </w:p>
    <w:p w14:paraId="06DAB999" w14:textId="77777777" w:rsidR="0056159F" w:rsidRPr="0056159F" w:rsidRDefault="0056159F" w:rsidP="0056159F">
      <w:pPr>
        <w:rPr>
          <w:rFonts w:asciiTheme="minorHAnsi" w:hAnsiTheme="minorHAnsi" w:cstheme="minorHAnsi"/>
          <w:i/>
        </w:rPr>
      </w:pPr>
      <w:r w:rsidRPr="0056159F">
        <w:rPr>
          <w:rFonts w:asciiTheme="minorHAnsi" w:hAnsiTheme="minorHAnsi" w:cstheme="minorHAnsi"/>
          <w:i/>
        </w:rPr>
        <w:t>Jobmuligheder for kliniske farmakologer:</w:t>
      </w:r>
    </w:p>
    <w:p w14:paraId="100ED529" w14:textId="77777777" w:rsidR="0056159F" w:rsidRPr="0056159F" w:rsidRDefault="0056159F" w:rsidP="0056159F">
      <w:pPr>
        <w:rPr>
          <w:rFonts w:asciiTheme="minorHAnsi" w:hAnsiTheme="minorHAnsi" w:cstheme="minorHAnsi"/>
        </w:rPr>
      </w:pPr>
      <w:r w:rsidRPr="0056159F">
        <w:rPr>
          <w:rFonts w:asciiTheme="minorHAnsi" w:hAnsiTheme="minorHAnsi" w:cstheme="minorHAnsi"/>
        </w:rPr>
        <w:t>Speciallæger i klinisk farmakologi arbejder både i offentlige og private organisationer. Som eksempler på mulige ansættelsessteder kan nævnes:</w:t>
      </w:r>
    </w:p>
    <w:p w14:paraId="241450AD" w14:textId="77777777" w:rsidR="0056159F" w:rsidRPr="0056159F" w:rsidRDefault="0056159F" w:rsidP="00885407">
      <w:pPr>
        <w:numPr>
          <w:ilvl w:val="0"/>
          <w:numId w:val="18"/>
        </w:numPr>
        <w:spacing w:after="0" w:line="240" w:lineRule="auto"/>
        <w:rPr>
          <w:rFonts w:asciiTheme="minorHAnsi" w:hAnsiTheme="minorHAnsi" w:cstheme="minorHAnsi"/>
        </w:rPr>
      </w:pPr>
      <w:r w:rsidRPr="0056159F">
        <w:rPr>
          <w:rFonts w:asciiTheme="minorHAnsi" w:hAnsiTheme="minorHAnsi" w:cstheme="minorHAnsi"/>
        </w:rPr>
        <w:t>Klinisk farmakologiske hospitalsafdelinger</w:t>
      </w:r>
    </w:p>
    <w:p w14:paraId="3A67BAF7" w14:textId="77777777" w:rsidR="0056159F" w:rsidRPr="0056159F" w:rsidRDefault="0056159F" w:rsidP="00885407">
      <w:pPr>
        <w:numPr>
          <w:ilvl w:val="0"/>
          <w:numId w:val="18"/>
        </w:numPr>
        <w:spacing w:after="0" w:line="240" w:lineRule="auto"/>
        <w:rPr>
          <w:rFonts w:asciiTheme="minorHAnsi" w:hAnsiTheme="minorHAnsi" w:cstheme="minorHAnsi"/>
        </w:rPr>
      </w:pPr>
      <w:r w:rsidRPr="0056159F">
        <w:rPr>
          <w:rFonts w:asciiTheme="minorHAnsi" w:hAnsiTheme="minorHAnsi" w:cstheme="minorHAnsi"/>
        </w:rPr>
        <w:t>Kliniske sygehusafdelinger</w:t>
      </w:r>
    </w:p>
    <w:p w14:paraId="387C5F76" w14:textId="77777777" w:rsidR="0056159F" w:rsidRPr="0056159F" w:rsidRDefault="0056159F" w:rsidP="00885407">
      <w:pPr>
        <w:numPr>
          <w:ilvl w:val="0"/>
          <w:numId w:val="18"/>
        </w:numPr>
        <w:spacing w:after="0" w:line="240" w:lineRule="auto"/>
        <w:rPr>
          <w:rFonts w:asciiTheme="minorHAnsi" w:hAnsiTheme="minorHAnsi" w:cstheme="minorHAnsi"/>
        </w:rPr>
      </w:pPr>
      <w:r w:rsidRPr="0056159F">
        <w:rPr>
          <w:rFonts w:asciiTheme="minorHAnsi" w:hAnsiTheme="minorHAnsi" w:cstheme="minorHAnsi"/>
        </w:rPr>
        <w:t xml:space="preserve">Sundhedsstyrelsen (herunder Indsatser for Rationel </w:t>
      </w:r>
      <w:proofErr w:type="spellStart"/>
      <w:r w:rsidRPr="0056159F">
        <w:rPr>
          <w:rFonts w:asciiTheme="minorHAnsi" w:hAnsiTheme="minorHAnsi" w:cstheme="minorHAnsi"/>
        </w:rPr>
        <w:t>Farmakoterapi</w:t>
      </w:r>
      <w:proofErr w:type="spellEnd"/>
      <w:r w:rsidRPr="0056159F">
        <w:rPr>
          <w:rFonts w:asciiTheme="minorHAnsi" w:hAnsiTheme="minorHAnsi" w:cstheme="minorHAnsi"/>
        </w:rPr>
        <w:t>)</w:t>
      </w:r>
    </w:p>
    <w:p w14:paraId="16670185" w14:textId="77777777" w:rsidR="0056159F" w:rsidRPr="0056159F" w:rsidRDefault="0056159F" w:rsidP="00885407">
      <w:pPr>
        <w:numPr>
          <w:ilvl w:val="0"/>
          <w:numId w:val="18"/>
        </w:numPr>
        <w:spacing w:after="0" w:line="240" w:lineRule="auto"/>
        <w:rPr>
          <w:rFonts w:asciiTheme="minorHAnsi" w:hAnsiTheme="minorHAnsi" w:cstheme="minorHAnsi"/>
        </w:rPr>
      </w:pPr>
      <w:r w:rsidRPr="0056159F">
        <w:rPr>
          <w:rFonts w:asciiTheme="minorHAnsi" w:hAnsiTheme="minorHAnsi" w:cstheme="minorHAnsi"/>
        </w:rPr>
        <w:t>Lægemiddelstyrelsen</w:t>
      </w:r>
    </w:p>
    <w:p w14:paraId="08B20205" w14:textId="77777777" w:rsidR="0056159F" w:rsidRPr="0056159F" w:rsidRDefault="0056159F" w:rsidP="00885407">
      <w:pPr>
        <w:numPr>
          <w:ilvl w:val="0"/>
          <w:numId w:val="18"/>
        </w:numPr>
        <w:spacing w:after="0" w:line="240" w:lineRule="auto"/>
        <w:rPr>
          <w:rFonts w:asciiTheme="minorHAnsi" w:hAnsiTheme="minorHAnsi" w:cstheme="minorHAnsi"/>
        </w:rPr>
      </w:pPr>
      <w:r w:rsidRPr="0056159F">
        <w:rPr>
          <w:rFonts w:asciiTheme="minorHAnsi" w:hAnsiTheme="minorHAnsi" w:cstheme="minorHAnsi"/>
        </w:rPr>
        <w:t>Medicinrådets sekretariat</w:t>
      </w:r>
    </w:p>
    <w:p w14:paraId="30041DDC" w14:textId="77777777" w:rsidR="0056159F" w:rsidRPr="0056159F" w:rsidRDefault="0056159F" w:rsidP="00885407">
      <w:pPr>
        <w:numPr>
          <w:ilvl w:val="0"/>
          <w:numId w:val="18"/>
        </w:numPr>
        <w:spacing w:after="0" w:line="240" w:lineRule="auto"/>
        <w:rPr>
          <w:rFonts w:asciiTheme="minorHAnsi" w:hAnsiTheme="minorHAnsi" w:cstheme="minorHAnsi"/>
        </w:rPr>
      </w:pPr>
      <w:r w:rsidRPr="0056159F">
        <w:rPr>
          <w:rFonts w:asciiTheme="minorHAnsi" w:hAnsiTheme="minorHAnsi" w:cstheme="minorHAnsi"/>
        </w:rPr>
        <w:t>Lægemiddelindustrien</w:t>
      </w:r>
    </w:p>
    <w:p w14:paraId="28FA4290" w14:textId="77777777" w:rsidR="0056159F" w:rsidRPr="0056159F" w:rsidRDefault="0056159F" w:rsidP="00885407">
      <w:pPr>
        <w:numPr>
          <w:ilvl w:val="0"/>
          <w:numId w:val="18"/>
        </w:numPr>
        <w:spacing w:after="0" w:line="240" w:lineRule="auto"/>
        <w:rPr>
          <w:rFonts w:asciiTheme="minorHAnsi" w:hAnsiTheme="minorHAnsi" w:cstheme="minorHAnsi"/>
        </w:rPr>
      </w:pPr>
      <w:r w:rsidRPr="0056159F">
        <w:rPr>
          <w:rFonts w:asciiTheme="minorHAnsi" w:hAnsiTheme="minorHAnsi" w:cstheme="minorHAnsi"/>
        </w:rPr>
        <w:t>Forskningsenheder</w:t>
      </w:r>
    </w:p>
    <w:p w14:paraId="23D84649" w14:textId="77777777" w:rsidR="0056159F" w:rsidRPr="0056159F" w:rsidRDefault="0056159F" w:rsidP="00885407">
      <w:pPr>
        <w:numPr>
          <w:ilvl w:val="0"/>
          <w:numId w:val="18"/>
        </w:numPr>
        <w:spacing w:after="0" w:line="240" w:lineRule="auto"/>
        <w:rPr>
          <w:rFonts w:asciiTheme="minorHAnsi" w:hAnsiTheme="minorHAnsi" w:cstheme="minorHAnsi"/>
        </w:rPr>
      </w:pPr>
      <w:r w:rsidRPr="0056159F">
        <w:rPr>
          <w:rFonts w:asciiTheme="minorHAnsi" w:hAnsiTheme="minorHAnsi" w:cstheme="minorHAnsi"/>
        </w:rPr>
        <w:t xml:space="preserve">Administrative enheder i sundhedsvæsenet </w:t>
      </w:r>
    </w:p>
    <w:p w14:paraId="3B0D2C4C" w14:textId="77777777" w:rsidR="00010C14" w:rsidRPr="00A70705" w:rsidRDefault="00010C14" w:rsidP="00A70705">
      <w:pPr>
        <w:pStyle w:val="Overskrift2"/>
      </w:pPr>
      <w:bookmarkStart w:id="23" w:name="_Toc485727095"/>
      <w:bookmarkStart w:id="24" w:name="_Toc24706660"/>
      <w:bookmarkStart w:id="25" w:name="_Toc184811085"/>
      <w:r w:rsidRPr="00A70705">
        <w:t>Beskrivelse af uddannelsens overordnede forløb</w:t>
      </w:r>
      <w:bookmarkEnd w:id="23"/>
      <w:bookmarkEnd w:id="24"/>
      <w:bookmarkEnd w:id="25"/>
    </w:p>
    <w:p w14:paraId="036927EB" w14:textId="77777777" w:rsidR="0056159F" w:rsidRPr="0056159F" w:rsidRDefault="0056159F" w:rsidP="0056159F">
      <w:pPr>
        <w:pStyle w:val="Overskrift3"/>
        <w:keepLines w:val="0"/>
        <w:tabs>
          <w:tab w:val="num" w:pos="720"/>
        </w:tabs>
        <w:spacing w:before="240" w:after="60" w:line="276" w:lineRule="auto"/>
        <w:ind w:left="720" w:hanging="720"/>
        <w:contextualSpacing w:val="0"/>
        <w:rPr>
          <w:rFonts w:asciiTheme="minorHAnsi" w:hAnsiTheme="minorHAnsi" w:cstheme="minorHAnsi"/>
        </w:rPr>
      </w:pPr>
      <w:bookmarkStart w:id="26" w:name="_Toc12442536"/>
      <w:bookmarkStart w:id="27" w:name="_Toc184811086"/>
      <w:r w:rsidRPr="0056159F">
        <w:rPr>
          <w:rFonts w:asciiTheme="minorHAnsi" w:hAnsiTheme="minorHAnsi" w:cstheme="minorHAnsi"/>
        </w:rPr>
        <w:t>Generelt</w:t>
      </w:r>
      <w:bookmarkEnd w:id="26"/>
      <w:bookmarkEnd w:id="27"/>
    </w:p>
    <w:p w14:paraId="742D20B5" w14:textId="61C22E94" w:rsidR="0056159F" w:rsidRPr="0056159F" w:rsidRDefault="0056159F" w:rsidP="0056159F">
      <w:pPr>
        <w:spacing w:line="276" w:lineRule="auto"/>
        <w:rPr>
          <w:rFonts w:asciiTheme="minorHAnsi" w:hAnsiTheme="minorHAnsi" w:cstheme="minorHAnsi"/>
        </w:rPr>
      </w:pPr>
      <w:r w:rsidRPr="0056159F">
        <w:rPr>
          <w:rFonts w:asciiTheme="minorHAnsi" w:hAnsiTheme="minorHAnsi" w:cstheme="minorHAnsi"/>
        </w:rPr>
        <w:t xml:space="preserve">Det tværfaglige fundament for klinisk farmakologi og den multifacetterede funktionsflade af faget, medfører, at den generelle, kliniske kompetenceprofil hos den klinisk farmakologiske speciallæge med fordel kan udvikles og påvirkes på forskellig vis afhængig af </w:t>
      </w:r>
      <w:r w:rsidRPr="0056159F">
        <w:rPr>
          <w:rFonts w:asciiTheme="minorHAnsi" w:hAnsiTheme="minorHAnsi" w:cstheme="minorHAnsi"/>
        </w:rPr>
        <w:lastRenderedPageBreak/>
        <w:t xml:space="preserve">ansættelsessted. Dette sikrer en nuanceret og tidssvarende udvikling af faget med stor mulighed for interaktion mellem uddannelsesstederne. Det anbefales derfor, at den enkelte uddannelseslæge tilgodeser egne specielle </w:t>
      </w:r>
      <w:proofErr w:type="spellStart"/>
      <w:r w:rsidRPr="0056159F">
        <w:rPr>
          <w:rFonts w:asciiTheme="minorHAnsi" w:hAnsiTheme="minorHAnsi" w:cstheme="minorHAnsi"/>
        </w:rPr>
        <w:t>farmakoterapeutiske</w:t>
      </w:r>
      <w:proofErr w:type="spellEnd"/>
      <w:r w:rsidRPr="0056159F">
        <w:rPr>
          <w:rFonts w:asciiTheme="minorHAnsi" w:hAnsiTheme="minorHAnsi" w:cstheme="minorHAnsi"/>
        </w:rPr>
        <w:t xml:space="preserve"> interesser undervejs i hoveduddannelsen. </w:t>
      </w:r>
    </w:p>
    <w:p w14:paraId="024CC4C1" w14:textId="77777777" w:rsidR="0056159F" w:rsidRPr="0056159F" w:rsidRDefault="0056159F" w:rsidP="0056159F">
      <w:pPr>
        <w:spacing w:line="276" w:lineRule="auto"/>
        <w:rPr>
          <w:rFonts w:asciiTheme="minorHAnsi" w:hAnsiTheme="minorHAnsi" w:cstheme="minorHAnsi"/>
        </w:rPr>
      </w:pPr>
      <w:r w:rsidRPr="0056159F">
        <w:rPr>
          <w:rFonts w:asciiTheme="minorHAnsi" w:hAnsiTheme="minorHAnsi" w:cstheme="minorHAnsi"/>
        </w:rPr>
        <w:t xml:space="preserve">Den samlede varighed af uddannelsen ud over den kliniske basisuddannelse er 5 år. Uddannelsen består af en introduktionsuddannelse af en varighed på 12 måneder og en hoveduddannelse på 48 måneder. Hoveduddannelsen består af generel klinisk kompetenceerhvervelse og en klinisk farmakologisk kompetenceerhvervelse. </w:t>
      </w:r>
    </w:p>
    <w:p w14:paraId="5624E379" w14:textId="77777777" w:rsidR="0056159F" w:rsidRPr="0056159F" w:rsidRDefault="0056159F" w:rsidP="0056159F">
      <w:pPr>
        <w:pStyle w:val="Overskrift3"/>
        <w:keepLines w:val="0"/>
        <w:tabs>
          <w:tab w:val="num" w:pos="720"/>
        </w:tabs>
        <w:spacing w:before="240" w:after="60" w:line="276" w:lineRule="auto"/>
        <w:ind w:left="720" w:hanging="720"/>
        <w:contextualSpacing w:val="0"/>
        <w:rPr>
          <w:rFonts w:asciiTheme="minorHAnsi" w:hAnsiTheme="minorHAnsi" w:cstheme="minorHAnsi"/>
        </w:rPr>
      </w:pPr>
      <w:bookmarkStart w:id="28" w:name="_Toc12442537"/>
      <w:bookmarkStart w:id="29" w:name="_Toc184811087"/>
      <w:r w:rsidRPr="0056159F">
        <w:rPr>
          <w:rFonts w:asciiTheme="minorHAnsi" w:hAnsiTheme="minorHAnsi" w:cstheme="minorHAnsi"/>
        </w:rPr>
        <w:t>Klinisk uddannelse, i alt 60 måneder</w:t>
      </w:r>
      <w:bookmarkEnd w:id="28"/>
      <w:bookmarkEnd w:id="29"/>
    </w:p>
    <w:p w14:paraId="60377E1C" w14:textId="77777777" w:rsidR="0056159F" w:rsidRPr="0056159F" w:rsidRDefault="0056159F" w:rsidP="0056159F">
      <w:pPr>
        <w:pStyle w:val="Overskrift4"/>
        <w:keepLines w:val="0"/>
        <w:numPr>
          <w:ilvl w:val="3"/>
          <w:numId w:val="0"/>
        </w:numPr>
        <w:tabs>
          <w:tab w:val="num" w:pos="864"/>
        </w:tabs>
        <w:spacing w:before="240" w:after="60" w:line="276" w:lineRule="auto"/>
        <w:ind w:left="864" w:hanging="864"/>
        <w:contextualSpacing w:val="0"/>
        <w:rPr>
          <w:rFonts w:asciiTheme="minorHAnsi" w:hAnsiTheme="minorHAnsi" w:cstheme="minorHAnsi"/>
          <w:sz w:val="26"/>
          <w:szCs w:val="26"/>
        </w:rPr>
      </w:pPr>
      <w:r w:rsidRPr="0056159F">
        <w:rPr>
          <w:rFonts w:asciiTheme="minorHAnsi" w:hAnsiTheme="minorHAnsi" w:cstheme="minorHAnsi"/>
          <w:sz w:val="26"/>
          <w:szCs w:val="26"/>
        </w:rPr>
        <w:t>Introduktionsstilling (12 måneder)</w:t>
      </w:r>
    </w:p>
    <w:p w14:paraId="4BEDF141" w14:textId="77777777" w:rsidR="0056159F" w:rsidRPr="0056159F" w:rsidRDefault="0056159F" w:rsidP="0056159F">
      <w:pPr>
        <w:spacing w:line="276" w:lineRule="auto"/>
        <w:rPr>
          <w:rFonts w:asciiTheme="minorHAnsi" w:hAnsiTheme="minorHAnsi" w:cstheme="minorHAnsi"/>
          <w:sz w:val="24"/>
          <w:szCs w:val="24"/>
        </w:rPr>
      </w:pPr>
      <w:r w:rsidRPr="0056159F">
        <w:rPr>
          <w:rFonts w:asciiTheme="minorHAnsi" w:hAnsiTheme="minorHAnsi" w:cstheme="minorHAnsi"/>
        </w:rPr>
        <w:t>Erhvervelse af kompetencer svarende til introduktionsstillingen (afsnit 3.3.3) i klinisk farmakologi gennem ansættelse i en introduktionsstilling i klinisk farmakologi ved en af de anførte klinisk farmakologiske afdelinger/enheder i Danmark.</w:t>
      </w:r>
    </w:p>
    <w:p w14:paraId="024D38D6" w14:textId="77777777" w:rsidR="0056159F" w:rsidRPr="0056159F" w:rsidRDefault="0056159F" w:rsidP="0056159F">
      <w:pPr>
        <w:pStyle w:val="Overskrift4"/>
        <w:keepLines w:val="0"/>
        <w:numPr>
          <w:ilvl w:val="3"/>
          <w:numId w:val="0"/>
        </w:numPr>
        <w:tabs>
          <w:tab w:val="num" w:pos="864"/>
        </w:tabs>
        <w:spacing w:before="240" w:after="60" w:line="276" w:lineRule="auto"/>
        <w:ind w:left="864" w:hanging="864"/>
        <w:contextualSpacing w:val="0"/>
        <w:rPr>
          <w:rFonts w:asciiTheme="minorHAnsi" w:hAnsiTheme="minorHAnsi" w:cstheme="minorHAnsi"/>
          <w:sz w:val="26"/>
          <w:szCs w:val="26"/>
        </w:rPr>
      </w:pPr>
      <w:r w:rsidRPr="0056159F">
        <w:rPr>
          <w:rFonts w:asciiTheme="minorHAnsi" w:hAnsiTheme="minorHAnsi" w:cstheme="minorHAnsi"/>
          <w:sz w:val="26"/>
          <w:szCs w:val="26"/>
        </w:rPr>
        <w:t>Hoveduddannelsesstilling (48 måneder)</w:t>
      </w:r>
    </w:p>
    <w:p w14:paraId="678A24A2" w14:textId="77777777" w:rsidR="0056159F" w:rsidRPr="0056159F" w:rsidRDefault="0056159F" w:rsidP="00885407">
      <w:pPr>
        <w:numPr>
          <w:ilvl w:val="0"/>
          <w:numId w:val="19"/>
        </w:numPr>
        <w:spacing w:after="0" w:line="276" w:lineRule="auto"/>
        <w:rPr>
          <w:rFonts w:asciiTheme="minorHAnsi" w:hAnsiTheme="minorHAnsi" w:cstheme="minorHAnsi"/>
          <w:sz w:val="24"/>
          <w:szCs w:val="24"/>
        </w:rPr>
      </w:pPr>
      <w:r w:rsidRPr="0056159F">
        <w:rPr>
          <w:rFonts w:asciiTheme="minorHAnsi" w:hAnsiTheme="minorHAnsi" w:cstheme="minorHAnsi"/>
        </w:rPr>
        <w:t>18 måneders kliniske ansættelser, hvor uddannelseslægen skal erhverve generelle, og specialiserede kliniske kompetencer relateret til behandlingen af de mest almindelige akutte og kroniske, primært medicinske sygdomme (se punkt 3.4.3.1 og 3.4.3.2)</w:t>
      </w:r>
    </w:p>
    <w:p w14:paraId="39AC5237" w14:textId="77777777" w:rsidR="0056159F" w:rsidRPr="0056159F" w:rsidRDefault="0056159F" w:rsidP="00885407">
      <w:pPr>
        <w:numPr>
          <w:ilvl w:val="0"/>
          <w:numId w:val="20"/>
        </w:numPr>
        <w:spacing w:after="0" w:line="276" w:lineRule="auto"/>
        <w:rPr>
          <w:rFonts w:asciiTheme="minorHAnsi" w:hAnsiTheme="minorHAnsi" w:cstheme="minorHAnsi"/>
        </w:rPr>
      </w:pPr>
      <w:r w:rsidRPr="0056159F">
        <w:rPr>
          <w:rFonts w:asciiTheme="minorHAnsi" w:hAnsiTheme="minorHAnsi" w:cstheme="minorHAnsi"/>
        </w:rPr>
        <w:t xml:space="preserve">Forløbet bør omfatte mindst 2 forskellige ansættelser. Alle ansættelser skal have mindst 6 måneders varighed. Ansættelserne skal foregå på hospitalsafdelinger med </w:t>
      </w:r>
      <w:proofErr w:type="spellStart"/>
      <w:r w:rsidRPr="0056159F">
        <w:rPr>
          <w:rFonts w:asciiTheme="minorHAnsi" w:hAnsiTheme="minorHAnsi" w:cstheme="minorHAnsi"/>
        </w:rPr>
        <w:t>farmakoterapeutisk</w:t>
      </w:r>
      <w:proofErr w:type="spellEnd"/>
      <w:r w:rsidRPr="0056159F">
        <w:rPr>
          <w:rFonts w:asciiTheme="minorHAnsi" w:hAnsiTheme="minorHAnsi" w:cstheme="minorHAnsi"/>
        </w:rPr>
        <w:t xml:space="preserve"> intervention som primær behandlingsform eller i almen praksis. Ansættelserne skal omfatte klinisk arbejde med patientkontakt som bærende element. Uddannelseslægen skal indgå i de almindelige rutinefunktioner inklusive vagtberedskab og ambulatoriefunktioner. Mindst 6 måneder af disse ansættelser skal finde sted på en medicinsk afdeling, som varetager udredning og farmakologisk behandling af et bredt udsnit af de mest almindelige akutte og kroniske medicinske sygdomme, hvor de grundlæggende kliniske kompetencer opnås. </w:t>
      </w:r>
    </w:p>
    <w:p w14:paraId="22DAE006" w14:textId="77777777" w:rsidR="0056159F" w:rsidRPr="0056159F" w:rsidRDefault="0056159F" w:rsidP="00885407">
      <w:pPr>
        <w:numPr>
          <w:ilvl w:val="0"/>
          <w:numId w:val="19"/>
        </w:numPr>
        <w:spacing w:after="0" w:line="276" w:lineRule="auto"/>
        <w:rPr>
          <w:rFonts w:asciiTheme="minorHAnsi" w:hAnsiTheme="minorHAnsi" w:cstheme="minorHAnsi"/>
        </w:rPr>
      </w:pPr>
      <w:r w:rsidRPr="0056159F">
        <w:rPr>
          <w:rFonts w:asciiTheme="minorHAnsi" w:hAnsiTheme="minorHAnsi" w:cstheme="minorHAnsi"/>
        </w:rPr>
        <w:t>24 måneders klinisk farmakologiske ansættelser, hvor uddannelseslægen skal erhverve klinisk farmakologiske kompetencer (se punkt 3.4.3.3)</w:t>
      </w:r>
    </w:p>
    <w:p w14:paraId="41D10A11" w14:textId="77777777" w:rsidR="0056159F" w:rsidRPr="0056159F" w:rsidRDefault="0056159F" w:rsidP="00885407">
      <w:pPr>
        <w:numPr>
          <w:ilvl w:val="0"/>
          <w:numId w:val="21"/>
        </w:numPr>
        <w:spacing w:after="0" w:line="276" w:lineRule="auto"/>
        <w:rPr>
          <w:rFonts w:asciiTheme="minorHAnsi" w:hAnsiTheme="minorHAnsi" w:cstheme="minorHAnsi"/>
        </w:rPr>
      </w:pPr>
      <w:r w:rsidRPr="0056159F">
        <w:rPr>
          <w:rFonts w:asciiTheme="minorHAnsi" w:hAnsiTheme="minorHAnsi" w:cstheme="minorHAnsi"/>
        </w:rPr>
        <w:t xml:space="preserve">Forløbet skal omfatte ansættelser på mindst 2 forskellige ansættelsessteder ved klinisk farmakologiske afdelinger eller ansættelsessteder med klinisk farmakologiske funktioner. Af disse ansættelser bør 1 år foregå på den klinisk farmakologiske afdeling i den uddannelsesregion, som uddannelseslægen er tilknyttet. </w:t>
      </w:r>
    </w:p>
    <w:p w14:paraId="0B7BF762" w14:textId="77777777" w:rsidR="0056159F" w:rsidRPr="0056159F" w:rsidRDefault="0056159F" w:rsidP="00885407">
      <w:pPr>
        <w:numPr>
          <w:ilvl w:val="0"/>
          <w:numId w:val="19"/>
        </w:numPr>
        <w:spacing w:after="0" w:line="276" w:lineRule="auto"/>
        <w:rPr>
          <w:rFonts w:asciiTheme="minorHAnsi" w:hAnsiTheme="minorHAnsi" w:cstheme="minorHAnsi"/>
        </w:rPr>
      </w:pPr>
      <w:r w:rsidRPr="0056159F">
        <w:rPr>
          <w:rFonts w:asciiTheme="minorHAnsi" w:hAnsiTheme="minorHAnsi" w:cstheme="minorHAnsi"/>
        </w:rPr>
        <w:t xml:space="preserve">6 måneders ansættelse på enten en hospitalsafdeling eller lægepraksis med direkte patientkontakt og primær </w:t>
      </w:r>
      <w:proofErr w:type="spellStart"/>
      <w:r w:rsidRPr="0056159F">
        <w:rPr>
          <w:rFonts w:asciiTheme="minorHAnsi" w:hAnsiTheme="minorHAnsi" w:cstheme="minorHAnsi"/>
        </w:rPr>
        <w:t>farmakoterapeutisk</w:t>
      </w:r>
      <w:proofErr w:type="spellEnd"/>
      <w:r w:rsidRPr="0056159F">
        <w:rPr>
          <w:rFonts w:asciiTheme="minorHAnsi" w:hAnsiTheme="minorHAnsi" w:cstheme="minorHAnsi"/>
        </w:rPr>
        <w:t xml:space="preserve"> intervention, på en klinisk farmakologisk afdeling eller på en anden arbejdsplads med klinisk farmakologiske funktioner, f.eks. regulatoriske og/eller administrative myndigheder.  </w:t>
      </w:r>
    </w:p>
    <w:p w14:paraId="2DCE2FD6" w14:textId="77777777" w:rsidR="0056159F" w:rsidRPr="0056159F" w:rsidRDefault="0056159F" w:rsidP="0056159F">
      <w:pPr>
        <w:spacing w:line="276" w:lineRule="auto"/>
        <w:rPr>
          <w:rFonts w:asciiTheme="minorHAnsi" w:hAnsiTheme="minorHAnsi" w:cstheme="minorHAnsi"/>
        </w:rPr>
      </w:pPr>
    </w:p>
    <w:p w14:paraId="5A0DF849" w14:textId="77777777" w:rsidR="00944754" w:rsidRDefault="00944754" w:rsidP="0056159F">
      <w:pPr>
        <w:spacing w:line="276" w:lineRule="auto"/>
        <w:rPr>
          <w:rFonts w:asciiTheme="minorHAnsi" w:hAnsiTheme="minorHAnsi" w:cstheme="minorHAnsi"/>
          <w:i/>
        </w:rPr>
      </w:pPr>
    </w:p>
    <w:p w14:paraId="64FAF6AA" w14:textId="77777777" w:rsidR="0056159F" w:rsidRPr="0056159F" w:rsidRDefault="0056159F" w:rsidP="0056159F">
      <w:pPr>
        <w:spacing w:line="276" w:lineRule="auto"/>
        <w:rPr>
          <w:rFonts w:asciiTheme="minorHAnsi" w:hAnsiTheme="minorHAnsi" w:cstheme="minorHAnsi"/>
          <w:i/>
        </w:rPr>
      </w:pPr>
      <w:r w:rsidRPr="0056159F">
        <w:rPr>
          <w:rFonts w:asciiTheme="minorHAnsi" w:hAnsiTheme="minorHAnsi" w:cstheme="minorHAnsi"/>
          <w:i/>
        </w:rPr>
        <w:lastRenderedPageBreak/>
        <w:t>Hoveduddannelsesforløbets opbygning:</w:t>
      </w:r>
    </w:p>
    <w:p w14:paraId="0AD5B20D" w14:textId="77777777" w:rsidR="0056159F" w:rsidRPr="0056159F" w:rsidRDefault="0056159F" w:rsidP="0056159F">
      <w:pPr>
        <w:spacing w:line="276" w:lineRule="auto"/>
        <w:rPr>
          <w:rFonts w:asciiTheme="minorHAnsi" w:hAnsiTheme="minorHAnsi" w:cstheme="minorHAnsi"/>
        </w:rPr>
      </w:pPr>
      <w:r w:rsidRPr="0056159F">
        <w:rPr>
          <w:rFonts w:asciiTheme="minorHAnsi" w:hAnsiTheme="minorHAnsi" w:cstheme="minorHAnsi"/>
        </w:rPr>
        <w:t xml:space="preserve">Det er det Regionale Råd for Lægers Videreuddannelse i Videreuddannelsesregion Øst, der fastsætter, planlægger og opslår hoveduddannelsesforløb i specialet for hele landet. Rækkefølgen af ovennævnte ansættelser kan tilpasses de enkelte uddannelsesforløb. </w:t>
      </w:r>
    </w:p>
    <w:p w14:paraId="1FFE1CCF" w14:textId="77777777" w:rsidR="0056159F" w:rsidRPr="0056159F" w:rsidRDefault="0056159F" w:rsidP="0056159F">
      <w:pPr>
        <w:spacing w:line="276" w:lineRule="auto"/>
        <w:rPr>
          <w:rFonts w:asciiTheme="minorHAnsi" w:hAnsiTheme="minorHAnsi" w:cstheme="minorHAnsi"/>
        </w:rPr>
      </w:pPr>
      <w:r w:rsidRPr="0056159F">
        <w:rPr>
          <w:rFonts w:asciiTheme="minorHAnsi" w:hAnsiTheme="minorHAnsi" w:cstheme="minorHAnsi"/>
          <w:i/>
        </w:rPr>
        <w:t>Returdage:</w:t>
      </w:r>
      <w:r w:rsidRPr="0056159F">
        <w:rPr>
          <w:rFonts w:asciiTheme="minorHAnsi" w:hAnsiTheme="minorHAnsi" w:cstheme="minorHAnsi"/>
        </w:rPr>
        <w:t xml:space="preserve"> Uddannelseslægen har ret til to returdage (arbejdsdage på stamafdelingen) per halvår under ansættelser andre steder end på stamafdelingen med henblik på at sikre kontinuitet og tilknytning til specialet.</w:t>
      </w:r>
    </w:p>
    <w:p w14:paraId="72A3E7D2" w14:textId="77777777" w:rsidR="0056159F" w:rsidRPr="0056159F" w:rsidRDefault="0056159F" w:rsidP="0056159F">
      <w:pPr>
        <w:pStyle w:val="Overskrift3"/>
        <w:keepLines w:val="0"/>
        <w:tabs>
          <w:tab w:val="num" w:pos="720"/>
        </w:tabs>
        <w:spacing w:before="240" w:after="60" w:line="276" w:lineRule="auto"/>
        <w:ind w:left="720" w:hanging="720"/>
        <w:contextualSpacing w:val="0"/>
        <w:rPr>
          <w:rFonts w:asciiTheme="minorHAnsi" w:hAnsiTheme="minorHAnsi" w:cstheme="minorHAnsi"/>
        </w:rPr>
      </w:pPr>
      <w:bookmarkStart w:id="30" w:name="_Toc12442538"/>
      <w:bookmarkStart w:id="31" w:name="_Toc184811088"/>
      <w:r w:rsidRPr="0056159F">
        <w:rPr>
          <w:rFonts w:asciiTheme="minorHAnsi" w:hAnsiTheme="minorHAnsi" w:cstheme="minorHAnsi"/>
        </w:rPr>
        <w:t>Teoretisk uddannelse</w:t>
      </w:r>
      <w:bookmarkEnd w:id="30"/>
      <w:bookmarkEnd w:id="31"/>
    </w:p>
    <w:p w14:paraId="15014D17" w14:textId="65CD56A1" w:rsidR="0056159F" w:rsidRPr="0056159F" w:rsidRDefault="0056159F" w:rsidP="0056159F">
      <w:pPr>
        <w:spacing w:line="276" w:lineRule="auto"/>
        <w:rPr>
          <w:rFonts w:asciiTheme="minorHAnsi" w:hAnsiTheme="minorHAnsi" w:cstheme="minorHAnsi"/>
          <w:b/>
          <w:bCs/>
        </w:rPr>
      </w:pPr>
      <w:r w:rsidRPr="0056159F">
        <w:rPr>
          <w:rFonts w:asciiTheme="minorHAnsi" w:hAnsiTheme="minorHAnsi" w:cstheme="minorHAnsi"/>
        </w:rPr>
        <w:t>Den teoretiske uddannelse er koncentreret i de generelle kurser og de specialespecifikke obligatoriske kurser. Se venligst punkt 3.3.4 for introduktionsuddannelsen og se venligst punkt 3.4.4, 3.4.5 og 3.4.6 for hoveduddannelsen.</w:t>
      </w:r>
    </w:p>
    <w:p w14:paraId="6DF7311C" w14:textId="77777777" w:rsidR="00010C14" w:rsidRPr="00A70705" w:rsidRDefault="00010C14" w:rsidP="00A70705">
      <w:pPr>
        <w:pStyle w:val="Overskrift2"/>
      </w:pPr>
      <w:bookmarkStart w:id="32" w:name="_Toc485727096"/>
      <w:bookmarkStart w:id="33" w:name="_Toc24706661"/>
      <w:bookmarkStart w:id="34" w:name="_Toc184811089"/>
      <w:r w:rsidRPr="00A70705">
        <w:t>Introduktionsuddannelse</w:t>
      </w:r>
      <w:bookmarkEnd w:id="32"/>
      <w:bookmarkEnd w:id="33"/>
      <w:bookmarkEnd w:id="34"/>
    </w:p>
    <w:p w14:paraId="3F24037F" w14:textId="77777777" w:rsidR="00010C14" w:rsidRPr="00A70705" w:rsidRDefault="00010C14" w:rsidP="005511EF">
      <w:pPr>
        <w:pStyle w:val="Overskrift3"/>
        <w:spacing w:after="240"/>
      </w:pPr>
      <w:bookmarkStart w:id="35" w:name="_Toc485727097"/>
      <w:bookmarkStart w:id="36" w:name="_Toc184811090"/>
      <w:r w:rsidRPr="00A70705">
        <w:t>Kompetencer</w:t>
      </w:r>
      <w:bookmarkEnd w:id="35"/>
      <w:bookmarkEnd w:id="36"/>
    </w:p>
    <w:p w14:paraId="63A6F095" w14:textId="77777777" w:rsidR="005511EF" w:rsidRPr="005511EF" w:rsidRDefault="005511EF" w:rsidP="005511EF">
      <w:pPr>
        <w:spacing w:line="276" w:lineRule="auto"/>
        <w:rPr>
          <w:rFonts w:asciiTheme="minorHAnsi" w:hAnsiTheme="minorHAnsi" w:cstheme="minorHAnsi"/>
        </w:rPr>
      </w:pPr>
      <w:r w:rsidRPr="005511EF">
        <w:rPr>
          <w:rFonts w:asciiTheme="minorHAnsi" w:hAnsiTheme="minorHAnsi" w:cstheme="minorHAnsi"/>
        </w:rPr>
        <w:t>En speciallæge skal have evnen til at mestre en flerhed af roller og egenskaber. Speciallægeuddannelsen i klinisk farmakologi indeholder kompetencer, der knytter sig til samtlige syv lægeroller:</w:t>
      </w:r>
    </w:p>
    <w:p w14:paraId="16686EFB" w14:textId="77777777" w:rsidR="005511EF" w:rsidRPr="005511EF" w:rsidRDefault="005511EF" w:rsidP="00885407">
      <w:pPr>
        <w:numPr>
          <w:ilvl w:val="0"/>
          <w:numId w:val="22"/>
        </w:numPr>
        <w:spacing w:after="0" w:line="276" w:lineRule="auto"/>
        <w:rPr>
          <w:rFonts w:asciiTheme="minorHAnsi" w:hAnsiTheme="minorHAnsi" w:cstheme="minorHAnsi"/>
        </w:rPr>
      </w:pPr>
      <w:r w:rsidRPr="005511EF">
        <w:rPr>
          <w:rFonts w:asciiTheme="minorHAnsi" w:hAnsiTheme="minorHAnsi" w:cstheme="minorHAnsi"/>
        </w:rPr>
        <w:t>Medicinsk ekspert/lægefaglig</w:t>
      </w:r>
    </w:p>
    <w:p w14:paraId="3F764769" w14:textId="77777777" w:rsidR="005511EF" w:rsidRPr="005511EF" w:rsidRDefault="005511EF" w:rsidP="00885407">
      <w:pPr>
        <w:numPr>
          <w:ilvl w:val="0"/>
          <w:numId w:val="23"/>
        </w:numPr>
        <w:spacing w:after="0" w:line="276" w:lineRule="auto"/>
        <w:rPr>
          <w:rFonts w:asciiTheme="minorHAnsi" w:hAnsiTheme="minorHAnsi" w:cstheme="minorHAnsi"/>
        </w:rPr>
      </w:pPr>
      <w:r w:rsidRPr="005511EF">
        <w:rPr>
          <w:rFonts w:asciiTheme="minorHAnsi" w:hAnsiTheme="minorHAnsi" w:cstheme="minorHAnsi"/>
        </w:rPr>
        <w:t>Kommunikator</w:t>
      </w:r>
    </w:p>
    <w:p w14:paraId="379E51C6" w14:textId="77777777" w:rsidR="005511EF" w:rsidRPr="005511EF" w:rsidRDefault="005511EF" w:rsidP="00885407">
      <w:pPr>
        <w:numPr>
          <w:ilvl w:val="0"/>
          <w:numId w:val="23"/>
        </w:numPr>
        <w:spacing w:after="0" w:line="276" w:lineRule="auto"/>
        <w:rPr>
          <w:rFonts w:asciiTheme="minorHAnsi" w:hAnsiTheme="minorHAnsi" w:cstheme="minorHAnsi"/>
        </w:rPr>
      </w:pPr>
      <w:r w:rsidRPr="005511EF">
        <w:rPr>
          <w:rFonts w:asciiTheme="minorHAnsi" w:hAnsiTheme="minorHAnsi" w:cstheme="minorHAnsi"/>
        </w:rPr>
        <w:t>Samarbejder</w:t>
      </w:r>
    </w:p>
    <w:p w14:paraId="4FB3EF79" w14:textId="77777777" w:rsidR="005511EF" w:rsidRPr="005511EF" w:rsidRDefault="005511EF" w:rsidP="00885407">
      <w:pPr>
        <w:numPr>
          <w:ilvl w:val="0"/>
          <w:numId w:val="23"/>
        </w:numPr>
        <w:spacing w:after="0" w:line="276" w:lineRule="auto"/>
        <w:rPr>
          <w:rFonts w:asciiTheme="minorHAnsi" w:hAnsiTheme="minorHAnsi" w:cstheme="minorHAnsi"/>
        </w:rPr>
      </w:pPr>
      <w:r w:rsidRPr="005511EF">
        <w:rPr>
          <w:rFonts w:asciiTheme="minorHAnsi" w:hAnsiTheme="minorHAnsi" w:cstheme="minorHAnsi"/>
        </w:rPr>
        <w:t>Administrator/leder/organisator</w:t>
      </w:r>
    </w:p>
    <w:p w14:paraId="44F6C6EE" w14:textId="77777777" w:rsidR="005511EF" w:rsidRPr="005511EF" w:rsidRDefault="005511EF" w:rsidP="00885407">
      <w:pPr>
        <w:numPr>
          <w:ilvl w:val="0"/>
          <w:numId w:val="23"/>
        </w:numPr>
        <w:spacing w:after="0" w:line="276" w:lineRule="auto"/>
        <w:rPr>
          <w:rFonts w:asciiTheme="minorHAnsi" w:hAnsiTheme="minorHAnsi" w:cstheme="minorHAnsi"/>
        </w:rPr>
      </w:pPr>
      <w:proofErr w:type="spellStart"/>
      <w:r w:rsidRPr="005511EF">
        <w:rPr>
          <w:rFonts w:asciiTheme="minorHAnsi" w:hAnsiTheme="minorHAnsi" w:cstheme="minorHAnsi"/>
        </w:rPr>
        <w:t>Sundhedsfremmer</w:t>
      </w:r>
      <w:proofErr w:type="spellEnd"/>
    </w:p>
    <w:p w14:paraId="4A3A675C" w14:textId="77777777" w:rsidR="005511EF" w:rsidRPr="005511EF" w:rsidRDefault="005511EF" w:rsidP="00885407">
      <w:pPr>
        <w:numPr>
          <w:ilvl w:val="0"/>
          <w:numId w:val="23"/>
        </w:numPr>
        <w:spacing w:after="0" w:line="276" w:lineRule="auto"/>
        <w:rPr>
          <w:rFonts w:asciiTheme="minorHAnsi" w:hAnsiTheme="minorHAnsi" w:cstheme="minorHAnsi"/>
        </w:rPr>
      </w:pPr>
      <w:r w:rsidRPr="005511EF">
        <w:rPr>
          <w:rFonts w:asciiTheme="minorHAnsi" w:hAnsiTheme="minorHAnsi" w:cstheme="minorHAnsi"/>
        </w:rPr>
        <w:t>Akademiker/forsker/underviser</w:t>
      </w:r>
    </w:p>
    <w:p w14:paraId="3D9C1887" w14:textId="77777777" w:rsidR="005511EF" w:rsidRPr="005511EF" w:rsidRDefault="005511EF" w:rsidP="00885407">
      <w:pPr>
        <w:numPr>
          <w:ilvl w:val="0"/>
          <w:numId w:val="23"/>
        </w:numPr>
        <w:spacing w:after="0" w:line="276" w:lineRule="auto"/>
        <w:rPr>
          <w:rFonts w:asciiTheme="minorHAnsi" w:hAnsiTheme="minorHAnsi" w:cstheme="minorHAnsi"/>
        </w:rPr>
      </w:pPr>
      <w:r w:rsidRPr="005511EF">
        <w:rPr>
          <w:rFonts w:asciiTheme="minorHAnsi" w:hAnsiTheme="minorHAnsi" w:cstheme="minorHAnsi"/>
        </w:rPr>
        <w:t>Professionel</w:t>
      </w:r>
    </w:p>
    <w:p w14:paraId="2865C04C" w14:textId="77777777" w:rsidR="005511EF" w:rsidRPr="005511EF" w:rsidRDefault="005511EF" w:rsidP="005511EF">
      <w:pPr>
        <w:spacing w:line="276" w:lineRule="auto"/>
        <w:rPr>
          <w:rFonts w:asciiTheme="minorHAnsi" w:hAnsiTheme="minorHAnsi" w:cstheme="minorHAnsi"/>
        </w:rPr>
      </w:pPr>
    </w:p>
    <w:p w14:paraId="628EE180" w14:textId="77777777" w:rsidR="005511EF" w:rsidRPr="005511EF" w:rsidRDefault="005511EF" w:rsidP="005511EF">
      <w:pPr>
        <w:spacing w:line="276" w:lineRule="auto"/>
        <w:rPr>
          <w:rFonts w:asciiTheme="minorHAnsi" w:hAnsiTheme="minorHAnsi" w:cstheme="minorHAnsi"/>
        </w:rPr>
      </w:pPr>
      <w:r w:rsidRPr="005511EF">
        <w:rPr>
          <w:rFonts w:asciiTheme="minorHAnsi" w:hAnsiTheme="minorHAnsi" w:cstheme="minorHAnsi"/>
        </w:rPr>
        <w:t xml:space="preserve">I denne målbeskrivelse er de enkelte kompetencer, som skal vurderes under introduktionsuddannelsen, beskrevet. </w:t>
      </w:r>
      <w:r w:rsidRPr="005511EF">
        <w:rPr>
          <w:rFonts w:asciiTheme="minorHAnsi" w:hAnsiTheme="minorHAnsi" w:cstheme="minorHAnsi"/>
          <w:bCs/>
        </w:rPr>
        <w:t>Der er for alle mål foretaget en konkretisering</w:t>
      </w:r>
      <w:r w:rsidRPr="005511EF">
        <w:rPr>
          <w:rFonts w:asciiTheme="minorHAnsi" w:hAnsiTheme="minorHAnsi" w:cstheme="minorHAnsi"/>
        </w:rPr>
        <w:t xml:space="preserve"> (i målbeskrivelsens tabel - søjle 2)</w:t>
      </w:r>
      <w:r w:rsidRPr="005511EF">
        <w:rPr>
          <w:rFonts w:asciiTheme="minorHAnsi" w:hAnsiTheme="minorHAnsi" w:cstheme="minorHAnsi"/>
          <w:bCs/>
        </w:rPr>
        <w:t xml:space="preserve">, dvs. en eksemplificering af hvad det pågældende mål blandt andet indeholder, </w:t>
      </w:r>
      <w:r w:rsidRPr="005511EF">
        <w:rPr>
          <w:rFonts w:asciiTheme="minorHAnsi" w:hAnsiTheme="minorHAnsi" w:cstheme="minorHAnsi"/>
        </w:rPr>
        <w:t xml:space="preserve">og det er anført (med </w:t>
      </w:r>
      <w:r w:rsidRPr="005511EF">
        <w:rPr>
          <w:rFonts w:asciiTheme="minorHAnsi" w:hAnsiTheme="minorHAnsi" w:cstheme="minorHAnsi"/>
          <w:i/>
        </w:rPr>
        <w:t>kursiv)</w:t>
      </w:r>
      <w:r w:rsidRPr="005511EF">
        <w:rPr>
          <w:rFonts w:asciiTheme="minorHAnsi" w:hAnsiTheme="minorHAnsi" w:cstheme="minorHAnsi"/>
        </w:rPr>
        <w:t xml:space="preserve">, hvilke af de 7 lægeroller, der indgår i kompetencen. </w:t>
      </w:r>
      <w:r w:rsidRPr="005511EF">
        <w:rPr>
          <w:rFonts w:asciiTheme="minorHAnsi" w:hAnsiTheme="minorHAnsi" w:cstheme="minorHAnsi"/>
          <w:bCs/>
          <w:i/>
          <w:iCs/>
        </w:rPr>
        <w:t xml:space="preserve">Bemærk, at det er målet, som skal evalueres, </w:t>
      </w:r>
      <w:r w:rsidRPr="005511EF">
        <w:rPr>
          <w:rFonts w:asciiTheme="minorHAnsi" w:hAnsiTheme="minorHAnsi" w:cstheme="minorHAnsi"/>
          <w:bCs/>
          <w:iCs/>
        </w:rPr>
        <w:t>og e</w:t>
      </w:r>
      <w:r w:rsidRPr="005511EF">
        <w:rPr>
          <w:rFonts w:asciiTheme="minorHAnsi" w:hAnsiTheme="minorHAnsi" w:cstheme="minorHAnsi"/>
          <w:bCs/>
        </w:rPr>
        <w:t xml:space="preserve">t mål kan være opnået, uden at samtlige punkter nævnt under konkretisering er særskilt evalueret. </w:t>
      </w:r>
    </w:p>
    <w:p w14:paraId="1E6DC6B1" w14:textId="77777777" w:rsidR="00010C14" w:rsidRDefault="00010C14" w:rsidP="00010C14"/>
    <w:p w14:paraId="746C29F2" w14:textId="77777777" w:rsidR="008474A9" w:rsidRPr="00A70705" w:rsidRDefault="008474A9" w:rsidP="005511EF">
      <w:pPr>
        <w:pStyle w:val="Overskrift3"/>
        <w:spacing w:after="240"/>
      </w:pPr>
      <w:bookmarkStart w:id="37" w:name="_Toc485727098"/>
      <w:bookmarkStart w:id="38" w:name="_Toc184811091"/>
      <w:r w:rsidRPr="00A70705">
        <w:lastRenderedPageBreak/>
        <w:t>Læringsstrategier og metoder til kompetencevurdering</w:t>
      </w:r>
      <w:bookmarkEnd w:id="37"/>
      <w:bookmarkEnd w:id="38"/>
    </w:p>
    <w:p w14:paraId="74922B36" w14:textId="77777777" w:rsidR="005511EF" w:rsidRPr="005511EF" w:rsidRDefault="005511EF" w:rsidP="005511EF">
      <w:pPr>
        <w:rPr>
          <w:rFonts w:asciiTheme="minorHAnsi" w:hAnsiTheme="minorHAnsi" w:cstheme="minorHAnsi"/>
          <w:b/>
        </w:rPr>
      </w:pPr>
      <w:r w:rsidRPr="005511EF">
        <w:rPr>
          <w:rFonts w:asciiTheme="minorHAnsi" w:hAnsiTheme="minorHAnsi" w:cstheme="minorHAnsi"/>
          <w:b/>
        </w:rPr>
        <w:t>Læringsmetoder</w:t>
      </w:r>
    </w:p>
    <w:p w14:paraId="2690B207" w14:textId="77777777" w:rsidR="005511EF" w:rsidRPr="005511EF" w:rsidRDefault="005511EF" w:rsidP="005511EF">
      <w:pPr>
        <w:spacing w:line="276" w:lineRule="auto"/>
        <w:rPr>
          <w:rFonts w:asciiTheme="minorHAnsi" w:hAnsiTheme="minorHAnsi" w:cstheme="minorHAnsi"/>
        </w:rPr>
      </w:pPr>
      <w:r w:rsidRPr="005511EF">
        <w:rPr>
          <w:rFonts w:asciiTheme="minorHAnsi" w:hAnsiTheme="minorHAnsi" w:cstheme="minorHAnsi"/>
        </w:rPr>
        <w:t xml:space="preserve">Ved formulering af et mål og tilhørende kompetencer er der angivet en eller flere anbefalede læringsmetoder (i målbeskrivelsens tabel - søjle 3), som uddannelseslægen i samråd med sin hovedvejleder </w:t>
      </w:r>
      <w:r w:rsidRPr="005511EF">
        <w:rPr>
          <w:rFonts w:asciiTheme="minorHAnsi" w:hAnsiTheme="minorHAnsi" w:cstheme="minorHAnsi"/>
          <w:u w:val="single"/>
        </w:rPr>
        <w:t>kan</w:t>
      </w:r>
      <w:r w:rsidRPr="005511EF">
        <w:rPr>
          <w:rFonts w:asciiTheme="minorHAnsi" w:hAnsiTheme="minorHAnsi" w:cstheme="minorHAnsi"/>
        </w:rPr>
        <w:t xml:space="preserve"> vælge mellem. Læringsmetoderne inkluderer følgende:</w:t>
      </w:r>
    </w:p>
    <w:p w14:paraId="180A7051" w14:textId="77777777" w:rsidR="005511EF" w:rsidRPr="005511EF" w:rsidRDefault="005511EF" w:rsidP="00885407">
      <w:pPr>
        <w:numPr>
          <w:ilvl w:val="0"/>
          <w:numId w:val="24"/>
        </w:numPr>
        <w:spacing w:after="0" w:line="276" w:lineRule="auto"/>
        <w:ind w:left="360" w:firstLine="0"/>
        <w:rPr>
          <w:rFonts w:asciiTheme="minorHAnsi" w:hAnsiTheme="minorHAnsi" w:cstheme="minorHAnsi"/>
        </w:rPr>
      </w:pPr>
      <w:r w:rsidRPr="005511EF">
        <w:rPr>
          <w:rFonts w:asciiTheme="minorHAnsi" w:hAnsiTheme="minorHAnsi" w:cstheme="minorHAnsi"/>
        </w:rPr>
        <w:t>Mesterlære</w:t>
      </w:r>
    </w:p>
    <w:p w14:paraId="6383889F" w14:textId="77777777" w:rsidR="005511EF" w:rsidRPr="005511EF" w:rsidRDefault="005511EF" w:rsidP="00885407">
      <w:pPr>
        <w:numPr>
          <w:ilvl w:val="0"/>
          <w:numId w:val="24"/>
        </w:numPr>
        <w:spacing w:after="0" w:line="276" w:lineRule="auto"/>
        <w:ind w:left="360" w:firstLine="0"/>
        <w:rPr>
          <w:rFonts w:asciiTheme="minorHAnsi" w:hAnsiTheme="minorHAnsi" w:cstheme="minorHAnsi"/>
        </w:rPr>
      </w:pPr>
      <w:r w:rsidRPr="005511EF">
        <w:rPr>
          <w:rFonts w:asciiTheme="minorHAnsi" w:hAnsiTheme="minorHAnsi" w:cstheme="minorHAnsi"/>
        </w:rPr>
        <w:t>Opgave</w:t>
      </w:r>
    </w:p>
    <w:p w14:paraId="481D3A9D" w14:textId="77777777" w:rsidR="005511EF" w:rsidRPr="005511EF" w:rsidRDefault="005511EF" w:rsidP="00885407">
      <w:pPr>
        <w:numPr>
          <w:ilvl w:val="0"/>
          <w:numId w:val="24"/>
        </w:numPr>
        <w:spacing w:after="0" w:line="276" w:lineRule="auto"/>
        <w:ind w:left="360" w:firstLine="0"/>
        <w:rPr>
          <w:rFonts w:asciiTheme="minorHAnsi" w:hAnsiTheme="minorHAnsi" w:cstheme="minorHAnsi"/>
        </w:rPr>
      </w:pPr>
      <w:r w:rsidRPr="005511EF">
        <w:rPr>
          <w:rFonts w:asciiTheme="minorHAnsi" w:hAnsiTheme="minorHAnsi" w:cstheme="minorHAnsi"/>
        </w:rPr>
        <w:t>Kursus</w:t>
      </w:r>
    </w:p>
    <w:p w14:paraId="245E86BB" w14:textId="77777777" w:rsidR="005511EF" w:rsidRPr="005511EF" w:rsidRDefault="005511EF" w:rsidP="00885407">
      <w:pPr>
        <w:numPr>
          <w:ilvl w:val="0"/>
          <w:numId w:val="24"/>
        </w:numPr>
        <w:spacing w:after="0" w:line="276" w:lineRule="auto"/>
        <w:ind w:left="360" w:firstLine="0"/>
        <w:rPr>
          <w:rFonts w:asciiTheme="minorHAnsi" w:hAnsiTheme="minorHAnsi" w:cstheme="minorHAnsi"/>
        </w:rPr>
      </w:pPr>
      <w:r w:rsidRPr="005511EF">
        <w:rPr>
          <w:rFonts w:asciiTheme="minorHAnsi" w:hAnsiTheme="minorHAnsi" w:cstheme="minorHAnsi"/>
        </w:rPr>
        <w:t>Videnformidling</w:t>
      </w:r>
    </w:p>
    <w:p w14:paraId="59638AC6" w14:textId="77777777" w:rsidR="005511EF" w:rsidRPr="005511EF" w:rsidRDefault="005511EF" w:rsidP="00885407">
      <w:pPr>
        <w:numPr>
          <w:ilvl w:val="0"/>
          <w:numId w:val="24"/>
        </w:numPr>
        <w:spacing w:after="0" w:line="276" w:lineRule="auto"/>
        <w:ind w:left="360" w:firstLine="0"/>
        <w:rPr>
          <w:rFonts w:asciiTheme="minorHAnsi" w:hAnsiTheme="minorHAnsi" w:cstheme="minorHAnsi"/>
        </w:rPr>
      </w:pPr>
      <w:r w:rsidRPr="005511EF">
        <w:rPr>
          <w:rFonts w:asciiTheme="minorHAnsi" w:hAnsiTheme="minorHAnsi" w:cstheme="minorHAnsi"/>
        </w:rPr>
        <w:t>Selvstudium</w:t>
      </w:r>
    </w:p>
    <w:p w14:paraId="5ACFBBC6" w14:textId="77777777" w:rsidR="005511EF" w:rsidRPr="005511EF" w:rsidRDefault="005511EF" w:rsidP="00885407">
      <w:pPr>
        <w:numPr>
          <w:ilvl w:val="0"/>
          <w:numId w:val="24"/>
        </w:numPr>
        <w:spacing w:after="0" w:line="276" w:lineRule="auto"/>
        <w:ind w:left="360" w:firstLine="0"/>
        <w:rPr>
          <w:rFonts w:asciiTheme="minorHAnsi" w:hAnsiTheme="minorHAnsi" w:cstheme="minorHAnsi"/>
        </w:rPr>
      </w:pPr>
      <w:r w:rsidRPr="005511EF">
        <w:rPr>
          <w:rFonts w:asciiTheme="minorHAnsi" w:hAnsiTheme="minorHAnsi" w:cstheme="minorHAnsi"/>
        </w:rPr>
        <w:t>Fokuseret klinisk ophold eller studieophold</w:t>
      </w:r>
    </w:p>
    <w:p w14:paraId="6E637FB5" w14:textId="77777777" w:rsidR="005511EF" w:rsidRPr="005511EF" w:rsidRDefault="005511EF" w:rsidP="005511EF">
      <w:pPr>
        <w:spacing w:line="276" w:lineRule="auto"/>
        <w:rPr>
          <w:rFonts w:asciiTheme="minorHAnsi" w:hAnsiTheme="minorHAnsi" w:cstheme="minorHAnsi"/>
        </w:rPr>
      </w:pPr>
    </w:p>
    <w:p w14:paraId="7A27285A" w14:textId="77777777" w:rsidR="005511EF" w:rsidRPr="005511EF" w:rsidRDefault="005511EF" w:rsidP="005511EF">
      <w:pPr>
        <w:spacing w:line="276" w:lineRule="auto"/>
        <w:rPr>
          <w:rFonts w:asciiTheme="minorHAnsi" w:hAnsiTheme="minorHAnsi" w:cstheme="minorHAnsi"/>
        </w:rPr>
      </w:pPr>
      <w:r w:rsidRPr="005511EF">
        <w:rPr>
          <w:rFonts w:asciiTheme="minorHAnsi" w:hAnsiTheme="minorHAnsi" w:cstheme="minorHAnsi"/>
          <w:b/>
          <w:bCs/>
        </w:rPr>
        <w:t>Definition og beskrivelse af læringsmetoder:</w:t>
      </w:r>
    </w:p>
    <w:p w14:paraId="4B441096" w14:textId="77777777" w:rsidR="005511EF" w:rsidRPr="005511EF" w:rsidRDefault="005511EF" w:rsidP="005511EF">
      <w:pPr>
        <w:spacing w:line="276" w:lineRule="auto"/>
        <w:rPr>
          <w:rFonts w:asciiTheme="minorHAnsi" w:hAnsiTheme="minorHAnsi" w:cstheme="minorHAnsi"/>
        </w:rPr>
      </w:pPr>
      <w:r w:rsidRPr="005511EF">
        <w:rPr>
          <w:rFonts w:asciiTheme="minorHAnsi" w:hAnsiTheme="minorHAnsi" w:cstheme="minorHAnsi"/>
          <w:i/>
          <w:iCs/>
        </w:rPr>
        <w:t>Mesterlære:</w:t>
      </w:r>
      <w:r w:rsidRPr="005511EF">
        <w:rPr>
          <w:rFonts w:asciiTheme="minorHAnsi" w:hAnsiTheme="minorHAnsi" w:cstheme="minorHAnsi"/>
        </w:rPr>
        <w:t xml:space="preserve"> Mesterlære i moderne forstand er en form for reflekterende læring, der ikke bygger på en adskillelse mellem læring og anvendelse af det lærte. Den foregår gennem deltagelse i et praksisfællesskab: I afdelingen, skadestuen, operationsgangen, ambulatorium mv. Den medfører gensidige forpligtelser for mester og lærling i en specifik, social struktur og foregår over en længere periode. Mesterlære er således mere end imitation af en mere erfaren kollegas adfærd. </w:t>
      </w:r>
      <w:bookmarkStart w:id="39" w:name="_Toc35948267"/>
    </w:p>
    <w:p w14:paraId="0D3D2921" w14:textId="77777777" w:rsidR="005511EF" w:rsidRPr="005511EF" w:rsidRDefault="005511EF" w:rsidP="005511EF">
      <w:pPr>
        <w:spacing w:line="276" w:lineRule="auto"/>
        <w:rPr>
          <w:rFonts w:asciiTheme="minorHAnsi" w:hAnsiTheme="minorHAnsi" w:cstheme="minorHAnsi"/>
        </w:rPr>
      </w:pPr>
      <w:r w:rsidRPr="005511EF">
        <w:rPr>
          <w:rFonts w:asciiTheme="minorHAnsi" w:hAnsiTheme="minorHAnsi" w:cstheme="minorHAnsi"/>
          <w:i/>
          <w:iCs/>
        </w:rPr>
        <w:t>Opgave:</w:t>
      </w:r>
      <w:r w:rsidRPr="005511EF">
        <w:rPr>
          <w:rFonts w:asciiTheme="minorHAnsi" w:hAnsiTheme="minorHAnsi" w:cstheme="minorHAnsi"/>
        </w:rPr>
        <w:t xml:space="preserve"> Selvstændigt at indsamle data, vurdere og syntetisere en problemstilling, f.eks. i direkte relation til klinisk arbejde eller gennemgang af videnskabelige tidsskrifter, bøger og andre kilder til belysning af et problem.</w:t>
      </w:r>
      <w:bookmarkStart w:id="40" w:name="_Toc35948268"/>
      <w:bookmarkEnd w:id="39"/>
      <w:r w:rsidRPr="005511EF">
        <w:rPr>
          <w:rFonts w:asciiTheme="minorHAnsi" w:hAnsiTheme="minorHAnsi" w:cstheme="minorHAnsi"/>
        </w:rPr>
        <w:t xml:space="preserve"> Mindre opgaver kan være udarbejdelse af instrukser, eller opgaver relateret til behandlingen af specifikke patienter. Alle disse opgaver afsluttes enten med en skriftlig rapport eller en mundtlig fremlæggelse. I begge tilfælde evalueres præstationen i fællesskab med uddannelseslægens vejleder. Disse opgavers karakter vil være af væsentligt mindre omfang end projekter, som er egnet til at indgå i det obligatoriske forskningstræningsmodul. Opgaverne vil typisk kunne løses i løbet af dage til maksimalt få uger.</w:t>
      </w:r>
    </w:p>
    <w:p w14:paraId="7E5F9A45" w14:textId="77777777" w:rsidR="005511EF" w:rsidRPr="005511EF" w:rsidRDefault="005511EF" w:rsidP="005511EF">
      <w:pPr>
        <w:spacing w:line="276" w:lineRule="auto"/>
        <w:rPr>
          <w:rFonts w:asciiTheme="minorHAnsi" w:hAnsiTheme="minorHAnsi" w:cstheme="minorHAnsi"/>
        </w:rPr>
      </w:pPr>
      <w:r w:rsidRPr="005511EF">
        <w:rPr>
          <w:rFonts w:asciiTheme="minorHAnsi" w:hAnsiTheme="minorHAnsi" w:cstheme="minorHAnsi"/>
          <w:i/>
          <w:iCs/>
        </w:rPr>
        <w:t>Kursus:</w:t>
      </w:r>
      <w:r w:rsidRPr="005511EF">
        <w:rPr>
          <w:rFonts w:asciiTheme="minorHAnsi" w:hAnsiTheme="minorHAnsi" w:cstheme="minorHAnsi"/>
        </w:rPr>
        <w:t xml:space="preserve"> Fokuseret, formaliseret teoretisk </w:t>
      </w:r>
      <w:proofErr w:type="spellStart"/>
      <w:r w:rsidRPr="005511EF">
        <w:rPr>
          <w:rFonts w:asciiTheme="minorHAnsi" w:hAnsiTheme="minorHAnsi" w:cstheme="minorHAnsi"/>
        </w:rPr>
        <w:t>vidensmodtagelse</w:t>
      </w:r>
      <w:proofErr w:type="spellEnd"/>
      <w:r w:rsidRPr="005511EF">
        <w:rPr>
          <w:rFonts w:asciiTheme="minorHAnsi" w:hAnsiTheme="minorHAnsi" w:cstheme="minorHAnsi"/>
        </w:rPr>
        <w:t xml:space="preserve"> eller oplæring i praktiske færdigheder.</w:t>
      </w:r>
    </w:p>
    <w:p w14:paraId="34AE4D9E" w14:textId="77777777" w:rsidR="005511EF" w:rsidRPr="005511EF" w:rsidRDefault="005511EF" w:rsidP="005511EF">
      <w:pPr>
        <w:spacing w:line="276" w:lineRule="auto"/>
        <w:rPr>
          <w:rFonts w:asciiTheme="minorHAnsi" w:hAnsiTheme="minorHAnsi" w:cstheme="minorHAnsi"/>
          <w:iCs/>
        </w:rPr>
      </w:pPr>
      <w:r w:rsidRPr="005511EF">
        <w:rPr>
          <w:rFonts w:asciiTheme="minorHAnsi" w:hAnsiTheme="minorHAnsi" w:cstheme="minorHAnsi"/>
          <w:i/>
          <w:iCs/>
        </w:rPr>
        <w:t>Videnformidling</w:t>
      </w:r>
      <w:r w:rsidRPr="005511EF">
        <w:rPr>
          <w:rFonts w:asciiTheme="minorHAnsi" w:hAnsiTheme="minorHAnsi" w:cstheme="minorHAnsi"/>
          <w:iCs/>
        </w:rPr>
        <w:t>: Systematisk at formidle faglig viden mundtligt eller skriftligt til kolleger eller andet sundhedspersonale.</w:t>
      </w:r>
    </w:p>
    <w:p w14:paraId="1DE46651" w14:textId="77777777" w:rsidR="005511EF" w:rsidRPr="005511EF" w:rsidRDefault="005511EF" w:rsidP="005511EF">
      <w:pPr>
        <w:spacing w:line="276" w:lineRule="auto"/>
        <w:rPr>
          <w:rFonts w:asciiTheme="minorHAnsi" w:hAnsiTheme="minorHAnsi" w:cstheme="minorHAnsi"/>
        </w:rPr>
      </w:pPr>
      <w:r w:rsidRPr="005511EF">
        <w:rPr>
          <w:rFonts w:asciiTheme="minorHAnsi" w:hAnsiTheme="minorHAnsi" w:cstheme="minorHAnsi"/>
          <w:i/>
          <w:iCs/>
        </w:rPr>
        <w:t xml:space="preserve">Selvstudium: </w:t>
      </w:r>
      <w:r w:rsidRPr="005511EF">
        <w:rPr>
          <w:rFonts w:asciiTheme="minorHAnsi" w:hAnsiTheme="minorHAnsi" w:cstheme="minorHAnsi"/>
          <w:iCs/>
        </w:rPr>
        <w:t>A</w:t>
      </w:r>
      <w:r w:rsidRPr="005511EF">
        <w:rPr>
          <w:rFonts w:asciiTheme="minorHAnsi" w:hAnsiTheme="minorHAnsi" w:cstheme="minorHAnsi"/>
        </w:rPr>
        <w:t>dfærd hvor den enkelte, med eller uden hjælp fra andre, tager initiativ til at definere sine behov for læring, formulerer sine læringsmål, identificerer ressourcer og læringsstrategier hertil og selv vurderer resultaterne.</w:t>
      </w:r>
      <w:bookmarkStart w:id="41" w:name="_Toc35948269"/>
      <w:bookmarkEnd w:id="40"/>
    </w:p>
    <w:bookmarkEnd w:id="41"/>
    <w:p w14:paraId="5E35E294" w14:textId="77777777" w:rsidR="005511EF" w:rsidRPr="005511EF" w:rsidRDefault="005511EF" w:rsidP="005511EF">
      <w:pPr>
        <w:spacing w:line="276" w:lineRule="auto"/>
        <w:rPr>
          <w:rFonts w:asciiTheme="minorHAnsi" w:hAnsiTheme="minorHAnsi" w:cstheme="minorHAnsi"/>
        </w:rPr>
      </w:pPr>
      <w:r w:rsidRPr="005511EF">
        <w:rPr>
          <w:rFonts w:asciiTheme="minorHAnsi" w:hAnsiTheme="minorHAnsi" w:cstheme="minorHAnsi"/>
          <w:i/>
          <w:iCs/>
        </w:rPr>
        <w:lastRenderedPageBreak/>
        <w:t xml:space="preserve">Fokuseret klinisk ophold eller studieophold: </w:t>
      </w:r>
      <w:r w:rsidRPr="005511EF">
        <w:rPr>
          <w:rFonts w:asciiTheme="minorHAnsi" w:hAnsiTheme="minorHAnsi" w:cstheme="minorHAnsi"/>
        </w:rPr>
        <w:t>Korterevarende ophold, af højst 4 ugers varighed, på ansættelsessteder, der dækker arbejdsfelter, som uddannelseslægen ikke opnår erfaring med gennem ansættelse i introduktions- eller hoveduddannelse, f.eks. Lægemiddelstyrelsen, Sundhedsstyrelsen, Giftlinjen, lægemiddelindustrien m.m.</w:t>
      </w:r>
    </w:p>
    <w:p w14:paraId="54422799" w14:textId="77777777" w:rsidR="005511EF" w:rsidRPr="005511EF" w:rsidRDefault="005511EF" w:rsidP="005511EF">
      <w:pPr>
        <w:spacing w:line="276" w:lineRule="auto"/>
        <w:rPr>
          <w:rFonts w:asciiTheme="minorHAnsi" w:hAnsiTheme="minorHAnsi" w:cstheme="minorHAnsi"/>
          <w:b/>
        </w:rPr>
      </w:pPr>
      <w:r w:rsidRPr="005511EF">
        <w:rPr>
          <w:rFonts w:asciiTheme="minorHAnsi" w:hAnsiTheme="minorHAnsi" w:cstheme="minorHAnsi"/>
          <w:b/>
        </w:rPr>
        <w:t>Kompetencevurderingsmetoder</w:t>
      </w:r>
    </w:p>
    <w:p w14:paraId="08F5FEA3" w14:textId="77777777" w:rsidR="005511EF" w:rsidRPr="005511EF" w:rsidRDefault="005511EF" w:rsidP="005511EF">
      <w:pPr>
        <w:spacing w:line="276" w:lineRule="auto"/>
        <w:rPr>
          <w:rFonts w:asciiTheme="minorHAnsi" w:hAnsiTheme="minorHAnsi" w:cstheme="minorHAnsi"/>
        </w:rPr>
      </w:pPr>
      <w:r w:rsidRPr="005511EF">
        <w:rPr>
          <w:rFonts w:asciiTheme="minorHAnsi" w:hAnsiTheme="minorHAnsi" w:cstheme="minorHAnsi"/>
        </w:rPr>
        <w:t xml:space="preserve">For hvert af de opstillede mål er beskrevet, hvordan målet </w:t>
      </w:r>
      <w:r w:rsidRPr="005511EF">
        <w:rPr>
          <w:rFonts w:asciiTheme="minorHAnsi" w:hAnsiTheme="minorHAnsi" w:cstheme="minorHAnsi"/>
          <w:u w:val="single"/>
        </w:rPr>
        <w:t>skal</w:t>
      </w:r>
      <w:r w:rsidRPr="005511EF">
        <w:rPr>
          <w:rFonts w:asciiTheme="minorHAnsi" w:hAnsiTheme="minorHAnsi" w:cstheme="minorHAnsi"/>
        </w:rPr>
        <w:t xml:space="preserve"> kompetencevurderes (i målbeskrivelsens tabel – søjle 4). Kompetencevurderingsmetoden er obligatorisk. Dermed bør det være ens, hvordan kompetencen vurderes i hele landet, uanset hvor lægen uddannes.</w:t>
      </w:r>
    </w:p>
    <w:p w14:paraId="603675D3" w14:textId="77777777" w:rsidR="005511EF" w:rsidRPr="005511EF" w:rsidRDefault="005511EF" w:rsidP="00885407">
      <w:pPr>
        <w:numPr>
          <w:ilvl w:val="0"/>
          <w:numId w:val="25"/>
        </w:numPr>
        <w:spacing w:after="0" w:line="276" w:lineRule="auto"/>
        <w:rPr>
          <w:rFonts w:asciiTheme="minorHAnsi" w:hAnsiTheme="minorHAnsi" w:cstheme="minorHAnsi"/>
        </w:rPr>
      </w:pPr>
      <w:r w:rsidRPr="005511EF">
        <w:rPr>
          <w:rFonts w:asciiTheme="minorHAnsi" w:hAnsiTheme="minorHAnsi" w:cstheme="minorHAnsi"/>
        </w:rPr>
        <w:t>Kompetencekort</w:t>
      </w:r>
    </w:p>
    <w:p w14:paraId="24530BDA" w14:textId="77777777" w:rsidR="005511EF" w:rsidRPr="005511EF" w:rsidRDefault="005511EF" w:rsidP="00885407">
      <w:pPr>
        <w:numPr>
          <w:ilvl w:val="0"/>
          <w:numId w:val="25"/>
        </w:numPr>
        <w:spacing w:after="0" w:line="276" w:lineRule="auto"/>
        <w:rPr>
          <w:rFonts w:asciiTheme="minorHAnsi" w:hAnsiTheme="minorHAnsi" w:cstheme="minorHAnsi"/>
        </w:rPr>
      </w:pPr>
      <w:proofErr w:type="spellStart"/>
      <w:r w:rsidRPr="005511EF">
        <w:rPr>
          <w:rFonts w:asciiTheme="minorHAnsi" w:hAnsiTheme="minorHAnsi" w:cstheme="minorHAnsi"/>
        </w:rPr>
        <w:t>Casebaseret</w:t>
      </w:r>
      <w:proofErr w:type="spellEnd"/>
      <w:r w:rsidRPr="005511EF">
        <w:rPr>
          <w:rFonts w:asciiTheme="minorHAnsi" w:hAnsiTheme="minorHAnsi" w:cstheme="minorHAnsi"/>
        </w:rPr>
        <w:t xml:space="preserve"> diskussion</w:t>
      </w:r>
    </w:p>
    <w:p w14:paraId="20FA68C3" w14:textId="77777777" w:rsidR="005511EF" w:rsidRPr="005511EF" w:rsidRDefault="005511EF" w:rsidP="00885407">
      <w:pPr>
        <w:numPr>
          <w:ilvl w:val="0"/>
          <w:numId w:val="25"/>
        </w:numPr>
        <w:spacing w:after="0" w:line="276" w:lineRule="auto"/>
        <w:rPr>
          <w:rFonts w:asciiTheme="minorHAnsi" w:hAnsiTheme="minorHAnsi" w:cstheme="minorHAnsi"/>
        </w:rPr>
      </w:pPr>
      <w:r w:rsidRPr="005511EF">
        <w:rPr>
          <w:rFonts w:asciiTheme="minorHAnsi" w:hAnsiTheme="minorHAnsi" w:cstheme="minorHAnsi"/>
        </w:rPr>
        <w:t>360 graders feedback</w:t>
      </w:r>
    </w:p>
    <w:p w14:paraId="4191CE04" w14:textId="77777777" w:rsidR="005511EF" w:rsidRPr="005511EF" w:rsidRDefault="005511EF" w:rsidP="00885407">
      <w:pPr>
        <w:numPr>
          <w:ilvl w:val="0"/>
          <w:numId w:val="25"/>
        </w:numPr>
        <w:spacing w:after="0" w:line="276" w:lineRule="auto"/>
        <w:rPr>
          <w:rFonts w:asciiTheme="minorHAnsi" w:hAnsiTheme="minorHAnsi" w:cstheme="minorHAnsi"/>
        </w:rPr>
      </w:pPr>
      <w:r w:rsidRPr="005511EF">
        <w:rPr>
          <w:rFonts w:asciiTheme="minorHAnsi" w:hAnsiTheme="minorHAnsi" w:cstheme="minorHAnsi"/>
        </w:rPr>
        <w:t>Godkendt kursus</w:t>
      </w:r>
    </w:p>
    <w:p w14:paraId="11994CBE" w14:textId="77777777" w:rsidR="005511EF" w:rsidRPr="005511EF" w:rsidRDefault="005511EF" w:rsidP="00885407">
      <w:pPr>
        <w:numPr>
          <w:ilvl w:val="0"/>
          <w:numId w:val="25"/>
        </w:numPr>
        <w:spacing w:after="0" w:line="276" w:lineRule="auto"/>
        <w:rPr>
          <w:rFonts w:asciiTheme="minorHAnsi" w:hAnsiTheme="minorHAnsi" w:cstheme="minorHAnsi"/>
        </w:rPr>
      </w:pPr>
      <w:r w:rsidRPr="005511EF">
        <w:rPr>
          <w:rFonts w:asciiTheme="minorHAnsi" w:hAnsiTheme="minorHAnsi" w:cstheme="minorHAnsi"/>
        </w:rPr>
        <w:t>Direkte observation</w:t>
      </w:r>
    </w:p>
    <w:p w14:paraId="4121CDF8" w14:textId="77777777" w:rsidR="005511EF" w:rsidRPr="005511EF" w:rsidRDefault="005511EF" w:rsidP="005511EF">
      <w:pPr>
        <w:spacing w:line="276" w:lineRule="auto"/>
        <w:rPr>
          <w:rFonts w:asciiTheme="minorHAnsi" w:hAnsiTheme="minorHAnsi" w:cstheme="minorHAnsi"/>
        </w:rPr>
      </w:pPr>
    </w:p>
    <w:p w14:paraId="48E77EBB" w14:textId="77777777" w:rsidR="005511EF" w:rsidRPr="005511EF" w:rsidRDefault="005511EF" w:rsidP="005511EF">
      <w:pPr>
        <w:spacing w:line="276" w:lineRule="auto"/>
        <w:rPr>
          <w:rFonts w:asciiTheme="minorHAnsi" w:hAnsiTheme="minorHAnsi" w:cstheme="minorHAnsi"/>
        </w:rPr>
      </w:pPr>
      <w:r w:rsidRPr="005511EF">
        <w:rPr>
          <w:rFonts w:asciiTheme="minorHAnsi" w:hAnsiTheme="minorHAnsi" w:cstheme="minorHAnsi"/>
          <w:b/>
          <w:bCs/>
        </w:rPr>
        <w:t>Beskrivelse af kompetencevurderingsmetoder</w:t>
      </w:r>
      <w:r w:rsidRPr="005511EF">
        <w:rPr>
          <w:rFonts w:asciiTheme="minorHAnsi" w:hAnsiTheme="minorHAnsi" w:cstheme="minorHAnsi"/>
        </w:rPr>
        <w:t>:</w:t>
      </w:r>
    </w:p>
    <w:p w14:paraId="73F5AB64" w14:textId="77777777" w:rsidR="005511EF" w:rsidRPr="005511EF" w:rsidRDefault="005511EF" w:rsidP="005511EF">
      <w:pPr>
        <w:spacing w:line="276" w:lineRule="auto"/>
        <w:rPr>
          <w:rFonts w:asciiTheme="minorHAnsi" w:hAnsiTheme="minorHAnsi" w:cstheme="minorHAnsi"/>
        </w:rPr>
      </w:pPr>
      <w:r w:rsidRPr="005511EF">
        <w:rPr>
          <w:rFonts w:asciiTheme="minorHAnsi" w:hAnsiTheme="minorHAnsi" w:cstheme="minorHAnsi"/>
          <w:i/>
          <w:iCs/>
        </w:rPr>
        <w:t>Kompetencekort:</w:t>
      </w:r>
      <w:r w:rsidRPr="005511EF">
        <w:rPr>
          <w:rFonts w:asciiTheme="minorHAnsi" w:hAnsiTheme="minorHAnsi" w:cstheme="minorHAnsi"/>
          <w:iCs/>
        </w:rPr>
        <w:t xml:space="preserve"> Der er udarbejdet kompetencekort for de fleste kompetencer i kompetencekataloget.</w:t>
      </w:r>
      <w:r w:rsidRPr="005511EF">
        <w:rPr>
          <w:rFonts w:asciiTheme="minorHAnsi" w:hAnsiTheme="minorHAnsi" w:cstheme="minorHAnsi"/>
        </w:rPr>
        <w:t xml:space="preserve"> Disse kan findes på hjemmesiden for Dansk Selskab for Klinisk Farmakologi (</w:t>
      </w:r>
      <w:hyperlink r:id="rId12" w:history="1">
        <w:r w:rsidRPr="005511EF">
          <w:rPr>
            <w:rStyle w:val="Hyperlink"/>
            <w:rFonts w:asciiTheme="minorHAnsi" w:hAnsiTheme="minorHAnsi" w:cstheme="minorHAnsi"/>
          </w:rPr>
          <w:t>www.kliniskfarmakologi.dk</w:t>
        </w:r>
      </w:hyperlink>
      <w:r w:rsidRPr="005511EF">
        <w:rPr>
          <w:rFonts w:asciiTheme="minorHAnsi" w:hAnsiTheme="minorHAnsi" w:cstheme="minorHAnsi"/>
        </w:rPr>
        <w:t>) og skal konkretiseres yderligere i den enkelte afdelings uddannelsesprogram og uddannelseslægens uddannelsesplan. Kompetencekortene kan anvendes løbende, idet det er hensigten, at de kan tjene som støtte til at vurdere uddannelseslægens progression. Endelig godkendelse af kompetencekortet er en forudsætning for godkendelse af kompetencen i logbogen.</w:t>
      </w:r>
    </w:p>
    <w:p w14:paraId="32BD04E7" w14:textId="77777777" w:rsidR="005511EF" w:rsidRPr="005511EF" w:rsidRDefault="005511EF" w:rsidP="005511EF">
      <w:pPr>
        <w:spacing w:line="276" w:lineRule="auto"/>
        <w:rPr>
          <w:rFonts w:asciiTheme="minorHAnsi" w:hAnsiTheme="minorHAnsi" w:cstheme="minorHAnsi"/>
          <w:sz w:val="22"/>
          <w:szCs w:val="17"/>
        </w:rPr>
      </w:pPr>
      <w:proofErr w:type="spellStart"/>
      <w:r w:rsidRPr="005511EF">
        <w:rPr>
          <w:rFonts w:asciiTheme="minorHAnsi" w:hAnsiTheme="minorHAnsi" w:cstheme="minorHAnsi"/>
          <w:i/>
        </w:rPr>
        <w:t>Casebaseret</w:t>
      </w:r>
      <w:proofErr w:type="spellEnd"/>
      <w:r w:rsidRPr="005511EF">
        <w:rPr>
          <w:rFonts w:asciiTheme="minorHAnsi" w:hAnsiTheme="minorHAnsi" w:cstheme="minorHAnsi"/>
          <w:i/>
        </w:rPr>
        <w:t xml:space="preserve"> diskussion:</w:t>
      </w:r>
      <w:r w:rsidRPr="005511EF">
        <w:rPr>
          <w:rFonts w:asciiTheme="minorHAnsi" w:hAnsiTheme="minorHAnsi" w:cstheme="minorHAnsi"/>
        </w:rPr>
        <w:t xml:space="preserve"> En struktureret vejledersamtale med henblik på kompetencevurdering af og feedback til uddannelseslægen inden for områder som klinisk ræsonnement, beslutningstagning og anvendelse af medicinsk viden i relation til patientbehandlingen. Uddannelseslægen udvælger nogle få cases på forhånd, hvorefter vejlederen udvælger én af disse cases, som gennemgås, efterfulgt af konstruktiv feedback.</w:t>
      </w:r>
    </w:p>
    <w:p w14:paraId="1871E936" w14:textId="77777777" w:rsidR="005511EF" w:rsidRPr="005511EF" w:rsidRDefault="005511EF" w:rsidP="005511EF">
      <w:pPr>
        <w:spacing w:line="276" w:lineRule="auto"/>
        <w:rPr>
          <w:rFonts w:asciiTheme="minorHAnsi" w:hAnsiTheme="minorHAnsi" w:cstheme="minorHAnsi"/>
          <w:sz w:val="24"/>
          <w:szCs w:val="24"/>
        </w:rPr>
      </w:pPr>
      <w:r w:rsidRPr="005511EF">
        <w:rPr>
          <w:rFonts w:asciiTheme="minorHAnsi" w:hAnsiTheme="minorHAnsi" w:cstheme="minorHAnsi"/>
          <w:i/>
          <w:iCs/>
        </w:rPr>
        <w:t xml:space="preserve">360-graders feedback: </w:t>
      </w:r>
      <w:r w:rsidRPr="005511EF">
        <w:rPr>
          <w:rFonts w:asciiTheme="minorHAnsi" w:hAnsiTheme="minorHAnsi" w:cstheme="minorHAnsi"/>
        </w:rPr>
        <w:t xml:space="preserve">En meget alsidig evaluering, der bliver udført af </w:t>
      </w:r>
      <w:bookmarkStart w:id="42" w:name="_Hlk524949237"/>
      <w:r w:rsidRPr="005511EF">
        <w:rPr>
          <w:rFonts w:asciiTheme="minorHAnsi" w:hAnsiTheme="minorHAnsi" w:cstheme="minorHAnsi"/>
        </w:rPr>
        <w:t xml:space="preserve">uddannelseslægens kolleger </w:t>
      </w:r>
      <w:bookmarkEnd w:id="42"/>
      <w:r w:rsidRPr="005511EF">
        <w:rPr>
          <w:rFonts w:asciiTheme="minorHAnsi" w:hAnsiTheme="minorHAnsi" w:cstheme="minorHAnsi"/>
        </w:rPr>
        <w:t xml:space="preserve">fra flere faggrupper, og som egner sig til bedømmelse af lægens adfærd i systemet, dvs. til bedømmelse af egenskaber som at samarbejde, kommunikere m.m. </w:t>
      </w:r>
    </w:p>
    <w:p w14:paraId="650C878B" w14:textId="77777777" w:rsidR="005511EF" w:rsidRPr="005511EF" w:rsidRDefault="005511EF" w:rsidP="005511EF">
      <w:pPr>
        <w:spacing w:line="276" w:lineRule="auto"/>
        <w:rPr>
          <w:rFonts w:asciiTheme="minorHAnsi" w:hAnsiTheme="minorHAnsi" w:cstheme="minorHAnsi"/>
        </w:rPr>
      </w:pPr>
      <w:r w:rsidRPr="005511EF">
        <w:rPr>
          <w:rFonts w:asciiTheme="minorHAnsi" w:hAnsiTheme="minorHAnsi" w:cstheme="minorHAnsi"/>
          <w:i/>
          <w:iCs/>
        </w:rPr>
        <w:t xml:space="preserve">Godkendt kursus: </w:t>
      </w:r>
      <w:r w:rsidRPr="005511EF">
        <w:rPr>
          <w:rFonts w:asciiTheme="minorHAnsi" w:hAnsiTheme="minorHAnsi" w:cstheme="minorHAnsi"/>
        </w:rPr>
        <w:t>En skriftlig udtalelse fra kursusleder om, at kursisten har opfyldt kursets mål.</w:t>
      </w:r>
    </w:p>
    <w:p w14:paraId="2CB8D1EA" w14:textId="77777777" w:rsidR="005511EF" w:rsidRPr="005511EF" w:rsidRDefault="005511EF" w:rsidP="005511EF">
      <w:pPr>
        <w:spacing w:line="276" w:lineRule="auto"/>
        <w:rPr>
          <w:rFonts w:asciiTheme="minorHAnsi" w:hAnsiTheme="minorHAnsi" w:cstheme="minorHAnsi"/>
        </w:rPr>
      </w:pPr>
      <w:r w:rsidRPr="005511EF">
        <w:rPr>
          <w:rFonts w:asciiTheme="minorHAnsi" w:hAnsiTheme="minorHAnsi" w:cstheme="minorHAnsi"/>
          <w:i/>
        </w:rPr>
        <w:t>Direkte observation</w:t>
      </w:r>
      <w:r w:rsidRPr="005511EF">
        <w:rPr>
          <w:rFonts w:asciiTheme="minorHAnsi" w:hAnsiTheme="minorHAnsi" w:cstheme="minorHAnsi"/>
        </w:rPr>
        <w:t>: Evalueringsform hvor uddannelseslægen bliver observeret i kliniske situationer af vejlederen efterfulgt af konstruktiv feedback.</w:t>
      </w:r>
    </w:p>
    <w:p w14:paraId="4959BF7F" w14:textId="77777777" w:rsidR="005511EF" w:rsidRPr="005511EF" w:rsidRDefault="005511EF" w:rsidP="005511EF">
      <w:pPr>
        <w:spacing w:line="276" w:lineRule="auto"/>
        <w:rPr>
          <w:rFonts w:asciiTheme="minorHAnsi" w:hAnsiTheme="minorHAnsi" w:cstheme="minorHAnsi"/>
        </w:rPr>
      </w:pPr>
      <w:r w:rsidRPr="005511EF">
        <w:rPr>
          <w:rFonts w:asciiTheme="minorHAnsi" w:hAnsiTheme="minorHAnsi" w:cstheme="minorHAnsi"/>
        </w:rPr>
        <w:lastRenderedPageBreak/>
        <w:t>Disse metoder anvendes i forbindelse med afgørelsen af, hvorvidt en given kompetence er erhvervet (målet nået). Herudover vil der naturligt ske en løbende vurdering af uddannelseslægen i det daglige arbejde med vurdering af progressionen i kompetenceerhvervelsen og i forbindelse med dialog mellem uddannelseslægens kolleger og andre vejledere.</w:t>
      </w:r>
    </w:p>
    <w:p w14:paraId="13143B8A" w14:textId="77777777" w:rsidR="005511EF" w:rsidRPr="005511EF" w:rsidRDefault="005511EF" w:rsidP="005511EF">
      <w:pPr>
        <w:spacing w:line="276" w:lineRule="auto"/>
        <w:rPr>
          <w:rFonts w:asciiTheme="minorHAnsi" w:hAnsiTheme="minorHAnsi" w:cstheme="minorHAnsi"/>
        </w:rPr>
      </w:pPr>
      <w:r w:rsidRPr="005511EF">
        <w:rPr>
          <w:rFonts w:asciiTheme="minorHAnsi" w:hAnsiTheme="minorHAnsi" w:cstheme="minorHAnsi"/>
          <w:bCs/>
        </w:rPr>
        <w:t>For yderligere information se evt. Kompetencevurderingsmetoder – en oversigt, udgivet af SST i 2013.</w:t>
      </w:r>
    </w:p>
    <w:p w14:paraId="0A3CCCCA" w14:textId="77777777" w:rsidR="008474A9" w:rsidRPr="005511EF" w:rsidRDefault="008474A9" w:rsidP="008474A9">
      <w:pPr>
        <w:pStyle w:val="Overskrift3"/>
        <w:spacing w:after="120"/>
        <w:rPr>
          <w:color w:val="008000"/>
        </w:rPr>
      </w:pPr>
      <w:bookmarkStart w:id="43" w:name="_Toc485727099"/>
      <w:bookmarkStart w:id="44" w:name="_Toc184811092"/>
      <w:r w:rsidRPr="00A70705">
        <w:t>Liste med specialets obligatoriske kompetencer</w:t>
      </w:r>
      <w:bookmarkEnd w:id="43"/>
      <w:bookmarkEnd w:id="44"/>
    </w:p>
    <w:p w14:paraId="598928F0" w14:textId="77777777" w:rsidR="00394BFB" w:rsidRDefault="005511EF" w:rsidP="008474A9">
      <w:pPr>
        <w:spacing w:after="120"/>
      </w:pPr>
      <w:r>
        <w:t>Denne liste angiver de mål og tilknyttede kompetencer, som lægen som minimum skal have opnået og besidde ved endt introduktionsuddannelse.</w:t>
      </w:r>
      <w:r w:rsidR="001C64B0">
        <w:t xml:space="preserve"> </w:t>
      </w:r>
      <w:r>
        <w:t>Kompetencerne</w:t>
      </w:r>
      <w:r w:rsidR="001C64B0">
        <w:t xml:space="preserve"> </w:t>
      </w:r>
      <w:r>
        <w:t>og de tilknyttede vurderingsmetoder konkretiseres yderligere i uddannelsesprogrammet på den enkelte afdeling.</w:t>
      </w:r>
    </w:p>
    <w:p w14:paraId="7DF46AEE" w14:textId="77777777" w:rsidR="00394BFB" w:rsidRDefault="00394BFB">
      <w:pPr>
        <w:spacing w:after="0"/>
      </w:pPr>
      <w:r>
        <w:br w:type="page"/>
      </w:r>
    </w:p>
    <w:p w14:paraId="24B7344F" w14:textId="77777777" w:rsidR="00394BFB" w:rsidRDefault="00394BFB" w:rsidP="008474A9">
      <w:pPr>
        <w:spacing w:after="120"/>
        <w:sectPr w:rsidR="00394BFB" w:rsidSect="006F0278">
          <w:headerReference w:type="default" r:id="rId13"/>
          <w:footerReference w:type="default" r:id="rId14"/>
          <w:pgSz w:w="11906" w:h="16838" w:code="9"/>
          <w:pgMar w:top="2665" w:right="1134" w:bottom="2268" w:left="3033" w:header="754" w:footer="510" w:gutter="0"/>
          <w:cols w:space="708"/>
          <w:docGrid w:linePitch="360"/>
        </w:sectPr>
      </w:pPr>
    </w:p>
    <w:p w14:paraId="235E7A51" w14:textId="77777777" w:rsidR="00394BFB" w:rsidRDefault="00394BFB" w:rsidP="008474A9">
      <w:pPr>
        <w:spacing w:after="120"/>
      </w:pPr>
    </w:p>
    <w:tbl>
      <w:tblPr>
        <w:tblpPr w:leftFromText="141" w:rightFromText="141" w:vertAnchor="text" w:horzAnchor="margin" w:tblpXSpec="center" w:tblpY="146"/>
        <w:tblW w:w="15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4100"/>
        <w:gridCol w:w="4252"/>
        <w:gridCol w:w="2835"/>
        <w:gridCol w:w="3438"/>
      </w:tblGrid>
      <w:tr w:rsidR="00394BFB" w:rsidRPr="004551EE" w14:paraId="595F43DD" w14:textId="77777777" w:rsidTr="00394BFB">
        <w:trPr>
          <w:trHeight w:val="1144"/>
        </w:trPr>
        <w:tc>
          <w:tcPr>
            <w:tcW w:w="9180" w:type="dxa"/>
            <w:gridSpan w:val="3"/>
            <w:shd w:val="clear" w:color="auto" w:fill="auto"/>
            <w:vAlign w:val="center"/>
          </w:tcPr>
          <w:p w14:paraId="7A873111" w14:textId="77777777" w:rsidR="00394BFB" w:rsidRPr="004551EE" w:rsidRDefault="00394BFB" w:rsidP="00390EB1">
            <w:pPr>
              <w:jc w:val="center"/>
              <w:rPr>
                <w:b/>
              </w:rPr>
            </w:pPr>
            <w:r w:rsidRPr="00E278FD">
              <w:rPr>
                <w:b/>
                <w:u w:val="single"/>
              </w:rPr>
              <w:t>Klinisk</w:t>
            </w:r>
            <w:r w:rsidR="00390EB1">
              <w:rPr>
                <w:b/>
                <w:u w:val="single"/>
              </w:rPr>
              <w:t xml:space="preserve"> farmakologiske</w:t>
            </w:r>
            <w:r>
              <w:rPr>
                <w:b/>
              </w:rPr>
              <w:t xml:space="preserve"> </w:t>
            </w:r>
            <w:r w:rsidR="00390EB1">
              <w:rPr>
                <w:b/>
              </w:rPr>
              <w:t xml:space="preserve">kompetencer i introduktionsuddannelsen, </w:t>
            </w:r>
            <w:r w:rsidR="00390EB1" w:rsidRPr="00390EB1">
              <w:rPr>
                <w:b/>
                <w:u w:val="single"/>
              </w:rPr>
              <w:t>kliniske</w:t>
            </w:r>
          </w:p>
        </w:tc>
        <w:tc>
          <w:tcPr>
            <w:tcW w:w="2835" w:type="dxa"/>
            <w:shd w:val="clear" w:color="auto" w:fill="auto"/>
            <w:vAlign w:val="center"/>
          </w:tcPr>
          <w:p w14:paraId="2F72497F" w14:textId="77777777" w:rsidR="00E278FD" w:rsidRDefault="00394BFB" w:rsidP="00E278FD">
            <w:pPr>
              <w:spacing w:after="0"/>
              <w:jc w:val="center"/>
              <w:rPr>
                <w:b/>
              </w:rPr>
            </w:pPr>
            <w:r w:rsidRPr="004551EE">
              <w:rPr>
                <w:b/>
              </w:rPr>
              <w:t>Læringsstrategier,</w:t>
            </w:r>
          </w:p>
          <w:p w14:paraId="4E7A4B67" w14:textId="77777777" w:rsidR="00394BFB" w:rsidRPr="004551EE" w:rsidRDefault="00394BFB" w:rsidP="00E278FD">
            <w:pPr>
              <w:jc w:val="center"/>
              <w:rPr>
                <w:b/>
              </w:rPr>
            </w:pPr>
            <w:r w:rsidRPr="004551EE">
              <w:rPr>
                <w:b/>
              </w:rPr>
              <w:t>anbefal</w:t>
            </w:r>
            <w:r w:rsidR="00E278FD">
              <w:rPr>
                <w:b/>
              </w:rPr>
              <w:t>ede</w:t>
            </w:r>
          </w:p>
        </w:tc>
        <w:tc>
          <w:tcPr>
            <w:tcW w:w="3438" w:type="dxa"/>
            <w:shd w:val="clear" w:color="auto" w:fill="auto"/>
            <w:vAlign w:val="center"/>
          </w:tcPr>
          <w:p w14:paraId="44AB8616" w14:textId="77777777" w:rsidR="00394BFB" w:rsidRPr="004551EE" w:rsidRDefault="00394BFB" w:rsidP="00E278FD">
            <w:pPr>
              <w:spacing w:after="0"/>
              <w:jc w:val="center"/>
              <w:rPr>
                <w:b/>
              </w:rPr>
            </w:pPr>
            <w:r w:rsidRPr="004551EE">
              <w:rPr>
                <w:b/>
              </w:rPr>
              <w:t>Kompetencevurderingsmetode(r)</w:t>
            </w:r>
            <w:r w:rsidR="00E278FD">
              <w:rPr>
                <w:b/>
              </w:rPr>
              <w:t>,</w:t>
            </w:r>
          </w:p>
          <w:p w14:paraId="0343C167" w14:textId="77777777" w:rsidR="00394BFB" w:rsidRPr="004551EE" w:rsidRDefault="00394BFB" w:rsidP="009C743F">
            <w:pPr>
              <w:jc w:val="center"/>
              <w:rPr>
                <w:b/>
              </w:rPr>
            </w:pPr>
            <w:r w:rsidRPr="004551EE">
              <w:rPr>
                <w:b/>
              </w:rPr>
              <w:t>obligatorisk(e)</w:t>
            </w:r>
          </w:p>
        </w:tc>
      </w:tr>
      <w:tr w:rsidR="00394BFB" w:rsidRPr="00370E02" w14:paraId="0FDEDF23" w14:textId="77777777" w:rsidTr="00394BFB">
        <w:trPr>
          <w:trHeight w:val="1114"/>
        </w:trPr>
        <w:tc>
          <w:tcPr>
            <w:tcW w:w="828" w:type="dxa"/>
            <w:shd w:val="clear" w:color="auto" w:fill="auto"/>
          </w:tcPr>
          <w:p w14:paraId="36BB5F03" w14:textId="77777777" w:rsidR="00394BFB" w:rsidRPr="00370E02" w:rsidRDefault="00394BFB" w:rsidP="009C743F">
            <w:pPr>
              <w:jc w:val="center"/>
            </w:pPr>
            <w:r w:rsidRPr="00370E02">
              <w:t>Nr.</w:t>
            </w:r>
          </w:p>
        </w:tc>
        <w:tc>
          <w:tcPr>
            <w:tcW w:w="4100" w:type="dxa"/>
            <w:shd w:val="clear" w:color="auto" w:fill="auto"/>
          </w:tcPr>
          <w:p w14:paraId="4D38CBE2" w14:textId="77777777" w:rsidR="00394BFB" w:rsidRPr="00370E02" w:rsidRDefault="00394BFB" w:rsidP="009C743F">
            <w:pPr>
              <w:jc w:val="center"/>
            </w:pPr>
            <w:r>
              <w:t>Kompetence</w:t>
            </w:r>
          </w:p>
        </w:tc>
        <w:tc>
          <w:tcPr>
            <w:tcW w:w="4252" w:type="dxa"/>
            <w:shd w:val="clear" w:color="auto" w:fill="auto"/>
          </w:tcPr>
          <w:p w14:paraId="16F2761F" w14:textId="77777777" w:rsidR="00394BFB" w:rsidRDefault="00394BFB" w:rsidP="009C743F">
            <w:pPr>
              <w:jc w:val="center"/>
            </w:pPr>
            <w:r w:rsidRPr="00370E02">
              <w:t xml:space="preserve">Konkretisering af </w:t>
            </w:r>
            <w:r>
              <w:t>kompetence</w:t>
            </w:r>
          </w:p>
          <w:p w14:paraId="6EAA2EA5" w14:textId="77777777" w:rsidR="00394BFB" w:rsidRPr="00370E02" w:rsidRDefault="00394BFB" w:rsidP="009C743F">
            <w:pPr>
              <w:jc w:val="center"/>
            </w:pPr>
            <w:r>
              <w:t>(</w:t>
            </w:r>
            <w:proofErr w:type="gramStart"/>
            <w:r w:rsidRPr="00394BFB">
              <w:rPr>
                <w:i/>
              </w:rPr>
              <w:t>inklusiv</w:t>
            </w:r>
            <w:proofErr w:type="gramEnd"/>
            <w:r w:rsidRPr="00394BFB">
              <w:rPr>
                <w:i/>
              </w:rPr>
              <w:t xml:space="preserve"> lægeroller</w:t>
            </w:r>
            <w:r>
              <w:t>)</w:t>
            </w:r>
          </w:p>
        </w:tc>
        <w:tc>
          <w:tcPr>
            <w:tcW w:w="2835" w:type="dxa"/>
            <w:shd w:val="clear" w:color="auto" w:fill="auto"/>
          </w:tcPr>
          <w:p w14:paraId="11CC504D" w14:textId="77777777" w:rsidR="00394BFB" w:rsidRPr="00370E02" w:rsidRDefault="00394BFB" w:rsidP="009C743F"/>
        </w:tc>
        <w:tc>
          <w:tcPr>
            <w:tcW w:w="3438" w:type="dxa"/>
            <w:shd w:val="clear" w:color="auto" w:fill="auto"/>
          </w:tcPr>
          <w:p w14:paraId="66316439" w14:textId="77777777" w:rsidR="00394BFB" w:rsidRPr="00370E02" w:rsidRDefault="00394BFB" w:rsidP="009C743F"/>
        </w:tc>
      </w:tr>
      <w:tr w:rsidR="00394BFB" w:rsidRPr="00370E02" w14:paraId="2207EA95" w14:textId="77777777" w:rsidTr="00394BFB">
        <w:trPr>
          <w:trHeight w:val="558"/>
        </w:trPr>
        <w:tc>
          <w:tcPr>
            <w:tcW w:w="828" w:type="dxa"/>
            <w:shd w:val="clear" w:color="auto" w:fill="auto"/>
          </w:tcPr>
          <w:p w14:paraId="742301ED" w14:textId="77777777" w:rsidR="00394BFB" w:rsidRPr="00370E02" w:rsidRDefault="00E278FD" w:rsidP="009C743F">
            <w:r>
              <w:t>1</w:t>
            </w:r>
          </w:p>
        </w:tc>
        <w:tc>
          <w:tcPr>
            <w:tcW w:w="4100" w:type="dxa"/>
            <w:shd w:val="clear" w:color="auto" w:fill="auto"/>
          </w:tcPr>
          <w:p w14:paraId="7E0DD47C" w14:textId="77777777" w:rsidR="00394BFB" w:rsidRDefault="00394BFB" w:rsidP="00394BFB">
            <w:pPr>
              <w:rPr>
                <w:rFonts w:ascii="Calibri" w:hAnsi="Calibri" w:cs="Calibri"/>
                <w:sz w:val="22"/>
                <w:szCs w:val="22"/>
              </w:rPr>
            </w:pPr>
            <w:r>
              <w:rPr>
                <w:rFonts w:ascii="Calibri" w:hAnsi="Calibri" w:cs="Calibri"/>
                <w:sz w:val="22"/>
                <w:szCs w:val="22"/>
              </w:rPr>
              <w:t xml:space="preserve">Kunne angive relevante forslag til rådgivning i generelle og specifikke, lægemiddelrelaterede, sundhedsfaglige problemstillinger </w:t>
            </w:r>
          </w:p>
          <w:p w14:paraId="739D8EC2" w14:textId="77777777" w:rsidR="00394BFB" w:rsidRPr="00370E02" w:rsidRDefault="00394BFB" w:rsidP="009C743F"/>
        </w:tc>
        <w:tc>
          <w:tcPr>
            <w:tcW w:w="4252" w:type="dxa"/>
            <w:shd w:val="clear" w:color="auto" w:fill="auto"/>
          </w:tcPr>
          <w:p w14:paraId="7E7A9019" w14:textId="77777777" w:rsidR="00394BFB" w:rsidRDefault="00394BFB" w:rsidP="00394BFB">
            <w:pPr>
              <w:rPr>
                <w:rFonts w:ascii="Calibri" w:hAnsi="Calibri" w:cs="Calibri"/>
                <w:sz w:val="22"/>
                <w:szCs w:val="22"/>
              </w:rPr>
            </w:pPr>
            <w:r>
              <w:rPr>
                <w:rFonts w:ascii="Calibri" w:hAnsi="Calibri" w:cs="Calibri"/>
                <w:sz w:val="22"/>
                <w:szCs w:val="22"/>
              </w:rPr>
              <w:t>Herunder vurdering af forhold vedrørende</w:t>
            </w:r>
          </w:p>
          <w:p w14:paraId="3EF71761" w14:textId="77777777" w:rsidR="00394BFB" w:rsidRDefault="00394BFB" w:rsidP="00885407">
            <w:pPr>
              <w:pStyle w:val="Opstilling-punkttegn"/>
              <w:numPr>
                <w:ilvl w:val="0"/>
                <w:numId w:val="27"/>
              </w:numPr>
              <w:spacing w:after="0" w:line="240" w:lineRule="auto"/>
              <w:rPr>
                <w:rFonts w:ascii="Calibri" w:hAnsi="Calibri" w:cs="Calibri"/>
                <w:sz w:val="22"/>
                <w:szCs w:val="22"/>
              </w:rPr>
            </w:pPr>
            <w:proofErr w:type="spellStart"/>
            <w:r>
              <w:rPr>
                <w:rFonts w:ascii="Calibri" w:hAnsi="Calibri" w:cs="Calibri"/>
                <w:sz w:val="22"/>
                <w:szCs w:val="22"/>
              </w:rPr>
              <w:t>farmakodynamik</w:t>
            </w:r>
            <w:proofErr w:type="spellEnd"/>
          </w:p>
          <w:p w14:paraId="2848A74D" w14:textId="77777777" w:rsidR="00394BFB" w:rsidRDefault="00394BFB" w:rsidP="00885407">
            <w:pPr>
              <w:pStyle w:val="Opstilling-punkttegn"/>
              <w:numPr>
                <w:ilvl w:val="0"/>
                <w:numId w:val="27"/>
              </w:numPr>
              <w:spacing w:after="0" w:line="240" w:lineRule="auto"/>
              <w:rPr>
                <w:rFonts w:ascii="Calibri" w:hAnsi="Calibri" w:cs="Calibri"/>
                <w:sz w:val="22"/>
                <w:szCs w:val="22"/>
              </w:rPr>
            </w:pPr>
            <w:r>
              <w:rPr>
                <w:rFonts w:ascii="Calibri" w:hAnsi="Calibri" w:cs="Calibri"/>
                <w:sz w:val="22"/>
                <w:szCs w:val="22"/>
              </w:rPr>
              <w:t>farmakokinetik</w:t>
            </w:r>
          </w:p>
          <w:p w14:paraId="0646FE42" w14:textId="77777777" w:rsidR="00394BFB" w:rsidRDefault="00394BFB" w:rsidP="00885407">
            <w:pPr>
              <w:pStyle w:val="Opstilling-punkttegn"/>
              <w:numPr>
                <w:ilvl w:val="0"/>
                <w:numId w:val="27"/>
              </w:numPr>
              <w:spacing w:after="0" w:line="240" w:lineRule="auto"/>
              <w:rPr>
                <w:rFonts w:ascii="Calibri" w:hAnsi="Calibri" w:cs="Calibri"/>
                <w:sz w:val="22"/>
                <w:szCs w:val="22"/>
              </w:rPr>
            </w:pPr>
            <w:r>
              <w:rPr>
                <w:rFonts w:ascii="Calibri" w:hAnsi="Calibri" w:cs="Calibri"/>
                <w:sz w:val="22"/>
                <w:szCs w:val="22"/>
              </w:rPr>
              <w:t>lægemiddelmetabolisme</w:t>
            </w:r>
          </w:p>
          <w:p w14:paraId="6C94CFD0" w14:textId="77777777" w:rsidR="00394BFB" w:rsidRDefault="00394BFB" w:rsidP="00885407">
            <w:pPr>
              <w:pStyle w:val="Opstilling-punkttegn"/>
              <w:numPr>
                <w:ilvl w:val="0"/>
                <w:numId w:val="27"/>
              </w:numPr>
              <w:spacing w:after="0" w:line="240" w:lineRule="auto"/>
              <w:rPr>
                <w:rFonts w:ascii="Calibri" w:hAnsi="Calibri" w:cs="Calibri"/>
                <w:sz w:val="22"/>
                <w:szCs w:val="22"/>
              </w:rPr>
            </w:pPr>
            <w:r>
              <w:rPr>
                <w:rFonts w:ascii="Calibri" w:hAnsi="Calibri" w:cs="Calibri"/>
                <w:sz w:val="22"/>
                <w:szCs w:val="22"/>
              </w:rPr>
              <w:t>lægemiddelinteraktioner</w:t>
            </w:r>
          </w:p>
          <w:p w14:paraId="23F5545A" w14:textId="77777777" w:rsidR="00394BFB" w:rsidRDefault="00394BFB" w:rsidP="00885407">
            <w:pPr>
              <w:pStyle w:val="Opstilling-punkttegn"/>
              <w:numPr>
                <w:ilvl w:val="0"/>
                <w:numId w:val="27"/>
              </w:numPr>
              <w:spacing w:after="0" w:line="240" w:lineRule="auto"/>
              <w:rPr>
                <w:rFonts w:ascii="Calibri" w:hAnsi="Calibri" w:cs="Calibri"/>
                <w:sz w:val="22"/>
                <w:szCs w:val="22"/>
              </w:rPr>
            </w:pPr>
            <w:r>
              <w:rPr>
                <w:rFonts w:ascii="Calibri" w:hAnsi="Calibri" w:cs="Calibri"/>
                <w:sz w:val="22"/>
                <w:szCs w:val="22"/>
              </w:rPr>
              <w:t xml:space="preserve">særlige patientpopulationer </w:t>
            </w:r>
          </w:p>
          <w:p w14:paraId="15B1C8DB" w14:textId="77777777" w:rsidR="00394BFB" w:rsidRDefault="00394BFB" w:rsidP="00885407">
            <w:pPr>
              <w:pStyle w:val="Opstilling-punkttegn"/>
              <w:numPr>
                <w:ilvl w:val="0"/>
                <w:numId w:val="27"/>
              </w:numPr>
              <w:spacing w:line="240" w:lineRule="auto"/>
              <w:rPr>
                <w:rFonts w:ascii="Calibri" w:hAnsi="Calibri" w:cs="Calibri"/>
                <w:sz w:val="22"/>
                <w:szCs w:val="22"/>
              </w:rPr>
            </w:pPr>
            <w:r>
              <w:rPr>
                <w:rFonts w:ascii="Calibri" w:hAnsi="Calibri" w:cs="Calibri"/>
                <w:sz w:val="22"/>
                <w:szCs w:val="22"/>
              </w:rPr>
              <w:t>medicingennemgang</w:t>
            </w:r>
          </w:p>
          <w:p w14:paraId="607329F6" w14:textId="77777777" w:rsidR="00394BFB" w:rsidRPr="00370E02" w:rsidRDefault="00394BFB" w:rsidP="00394BFB">
            <w:r>
              <w:rPr>
                <w:rFonts w:ascii="Calibri" w:hAnsi="Calibri" w:cs="Calibri"/>
                <w:i/>
                <w:sz w:val="22"/>
                <w:szCs w:val="22"/>
              </w:rPr>
              <w:t xml:space="preserve">Medicinsk ekspert/lægefaglig, kommunikator, samarbejder, </w:t>
            </w:r>
            <w:proofErr w:type="spellStart"/>
            <w:r>
              <w:rPr>
                <w:rFonts w:ascii="Calibri" w:hAnsi="Calibri" w:cs="Calibri"/>
                <w:i/>
                <w:sz w:val="22"/>
                <w:szCs w:val="22"/>
              </w:rPr>
              <w:t>sundhedsfremmer</w:t>
            </w:r>
            <w:proofErr w:type="spellEnd"/>
          </w:p>
        </w:tc>
        <w:tc>
          <w:tcPr>
            <w:tcW w:w="2835" w:type="dxa"/>
            <w:shd w:val="clear" w:color="auto" w:fill="auto"/>
          </w:tcPr>
          <w:p w14:paraId="3D1DA93F" w14:textId="77777777" w:rsidR="00394BFB" w:rsidRDefault="00394BFB" w:rsidP="00885407">
            <w:pPr>
              <w:numPr>
                <w:ilvl w:val="0"/>
                <w:numId w:val="28"/>
              </w:numPr>
              <w:spacing w:after="160" w:line="360" w:lineRule="auto"/>
              <w:contextualSpacing/>
              <w:rPr>
                <w:rFonts w:ascii="Times New Roman" w:hAnsi="Times New Roman" w:cs="Calibri"/>
                <w:sz w:val="24"/>
                <w:szCs w:val="24"/>
              </w:rPr>
            </w:pPr>
            <w:r>
              <w:rPr>
                <w:rFonts w:cs="Calibri"/>
              </w:rPr>
              <w:t>Mesterlære</w:t>
            </w:r>
          </w:p>
          <w:p w14:paraId="35F2986D" w14:textId="77777777" w:rsidR="00394BFB" w:rsidRDefault="00394BFB" w:rsidP="00885407">
            <w:pPr>
              <w:numPr>
                <w:ilvl w:val="0"/>
                <w:numId w:val="28"/>
              </w:numPr>
              <w:spacing w:after="160" w:line="360" w:lineRule="auto"/>
              <w:contextualSpacing/>
              <w:rPr>
                <w:rFonts w:cs="Calibri"/>
              </w:rPr>
            </w:pPr>
            <w:r>
              <w:rPr>
                <w:rFonts w:cs="Calibri"/>
              </w:rPr>
              <w:t>Opgave</w:t>
            </w:r>
          </w:p>
          <w:p w14:paraId="36CE4C77" w14:textId="77777777" w:rsidR="00394BFB" w:rsidRDefault="00394BFB" w:rsidP="00885407">
            <w:pPr>
              <w:numPr>
                <w:ilvl w:val="0"/>
                <w:numId w:val="28"/>
              </w:numPr>
              <w:spacing w:after="160" w:line="360" w:lineRule="auto"/>
              <w:contextualSpacing/>
              <w:rPr>
                <w:rFonts w:cs="Calibri"/>
              </w:rPr>
            </w:pPr>
            <w:r>
              <w:rPr>
                <w:rFonts w:cs="Calibri"/>
              </w:rPr>
              <w:t>Videnformidling</w:t>
            </w:r>
          </w:p>
          <w:p w14:paraId="235833EB" w14:textId="77777777" w:rsidR="00394BFB" w:rsidRDefault="00394BFB">
            <w:pPr>
              <w:rPr>
                <w:rFonts w:cs="Calibri"/>
                <w:sz w:val="24"/>
                <w:szCs w:val="24"/>
              </w:rPr>
            </w:pPr>
          </w:p>
        </w:tc>
        <w:tc>
          <w:tcPr>
            <w:tcW w:w="3438" w:type="dxa"/>
            <w:shd w:val="clear" w:color="auto" w:fill="auto"/>
          </w:tcPr>
          <w:p w14:paraId="09CC8B2D" w14:textId="77777777" w:rsidR="00394BFB" w:rsidRPr="00394BFB" w:rsidRDefault="00394BFB" w:rsidP="00885407">
            <w:pPr>
              <w:numPr>
                <w:ilvl w:val="0"/>
                <w:numId w:val="29"/>
              </w:numPr>
              <w:spacing w:after="160" w:line="360" w:lineRule="auto"/>
              <w:contextualSpacing/>
              <w:rPr>
                <w:rFonts w:ascii="Times New Roman" w:hAnsi="Times New Roman" w:cs="Calibri"/>
                <w:sz w:val="24"/>
                <w:szCs w:val="24"/>
              </w:rPr>
            </w:pPr>
            <w:r>
              <w:rPr>
                <w:rFonts w:cs="Calibri"/>
              </w:rPr>
              <w:t>Kompetencekort</w:t>
            </w:r>
          </w:p>
          <w:p w14:paraId="0703F7CC" w14:textId="77777777" w:rsidR="00394BFB" w:rsidRDefault="00394BFB" w:rsidP="00394BFB">
            <w:pPr>
              <w:spacing w:after="0" w:line="360" w:lineRule="auto"/>
              <w:ind w:left="360"/>
              <w:rPr>
                <w:rFonts w:cs="Calibri"/>
              </w:rPr>
            </w:pPr>
            <w:r>
              <w:rPr>
                <w:rFonts w:cs="Calibri"/>
              </w:rPr>
              <w:t>og/eller</w:t>
            </w:r>
          </w:p>
          <w:p w14:paraId="3E45F44C" w14:textId="77777777" w:rsidR="00394BFB" w:rsidRDefault="00394BFB" w:rsidP="00885407">
            <w:pPr>
              <w:numPr>
                <w:ilvl w:val="0"/>
                <w:numId w:val="29"/>
              </w:numPr>
              <w:spacing w:after="160" w:line="360" w:lineRule="auto"/>
              <w:contextualSpacing/>
              <w:rPr>
                <w:rFonts w:cs="Calibri"/>
              </w:rPr>
            </w:pPr>
            <w:proofErr w:type="spellStart"/>
            <w:r>
              <w:rPr>
                <w:rFonts w:cs="Calibri"/>
              </w:rPr>
              <w:t>Casebaseret</w:t>
            </w:r>
            <w:proofErr w:type="spellEnd"/>
            <w:r>
              <w:rPr>
                <w:rFonts w:cs="Calibri"/>
              </w:rPr>
              <w:t xml:space="preserve"> diskussion</w:t>
            </w:r>
          </w:p>
          <w:p w14:paraId="1CB9E160" w14:textId="77777777" w:rsidR="00394BFB" w:rsidRDefault="00394BFB">
            <w:pPr>
              <w:rPr>
                <w:rFonts w:cs="Calibri"/>
                <w:sz w:val="24"/>
                <w:szCs w:val="24"/>
              </w:rPr>
            </w:pPr>
          </w:p>
        </w:tc>
      </w:tr>
      <w:tr w:rsidR="00394BFB" w:rsidRPr="00370E02" w14:paraId="28E5FA62" w14:textId="77777777" w:rsidTr="00394BFB">
        <w:trPr>
          <w:trHeight w:val="558"/>
        </w:trPr>
        <w:tc>
          <w:tcPr>
            <w:tcW w:w="828" w:type="dxa"/>
            <w:shd w:val="clear" w:color="auto" w:fill="auto"/>
          </w:tcPr>
          <w:p w14:paraId="24BF0D47" w14:textId="77777777" w:rsidR="00394BFB" w:rsidRPr="00370E02" w:rsidRDefault="00394BFB" w:rsidP="009C743F">
            <w:r>
              <w:t>2</w:t>
            </w:r>
          </w:p>
        </w:tc>
        <w:tc>
          <w:tcPr>
            <w:tcW w:w="4100" w:type="dxa"/>
            <w:shd w:val="clear" w:color="auto" w:fill="auto"/>
          </w:tcPr>
          <w:p w14:paraId="506D2AA5" w14:textId="77777777" w:rsidR="00394BFB" w:rsidRDefault="00394BFB" w:rsidP="00394BFB">
            <w:pPr>
              <w:rPr>
                <w:rFonts w:ascii="Calibri" w:hAnsi="Calibri" w:cs="Calibri"/>
                <w:sz w:val="22"/>
                <w:szCs w:val="22"/>
              </w:rPr>
            </w:pPr>
            <w:r>
              <w:rPr>
                <w:rFonts w:ascii="Calibri" w:hAnsi="Calibri" w:cs="Calibri"/>
                <w:sz w:val="22"/>
                <w:szCs w:val="22"/>
              </w:rPr>
              <w:t xml:space="preserve">Kunne indsamle relevante, kliniske oplysninger til brug for lægemiddelrådgivning </w:t>
            </w:r>
          </w:p>
          <w:p w14:paraId="0709CB38" w14:textId="77777777" w:rsidR="00394BFB" w:rsidRPr="00370E02" w:rsidRDefault="00394BFB" w:rsidP="009C743F"/>
        </w:tc>
        <w:tc>
          <w:tcPr>
            <w:tcW w:w="4252" w:type="dxa"/>
            <w:shd w:val="clear" w:color="auto" w:fill="auto"/>
          </w:tcPr>
          <w:p w14:paraId="1DC5DD91" w14:textId="77777777" w:rsidR="00394BFB" w:rsidRDefault="00394BFB" w:rsidP="00394BFB">
            <w:pPr>
              <w:spacing w:after="0"/>
              <w:rPr>
                <w:rFonts w:ascii="Calibri" w:hAnsi="Calibri" w:cs="Calibri"/>
                <w:sz w:val="22"/>
                <w:szCs w:val="22"/>
              </w:rPr>
            </w:pPr>
            <w:r>
              <w:rPr>
                <w:rFonts w:ascii="Calibri" w:hAnsi="Calibri" w:cs="Calibri"/>
                <w:sz w:val="22"/>
                <w:szCs w:val="22"/>
              </w:rPr>
              <w:t>Herunder</w:t>
            </w:r>
          </w:p>
          <w:p w14:paraId="4AD1BC52" w14:textId="77777777" w:rsidR="00394BFB" w:rsidRDefault="00394BFB" w:rsidP="00885407">
            <w:pPr>
              <w:pStyle w:val="Opstilling-punkttegn"/>
              <w:numPr>
                <w:ilvl w:val="0"/>
                <w:numId w:val="26"/>
              </w:numPr>
              <w:spacing w:after="0" w:line="240" w:lineRule="auto"/>
              <w:rPr>
                <w:rFonts w:ascii="Calibri" w:hAnsi="Calibri" w:cs="Calibri"/>
                <w:sz w:val="22"/>
                <w:szCs w:val="22"/>
              </w:rPr>
            </w:pPr>
            <w:r>
              <w:rPr>
                <w:rFonts w:ascii="Calibri" w:hAnsi="Calibri" w:cs="Calibri"/>
                <w:sz w:val="22"/>
                <w:szCs w:val="22"/>
              </w:rPr>
              <w:t>kunne indsamle kliniske oplysninger og litteratur med henblik på belysning af en konkret, klinisk problemstilling</w:t>
            </w:r>
          </w:p>
          <w:p w14:paraId="6B327BEA" w14:textId="77777777" w:rsidR="00394BFB" w:rsidRDefault="00394BFB" w:rsidP="00885407">
            <w:pPr>
              <w:pStyle w:val="Opstilling-punkttegn"/>
              <w:numPr>
                <w:ilvl w:val="0"/>
                <w:numId w:val="26"/>
              </w:numPr>
              <w:spacing w:line="240" w:lineRule="auto"/>
              <w:rPr>
                <w:rFonts w:ascii="Calibri" w:hAnsi="Calibri" w:cs="Calibri"/>
                <w:sz w:val="22"/>
                <w:szCs w:val="22"/>
              </w:rPr>
            </w:pPr>
            <w:r>
              <w:rPr>
                <w:rFonts w:ascii="Calibri" w:hAnsi="Calibri" w:cs="Calibri"/>
                <w:sz w:val="22"/>
                <w:szCs w:val="22"/>
              </w:rPr>
              <w:t xml:space="preserve">efter konference med bagvagt/speciallæge kunne anvende sin kliniske, </w:t>
            </w:r>
            <w:r>
              <w:rPr>
                <w:rFonts w:ascii="Calibri" w:hAnsi="Calibri" w:cs="Calibri"/>
                <w:sz w:val="22"/>
                <w:szCs w:val="22"/>
              </w:rPr>
              <w:lastRenderedPageBreak/>
              <w:t>lægefaglige baggrund til at konkretisere problemstillingen</w:t>
            </w:r>
          </w:p>
          <w:p w14:paraId="0AC8AFF4" w14:textId="77777777" w:rsidR="00394BFB" w:rsidRPr="00370E02" w:rsidRDefault="00394BFB" w:rsidP="00394BFB">
            <w:r>
              <w:rPr>
                <w:rFonts w:ascii="Calibri" w:hAnsi="Calibri" w:cs="Calibri"/>
                <w:i/>
                <w:sz w:val="22"/>
                <w:szCs w:val="22"/>
              </w:rPr>
              <w:t xml:space="preserve">Medicinsk ekspert/lægefaglig, kommunikator, </w:t>
            </w:r>
            <w:proofErr w:type="spellStart"/>
            <w:r>
              <w:rPr>
                <w:rFonts w:ascii="Calibri" w:hAnsi="Calibri" w:cs="Calibri"/>
                <w:i/>
                <w:sz w:val="22"/>
                <w:szCs w:val="22"/>
              </w:rPr>
              <w:t>sundhedsfremmer</w:t>
            </w:r>
            <w:proofErr w:type="spellEnd"/>
            <w:r>
              <w:rPr>
                <w:rFonts w:ascii="Calibri" w:hAnsi="Calibri" w:cs="Calibri"/>
                <w:i/>
                <w:sz w:val="22"/>
                <w:szCs w:val="22"/>
              </w:rPr>
              <w:t xml:space="preserve"> akademiker/forsker/underviser</w:t>
            </w:r>
          </w:p>
        </w:tc>
        <w:tc>
          <w:tcPr>
            <w:tcW w:w="2835" w:type="dxa"/>
            <w:shd w:val="clear" w:color="auto" w:fill="auto"/>
          </w:tcPr>
          <w:p w14:paraId="5012E580" w14:textId="77777777" w:rsidR="00394BFB" w:rsidRPr="00826EA4" w:rsidRDefault="00394BFB" w:rsidP="00885407">
            <w:pPr>
              <w:numPr>
                <w:ilvl w:val="0"/>
                <w:numId w:val="28"/>
              </w:numPr>
              <w:spacing w:before="240" w:after="160" w:line="360" w:lineRule="auto"/>
              <w:contextualSpacing/>
              <w:rPr>
                <w:rFonts w:cs="Calibri"/>
              </w:rPr>
            </w:pPr>
            <w:r w:rsidRPr="00826EA4">
              <w:rPr>
                <w:rFonts w:cs="Calibri"/>
              </w:rPr>
              <w:lastRenderedPageBreak/>
              <w:t>Mesterlære</w:t>
            </w:r>
          </w:p>
          <w:p w14:paraId="7FFB52BC" w14:textId="77777777" w:rsidR="00394BFB" w:rsidRPr="00826EA4" w:rsidRDefault="00394BFB" w:rsidP="00885407">
            <w:pPr>
              <w:numPr>
                <w:ilvl w:val="0"/>
                <w:numId w:val="28"/>
              </w:numPr>
              <w:spacing w:after="160" w:line="360" w:lineRule="auto"/>
              <w:contextualSpacing/>
              <w:rPr>
                <w:rFonts w:cs="Calibri"/>
              </w:rPr>
            </w:pPr>
            <w:r w:rsidRPr="00826EA4">
              <w:rPr>
                <w:rFonts w:cs="Calibri"/>
              </w:rPr>
              <w:t>Opgave</w:t>
            </w:r>
          </w:p>
          <w:p w14:paraId="67A2046F" w14:textId="77777777" w:rsidR="00394BFB" w:rsidRPr="00826EA4" w:rsidRDefault="00394BFB" w:rsidP="00394BFB">
            <w:pPr>
              <w:spacing w:line="360" w:lineRule="auto"/>
              <w:rPr>
                <w:rFonts w:cs="Calibri"/>
              </w:rPr>
            </w:pPr>
          </w:p>
        </w:tc>
        <w:tc>
          <w:tcPr>
            <w:tcW w:w="3438" w:type="dxa"/>
            <w:shd w:val="clear" w:color="auto" w:fill="auto"/>
          </w:tcPr>
          <w:p w14:paraId="4D910631" w14:textId="77777777" w:rsidR="00394BFB" w:rsidRDefault="00394BFB" w:rsidP="00885407">
            <w:pPr>
              <w:numPr>
                <w:ilvl w:val="0"/>
                <w:numId w:val="30"/>
              </w:numPr>
              <w:spacing w:after="160" w:line="360" w:lineRule="auto"/>
              <w:contextualSpacing/>
              <w:rPr>
                <w:rFonts w:cs="Calibri"/>
              </w:rPr>
            </w:pPr>
            <w:r w:rsidRPr="00826EA4">
              <w:rPr>
                <w:rFonts w:cs="Calibri"/>
              </w:rPr>
              <w:t>Kompetencekort</w:t>
            </w:r>
          </w:p>
          <w:p w14:paraId="4FA766E8" w14:textId="77777777" w:rsidR="00394BFB" w:rsidRPr="00826EA4" w:rsidRDefault="00394BFB" w:rsidP="00394BFB">
            <w:pPr>
              <w:spacing w:after="0" w:line="360" w:lineRule="auto"/>
              <w:ind w:left="360"/>
              <w:rPr>
                <w:rFonts w:cs="Calibri"/>
              </w:rPr>
            </w:pPr>
            <w:r>
              <w:rPr>
                <w:rFonts w:cs="Calibri"/>
              </w:rPr>
              <w:t>og/eller</w:t>
            </w:r>
          </w:p>
          <w:p w14:paraId="6423BBB4" w14:textId="77777777" w:rsidR="00394BFB" w:rsidRDefault="00394BFB" w:rsidP="00885407">
            <w:pPr>
              <w:numPr>
                <w:ilvl w:val="0"/>
                <w:numId w:val="30"/>
              </w:numPr>
              <w:spacing w:after="160" w:line="360" w:lineRule="auto"/>
              <w:contextualSpacing/>
              <w:rPr>
                <w:rFonts w:cs="Calibri"/>
              </w:rPr>
            </w:pPr>
            <w:proofErr w:type="spellStart"/>
            <w:r w:rsidRPr="00826EA4">
              <w:rPr>
                <w:rFonts w:cs="Calibri"/>
              </w:rPr>
              <w:t>Casebaseret</w:t>
            </w:r>
            <w:proofErr w:type="spellEnd"/>
            <w:r w:rsidRPr="00826EA4">
              <w:rPr>
                <w:rFonts w:cs="Calibri"/>
              </w:rPr>
              <w:t xml:space="preserve"> diskussion</w:t>
            </w:r>
          </w:p>
          <w:p w14:paraId="49E4D809" w14:textId="77777777" w:rsidR="00394BFB" w:rsidRPr="00826EA4" w:rsidRDefault="00394BFB" w:rsidP="00394BFB">
            <w:pPr>
              <w:spacing w:line="360" w:lineRule="auto"/>
              <w:ind w:left="360"/>
              <w:rPr>
                <w:rFonts w:cs="Calibri"/>
              </w:rPr>
            </w:pPr>
            <w:r>
              <w:rPr>
                <w:rFonts w:cs="Calibri"/>
              </w:rPr>
              <w:lastRenderedPageBreak/>
              <w:t>og/eller</w:t>
            </w:r>
          </w:p>
          <w:p w14:paraId="6B409D78" w14:textId="77777777" w:rsidR="00394BFB" w:rsidRPr="00826EA4" w:rsidRDefault="00394BFB" w:rsidP="00885407">
            <w:pPr>
              <w:numPr>
                <w:ilvl w:val="0"/>
                <w:numId w:val="30"/>
              </w:numPr>
              <w:spacing w:after="160" w:line="360" w:lineRule="auto"/>
              <w:contextualSpacing/>
              <w:rPr>
                <w:rFonts w:cs="Calibri"/>
              </w:rPr>
            </w:pPr>
            <w:r w:rsidRPr="00826EA4">
              <w:rPr>
                <w:rFonts w:cs="Calibri"/>
              </w:rPr>
              <w:t>360-graders feedback</w:t>
            </w:r>
          </w:p>
        </w:tc>
      </w:tr>
      <w:tr w:rsidR="00394BFB" w:rsidRPr="00370E02" w14:paraId="59BED800" w14:textId="77777777" w:rsidTr="009C743F">
        <w:trPr>
          <w:trHeight w:val="558"/>
        </w:trPr>
        <w:tc>
          <w:tcPr>
            <w:tcW w:w="828" w:type="dxa"/>
            <w:shd w:val="clear" w:color="auto" w:fill="auto"/>
            <w:vAlign w:val="center"/>
          </w:tcPr>
          <w:p w14:paraId="19C349C3" w14:textId="77777777" w:rsidR="00394BFB" w:rsidRPr="00826EA4" w:rsidRDefault="00394BFB" w:rsidP="009C743F">
            <w:pPr>
              <w:rPr>
                <w:rFonts w:ascii="Calibri" w:hAnsi="Calibri" w:cs="Calibri"/>
                <w:sz w:val="22"/>
                <w:szCs w:val="22"/>
              </w:rPr>
            </w:pPr>
            <w:r w:rsidRPr="00826EA4">
              <w:rPr>
                <w:rFonts w:ascii="Calibri" w:hAnsi="Calibri" w:cs="Calibri"/>
                <w:sz w:val="22"/>
                <w:szCs w:val="22"/>
              </w:rPr>
              <w:lastRenderedPageBreak/>
              <w:t>3</w:t>
            </w:r>
          </w:p>
        </w:tc>
        <w:tc>
          <w:tcPr>
            <w:tcW w:w="4100" w:type="dxa"/>
            <w:shd w:val="clear" w:color="auto" w:fill="auto"/>
          </w:tcPr>
          <w:p w14:paraId="73F16E3E" w14:textId="77777777" w:rsidR="00394BFB" w:rsidRPr="00826EA4" w:rsidRDefault="00394BFB" w:rsidP="009C743F">
            <w:pPr>
              <w:rPr>
                <w:rFonts w:ascii="Calibri" w:hAnsi="Calibri" w:cs="Calibri"/>
                <w:sz w:val="22"/>
                <w:szCs w:val="22"/>
              </w:rPr>
            </w:pPr>
            <w:r>
              <w:rPr>
                <w:rFonts w:ascii="Calibri" w:hAnsi="Calibri" w:cs="Calibri"/>
                <w:sz w:val="22"/>
                <w:szCs w:val="22"/>
              </w:rPr>
              <w:t>K</w:t>
            </w:r>
            <w:r w:rsidRPr="00826EA4">
              <w:rPr>
                <w:rFonts w:ascii="Calibri" w:hAnsi="Calibri" w:cs="Calibri"/>
                <w:sz w:val="22"/>
                <w:szCs w:val="22"/>
              </w:rPr>
              <w:t xml:space="preserve">ende til indikationer for og fortolkning af lægemiddelkoncentrationsmålinger (TDM) </w:t>
            </w:r>
          </w:p>
        </w:tc>
        <w:tc>
          <w:tcPr>
            <w:tcW w:w="4252" w:type="dxa"/>
            <w:shd w:val="clear" w:color="auto" w:fill="auto"/>
          </w:tcPr>
          <w:p w14:paraId="101F2767" w14:textId="77777777" w:rsidR="00394BFB" w:rsidRPr="00826EA4" w:rsidRDefault="00394BFB" w:rsidP="00394BFB">
            <w:pPr>
              <w:spacing w:after="0"/>
              <w:rPr>
                <w:rFonts w:ascii="Calibri" w:hAnsi="Calibri" w:cs="Calibri"/>
                <w:sz w:val="22"/>
                <w:szCs w:val="22"/>
              </w:rPr>
            </w:pPr>
            <w:r w:rsidRPr="00826EA4">
              <w:rPr>
                <w:rFonts w:ascii="Calibri" w:hAnsi="Calibri" w:cs="Calibri"/>
                <w:sz w:val="22"/>
                <w:szCs w:val="22"/>
              </w:rPr>
              <w:t>Herunder</w:t>
            </w:r>
          </w:p>
          <w:p w14:paraId="16375D08" w14:textId="77777777" w:rsidR="00394BFB" w:rsidRPr="00826EA4" w:rsidRDefault="00394BFB" w:rsidP="00885407">
            <w:pPr>
              <w:pStyle w:val="Opstilling-punkttegn"/>
              <w:numPr>
                <w:ilvl w:val="0"/>
                <w:numId w:val="26"/>
              </w:numPr>
              <w:spacing w:line="240" w:lineRule="auto"/>
              <w:rPr>
                <w:rFonts w:ascii="Calibri" w:hAnsi="Calibri" w:cs="Calibri"/>
                <w:sz w:val="22"/>
                <w:szCs w:val="22"/>
              </w:rPr>
            </w:pPr>
            <w:r>
              <w:rPr>
                <w:rFonts w:ascii="Calibri" w:hAnsi="Calibri" w:cs="Calibri"/>
                <w:sz w:val="22"/>
                <w:szCs w:val="22"/>
              </w:rPr>
              <w:t xml:space="preserve">efter konference med bagvagt/speciallæge </w:t>
            </w:r>
            <w:r w:rsidRPr="00826EA4">
              <w:rPr>
                <w:rFonts w:ascii="Calibri" w:hAnsi="Calibri" w:cs="Calibri"/>
                <w:sz w:val="22"/>
                <w:szCs w:val="22"/>
              </w:rPr>
              <w:t>kunne rådgive og vejlede om brugen af lægemiddelkoncentrationsmålinger</w:t>
            </w:r>
          </w:p>
          <w:p w14:paraId="64F8C1BD" w14:textId="77777777" w:rsidR="00394BFB" w:rsidRPr="00826EA4" w:rsidRDefault="00394BFB" w:rsidP="009C743F">
            <w:pPr>
              <w:rPr>
                <w:rFonts w:ascii="Calibri" w:hAnsi="Calibri" w:cs="Calibri"/>
                <w:sz w:val="22"/>
                <w:szCs w:val="22"/>
              </w:rPr>
            </w:pPr>
            <w:r w:rsidRPr="00826EA4">
              <w:rPr>
                <w:rFonts w:ascii="Calibri" w:hAnsi="Calibri" w:cs="Calibri"/>
                <w:i/>
                <w:sz w:val="22"/>
                <w:szCs w:val="22"/>
              </w:rPr>
              <w:t>Medicinsk ekspert/lægefaglig, kommunikator, samarbejder</w:t>
            </w:r>
          </w:p>
        </w:tc>
        <w:tc>
          <w:tcPr>
            <w:tcW w:w="2835" w:type="dxa"/>
            <w:shd w:val="clear" w:color="auto" w:fill="auto"/>
          </w:tcPr>
          <w:p w14:paraId="362D5497" w14:textId="77777777" w:rsidR="00394BFB" w:rsidRPr="00826EA4" w:rsidRDefault="00394BFB" w:rsidP="00885407">
            <w:pPr>
              <w:numPr>
                <w:ilvl w:val="0"/>
                <w:numId w:val="28"/>
              </w:numPr>
              <w:spacing w:after="160" w:line="360" w:lineRule="auto"/>
              <w:contextualSpacing/>
              <w:rPr>
                <w:rFonts w:cs="Calibri"/>
              </w:rPr>
            </w:pPr>
            <w:r w:rsidRPr="00826EA4">
              <w:rPr>
                <w:rFonts w:cs="Calibri"/>
              </w:rPr>
              <w:t>Mesterlære</w:t>
            </w:r>
          </w:p>
          <w:p w14:paraId="0412F209" w14:textId="77777777" w:rsidR="00394BFB" w:rsidRPr="00826EA4" w:rsidRDefault="00394BFB" w:rsidP="00885407">
            <w:pPr>
              <w:numPr>
                <w:ilvl w:val="0"/>
                <w:numId w:val="28"/>
              </w:numPr>
              <w:spacing w:after="160" w:line="360" w:lineRule="auto"/>
              <w:contextualSpacing/>
              <w:rPr>
                <w:rFonts w:cs="Calibri"/>
              </w:rPr>
            </w:pPr>
            <w:r w:rsidRPr="00826EA4">
              <w:rPr>
                <w:rFonts w:cs="Calibri"/>
              </w:rPr>
              <w:t>Opgave</w:t>
            </w:r>
          </w:p>
          <w:p w14:paraId="65DBFA31" w14:textId="77777777" w:rsidR="00394BFB" w:rsidRPr="00826EA4" w:rsidRDefault="00394BFB" w:rsidP="00885407">
            <w:pPr>
              <w:numPr>
                <w:ilvl w:val="0"/>
                <w:numId w:val="28"/>
              </w:numPr>
              <w:spacing w:after="160" w:line="360" w:lineRule="auto"/>
              <w:contextualSpacing/>
              <w:rPr>
                <w:rFonts w:cs="Calibri"/>
              </w:rPr>
            </w:pPr>
            <w:r w:rsidRPr="00826EA4">
              <w:rPr>
                <w:rFonts w:cs="Calibri"/>
              </w:rPr>
              <w:t>Videnformidling</w:t>
            </w:r>
          </w:p>
          <w:p w14:paraId="431A091C" w14:textId="77777777" w:rsidR="00394BFB" w:rsidRPr="00826EA4" w:rsidRDefault="00394BFB" w:rsidP="00394BFB">
            <w:pPr>
              <w:spacing w:line="360" w:lineRule="auto"/>
              <w:rPr>
                <w:rFonts w:cs="Calibri"/>
              </w:rPr>
            </w:pPr>
          </w:p>
        </w:tc>
        <w:tc>
          <w:tcPr>
            <w:tcW w:w="3438" w:type="dxa"/>
            <w:shd w:val="clear" w:color="auto" w:fill="auto"/>
          </w:tcPr>
          <w:p w14:paraId="58DC52CF" w14:textId="77777777" w:rsidR="00394BFB" w:rsidRDefault="00394BFB" w:rsidP="00885407">
            <w:pPr>
              <w:numPr>
                <w:ilvl w:val="0"/>
                <w:numId w:val="30"/>
              </w:numPr>
              <w:spacing w:after="160" w:line="360" w:lineRule="auto"/>
              <w:contextualSpacing/>
              <w:rPr>
                <w:rFonts w:cs="Calibri"/>
              </w:rPr>
            </w:pPr>
            <w:r w:rsidRPr="00826EA4">
              <w:rPr>
                <w:rFonts w:cs="Calibri"/>
              </w:rPr>
              <w:t>Kompetencekort</w:t>
            </w:r>
          </w:p>
          <w:p w14:paraId="1761AEA9" w14:textId="77777777" w:rsidR="00394BFB" w:rsidRPr="00826EA4" w:rsidRDefault="00394BFB" w:rsidP="00394BFB">
            <w:pPr>
              <w:spacing w:after="0" w:line="360" w:lineRule="auto"/>
              <w:ind w:left="360"/>
              <w:rPr>
                <w:rFonts w:cs="Calibri"/>
              </w:rPr>
            </w:pPr>
            <w:r>
              <w:rPr>
                <w:rFonts w:cs="Calibri"/>
              </w:rPr>
              <w:t>og/eller</w:t>
            </w:r>
          </w:p>
          <w:p w14:paraId="19764C9C" w14:textId="77777777" w:rsidR="00394BFB" w:rsidRPr="00826EA4" w:rsidRDefault="00394BFB" w:rsidP="00885407">
            <w:pPr>
              <w:numPr>
                <w:ilvl w:val="0"/>
                <w:numId w:val="30"/>
              </w:numPr>
              <w:spacing w:after="160" w:line="360" w:lineRule="auto"/>
              <w:contextualSpacing/>
              <w:rPr>
                <w:rFonts w:cs="Calibri"/>
              </w:rPr>
            </w:pPr>
            <w:proofErr w:type="spellStart"/>
            <w:r w:rsidRPr="00826EA4">
              <w:rPr>
                <w:rFonts w:cs="Calibri"/>
              </w:rPr>
              <w:t>Casebaseret</w:t>
            </w:r>
            <w:proofErr w:type="spellEnd"/>
            <w:r w:rsidRPr="00826EA4">
              <w:rPr>
                <w:rFonts w:cs="Calibri"/>
              </w:rPr>
              <w:t xml:space="preserve"> diskussion</w:t>
            </w:r>
          </w:p>
          <w:p w14:paraId="6A65AD86" w14:textId="77777777" w:rsidR="00394BFB" w:rsidRPr="00826EA4" w:rsidRDefault="00394BFB" w:rsidP="00394BFB">
            <w:pPr>
              <w:spacing w:line="360" w:lineRule="auto"/>
              <w:rPr>
                <w:rFonts w:cs="Calibri"/>
              </w:rPr>
            </w:pPr>
          </w:p>
        </w:tc>
      </w:tr>
      <w:tr w:rsidR="009C743F" w:rsidRPr="00370E02" w14:paraId="1FDCFEFF" w14:textId="77777777" w:rsidTr="009C743F">
        <w:trPr>
          <w:trHeight w:val="558"/>
        </w:trPr>
        <w:tc>
          <w:tcPr>
            <w:tcW w:w="828" w:type="dxa"/>
            <w:shd w:val="clear" w:color="auto" w:fill="auto"/>
            <w:vAlign w:val="center"/>
          </w:tcPr>
          <w:p w14:paraId="09716E8A" w14:textId="77777777" w:rsidR="009C743F" w:rsidRPr="00826EA4" w:rsidRDefault="009C743F" w:rsidP="009C743F">
            <w:pPr>
              <w:rPr>
                <w:rFonts w:ascii="Calibri" w:hAnsi="Calibri" w:cs="Calibri"/>
                <w:sz w:val="22"/>
                <w:szCs w:val="22"/>
              </w:rPr>
            </w:pPr>
            <w:r w:rsidRPr="00826EA4">
              <w:rPr>
                <w:rFonts w:ascii="Calibri" w:hAnsi="Calibri" w:cs="Calibri"/>
                <w:sz w:val="22"/>
                <w:szCs w:val="22"/>
              </w:rPr>
              <w:t>4</w:t>
            </w:r>
          </w:p>
        </w:tc>
        <w:tc>
          <w:tcPr>
            <w:tcW w:w="4100" w:type="dxa"/>
            <w:shd w:val="clear" w:color="auto" w:fill="auto"/>
          </w:tcPr>
          <w:p w14:paraId="5FAA653E" w14:textId="77777777" w:rsidR="009C743F" w:rsidRPr="00826EA4" w:rsidRDefault="009C743F" w:rsidP="009C743F">
            <w:pPr>
              <w:rPr>
                <w:rFonts w:ascii="Calibri" w:hAnsi="Calibri" w:cs="Calibri"/>
                <w:sz w:val="22"/>
                <w:szCs w:val="22"/>
              </w:rPr>
            </w:pPr>
            <w:r w:rsidRPr="00826EA4">
              <w:rPr>
                <w:rFonts w:ascii="Calibri" w:hAnsi="Calibri" w:cs="Calibri"/>
                <w:sz w:val="22"/>
                <w:szCs w:val="22"/>
              </w:rPr>
              <w:t xml:space="preserve">Kende </w:t>
            </w:r>
            <w:proofErr w:type="gramStart"/>
            <w:r w:rsidRPr="00826EA4">
              <w:rPr>
                <w:rFonts w:ascii="Calibri" w:hAnsi="Calibri" w:cs="Calibri"/>
                <w:sz w:val="22"/>
                <w:szCs w:val="22"/>
              </w:rPr>
              <w:t>til  potentielle</w:t>
            </w:r>
            <w:proofErr w:type="gramEnd"/>
            <w:r w:rsidRPr="00826EA4">
              <w:rPr>
                <w:rFonts w:ascii="Calibri" w:hAnsi="Calibri" w:cs="Calibri"/>
                <w:sz w:val="22"/>
                <w:szCs w:val="22"/>
              </w:rPr>
              <w:t xml:space="preserve"> lægemiddelforgiftninger</w:t>
            </w:r>
            <w:r>
              <w:rPr>
                <w:rFonts w:ascii="Calibri" w:hAnsi="Calibri" w:cs="Calibri"/>
                <w:sz w:val="22"/>
                <w:szCs w:val="22"/>
              </w:rPr>
              <w:t xml:space="preserve"> og håndtering af disse</w:t>
            </w:r>
            <w:r w:rsidRPr="00826EA4">
              <w:rPr>
                <w:rFonts w:ascii="Calibri" w:hAnsi="Calibri" w:cs="Calibri"/>
                <w:sz w:val="22"/>
                <w:szCs w:val="22"/>
              </w:rPr>
              <w:t xml:space="preserve"> </w:t>
            </w:r>
          </w:p>
        </w:tc>
        <w:tc>
          <w:tcPr>
            <w:tcW w:w="4252" w:type="dxa"/>
            <w:shd w:val="clear" w:color="auto" w:fill="auto"/>
          </w:tcPr>
          <w:p w14:paraId="26FAF5CF" w14:textId="77777777" w:rsidR="009C743F" w:rsidRPr="00826EA4" w:rsidRDefault="009C743F" w:rsidP="009C743F">
            <w:pPr>
              <w:spacing w:after="0"/>
              <w:rPr>
                <w:rFonts w:ascii="Calibri" w:hAnsi="Calibri" w:cs="Calibri"/>
                <w:sz w:val="22"/>
                <w:szCs w:val="22"/>
              </w:rPr>
            </w:pPr>
            <w:r w:rsidRPr="00826EA4">
              <w:rPr>
                <w:rFonts w:ascii="Calibri" w:hAnsi="Calibri" w:cs="Calibri"/>
                <w:sz w:val="22"/>
                <w:szCs w:val="22"/>
              </w:rPr>
              <w:t>Herunder</w:t>
            </w:r>
          </w:p>
          <w:p w14:paraId="04B4CA76" w14:textId="77777777" w:rsidR="009C743F" w:rsidRPr="00826EA4" w:rsidRDefault="009C743F" w:rsidP="00885407">
            <w:pPr>
              <w:pStyle w:val="Opstilling-punkttegn"/>
              <w:numPr>
                <w:ilvl w:val="0"/>
                <w:numId w:val="26"/>
              </w:numPr>
              <w:spacing w:after="0" w:line="240" w:lineRule="auto"/>
              <w:rPr>
                <w:rFonts w:ascii="Calibri" w:hAnsi="Calibri" w:cs="Calibri"/>
                <w:sz w:val="22"/>
                <w:szCs w:val="22"/>
              </w:rPr>
            </w:pPr>
            <w:r w:rsidRPr="00826EA4">
              <w:rPr>
                <w:rFonts w:ascii="Calibri" w:hAnsi="Calibri" w:cs="Calibri"/>
                <w:sz w:val="22"/>
                <w:szCs w:val="22"/>
              </w:rPr>
              <w:t xml:space="preserve">kende til </w:t>
            </w:r>
            <w:proofErr w:type="spellStart"/>
            <w:r w:rsidRPr="00826EA4">
              <w:rPr>
                <w:rFonts w:ascii="Calibri" w:hAnsi="Calibri" w:cs="Calibri"/>
                <w:sz w:val="22"/>
                <w:szCs w:val="22"/>
              </w:rPr>
              <w:t>videnskilder</w:t>
            </w:r>
            <w:proofErr w:type="spellEnd"/>
            <w:r w:rsidRPr="00826EA4">
              <w:rPr>
                <w:rFonts w:ascii="Calibri" w:hAnsi="Calibri" w:cs="Calibri"/>
                <w:sz w:val="22"/>
                <w:szCs w:val="22"/>
              </w:rPr>
              <w:t xml:space="preserve"> på det toksikologiske område</w:t>
            </w:r>
          </w:p>
          <w:p w14:paraId="26C7D68D" w14:textId="77777777" w:rsidR="009C743F" w:rsidRPr="00826EA4" w:rsidRDefault="009C743F" w:rsidP="00885407">
            <w:pPr>
              <w:pStyle w:val="Opstilling-punkttegn"/>
              <w:numPr>
                <w:ilvl w:val="0"/>
                <w:numId w:val="26"/>
              </w:numPr>
              <w:spacing w:line="240" w:lineRule="auto"/>
              <w:rPr>
                <w:rFonts w:ascii="Calibri" w:hAnsi="Calibri" w:cs="Calibri"/>
                <w:sz w:val="22"/>
                <w:szCs w:val="22"/>
              </w:rPr>
            </w:pPr>
            <w:r w:rsidRPr="00826EA4">
              <w:rPr>
                <w:rFonts w:ascii="Calibri" w:hAnsi="Calibri" w:cs="Calibri"/>
                <w:sz w:val="22"/>
                <w:szCs w:val="22"/>
              </w:rPr>
              <w:t xml:space="preserve">kunne henvise til rette instans (f.eks. Giftlinjen) </w:t>
            </w:r>
          </w:p>
          <w:p w14:paraId="5B7EB637" w14:textId="77777777" w:rsidR="009C743F" w:rsidRPr="00826EA4" w:rsidRDefault="009C743F" w:rsidP="009C743F">
            <w:pPr>
              <w:rPr>
                <w:rFonts w:ascii="Calibri" w:hAnsi="Calibri" w:cs="Calibri"/>
                <w:sz w:val="22"/>
                <w:szCs w:val="22"/>
              </w:rPr>
            </w:pPr>
            <w:r w:rsidRPr="00826EA4">
              <w:rPr>
                <w:rFonts w:ascii="Calibri" w:hAnsi="Calibri" w:cs="Calibri"/>
                <w:i/>
                <w:sz w:val="22"/>
                <w:szCs w:val="22"/>
              </w:rPr>
              <w:t>Medicinsk ekspert/lægefaglig, kommunikator, samarbejder</w:t>
            </w:r>
          </w:p>
        </w:tc>
        <w:tc>
          <w:tcPr>
            <w:tcW w:w="2835" w:type="dxa"/>
            <w:shd w:val="clear" w:color="auto" w:fill="auto"/>
          </w:tcPr>
          <w:p w14:paraId="27213167" w14:textId="77777777" w:rsidR="009C743F" w:rsidRPr="00826EA4" w:rsidRDefault="009C743F" w:rsidP="00885407">
            <w:pPr>
              <w:numPr>
                <w:ilvl w:val="0"/>
                <w:numId w:val="28"/>
              </w:numPr>
              <w:spacing w:after="160" w:line="360" w:lineRule="auto"/>
              <w:contextualSpacing/>
              <w:rPr>
                <w:rFonts w:cs="Calibri"/>
              </w:rPr>
            </w:pPr>
            <w:r w:rsidRPr="00826EA4">
              <w:rPr>
                <w:rFonts w:cs="Calibri"/>
              </w:rPr>
              <w:t>Mesterlære</w:t>
            </w:r>
          </w:p>
          <w:p w14:paraId="3F70F297" w14:textId="77777777" w:rsidR="009C743F" w:rsidRPr="00826EA4" w:rsidRDefault="009C743F" w:rsidP="00885407">
            <w:pPr>
              <w:numPr>
                <w:ilvl w:val="0"/>
                <w:numId w:val="28"/>
              </w:numPr>
              <w:spacing w:after="160" w:line="360" w:lineRule="auto"/>
              <w:contextualSpacing/>
              <w:rPr>
                <w:rFonts w:cs="Calibri"/>
              </w:rPr>
            </w:pPr>
            <w:r w:rsidRPr="00826EA4">
              <w:rPr>
                <w:rFonts w:cs="Calibri"/>
              </w:rPr>
              <w:t>Opgave</w:t>
            </w:r>
          </w:p>
          <w:p w14:paraId="6B177135" w14:textId="77777777" w:rsidR="009C743F" w:rsidRPr="00826EA4" w:rsidRDefault="009C743F" w:rsidP="00885407">
            <w:pPr>
              <w:numPr>
                <w:ilvl w:val="0"/>
                <w:numId w:val="28"/>
              </w:numPr>
              <w:spacing w:after="160" w:line="360" w:lineRule="auto"/>
              <w:contextualSpacing/>
              <w:rPr>
                <w:rFonts w:cs="Calibri"/>
              </w:rPr>
            </w:pPr>
            <w:r w:rsidRPr="00826EA4">
              <w:rPr>
                <w:rFonts w:cs="Calibri"/>
              </w:rPr>
              <w:t>Videnformidling</w:t>
            </w:r>
          </w:p>
          <w:p w14:paraId="7D5EDCBC" w14:textId="77777777" w:rsidR="009C743F" w:rsidRPr="00826EA4" w:rsidRDefault="009C743F" w:rsidP="009C743F">
            <w:pPr>
              <w:spacing w:line="360" w:lineRule="auto"/>
              <w:rPr>
                <w:rFonts w:cs="Calibri"/>
              </w:rPr>
            </w:pPr>
          </w:p>
        </w:tc>
        <w:tc>
          <w:tcPr>
            <w:tcW w:w="3438" w:type="dxa"/>
            <w:shd w:val="clear" w:color="auto" w:fill="auto"/>
          </w:tcPr>
          <w:p w14:paraId="3B471A73" w14:textId="77777777" w:rsidR="009C743F" w:rsidRDefault="009C743F" w:rsidP="00885407">
            <w:pPr>
              <w:numPr>
                <w:ilvl w:val="0"/>
                <w:numId w:val="30"/>
              </w:numPr>
              <w:spacing w:after="160" w:line="360" w:lineRule="auto"/>
              <w:contextualSpacing/>
              <w:rPr>
                <w:rFonts w:cs="Calibri"/>
              </w:rPr>
            </w:pPr>
            <w:r w:rsidRPr="00826EA4">
              <w:rPr>
                <w:rFonts w:cs="Calibri"/>
              </w:rPr>
              <w:t>Kompetencekort</w:t>
            </w:r>
          </w:p>
          <w:p w14:paraId="31CE74E3" w14:textId="77777777" w:rsidR="009C743F" w:rsidRPr="00826EA4" w:rsidRDefault="009C743F" w:rsidP="009C743F">
            <w:pPr>
              <w:spacing w:after="0" w:line="360" w:lineRule="auto"/>
              <w:ind w:left="360"/>
              <w:rPr>
                <w:rFonts w:cs="Calibri"/>
              </w:rPr>
            </w:pPr>
            <w:r>
              <w:rPr>
                <w:rFonts w:cs="Calibri"/>
              </w:rPr>
              <w:t>og/eller</w:t>
            </w:r>
          </w:p>
          <w:p w14:paraId="5866EA67" w14:textId="77777777" w:rsidR="009C743F" w:rsidRPr="00826EA4" w:rsidRDefault="009C743F" w:rsidP="00885407">
            <w:pPr>
              <w:numPr>
                <w:ilvl w:val="0"/>
                <w:numId w:val="30"/>
              </w:numPr>
              <w:spacing w:after="160" w:line="360" w:lineRule="auto"/>
              <w:contextualSpacing/>
              <w:rPr>
                <w:rFonts w:cs="Calibri"/>
              </w:rPr>
            </w:pPr>
            <w:proofErr w:type="spellStart"/>
            <w:r w:rsidRPr="00826EA4">
              <w:rPr>
                <w:rFonts w:cs="Calibri"/>
              </w:rPr>
              <w:t>Casebaseret</w:t>
            </w:r>
            <w:proofErr w:type="spellEnd"/>
            <w:r w:rsidRPr="00826EA4">
              <w:rPr>
                <w:rFonts w:cs="Calibri"/>
              </w:rPr>
              <w:t xml:space="preserve"> diskussion</w:t>
            </w:r>
          </w:p>
          <w:p w14:paraId="7F3B4542" w14:textId="77777777" w:rsidR="009C743F" w:rsidRPr="00826EA4" w:rsidRDefault="009C743F" w:rsidP="009C743F">
            <w:pPr>
              <w:spacing w:line="360" w:lineRule="auto"/>
              <w:rPr>
                <w:rFonts w:cs="Calibri"/>
              </w:rPr>
            </w:pPr>
          </w:p>
        </w:tc>
      </w:tr>
      <w:tr w:rsidR="009C743F" w:rsidRPr="00370E02" w14:paraId="71D35EC3" w14:textId="77777777" w:rsidTr="009C743F">
        <w:trPr>
          <w:trHeight w:val="558"/>
        </w:trPr>
        <w:tc>
          <w:tcPr>
            <w:tcW w:w="828" w:type="dxa"/>
            <w:shd w:val="clear" w:color="auto" w:fill="auto"/>
            <w:vAlign w:val="center"/>
          </w:tcPr>
          <w:p w14:paraId="7C2F4696" w14:textId="77777777" w:rsidR="009C743F" w:rsidRPr="00826EA4" w:rsidRDefault="009C743F" w:rsidP="009C743F">
            <w:pPr>
              <w:rPr>
                <w:rFonts w:ascii="Calibri" w:hAnsi="Calibri" w:cs="Calibri"/>
                <w:sz w:val="22"/>
                <w:szCs w:val="22"/>
              </w:rPr>
            </w:pPr>
            <w:r w:rsidRPr="00826EA4">
              <w:rPr>
                <w:rFonts w:ascii="Calibri" w:hAnsi="Calibri" w:cs="Calibri"/>
                <w:sz w:val="22"/>
                <w:szCs w:val="22"/>
              </w:rPr>
              <w:t>5</w:t>
            </w:r>
          </w:p>
        </w:tc>
        <w:tc>
          <w:tcPr>
            <w:tcW w:w="4100" w:type="dxa"/>
            <w:shd w:val="clear" w:color="auto" w:fill="auto"/>
          </w:tcPr>
          <w:p w14:paraId="3CB3F369" w14:textId="77777777" w:rsidR="009C743F" w:rsidRPr="00826EA4" w:rsidRDefault="009C743F" w:rsidP="004D6926">
            <w:pPr>
              <w:rPr>
                <w:rFonts w:ascii="Calibri" w:hAnsi="Calibri" w:cs="Calibri"/>
                <w:sz w:val="22"/>
                <w:szCs w:val="22"/>
              </w:rPr>
            </w:pPr>
            <w:r>
              <w:rPr>
                <w:rFonts w:ascii="Calibri" w:hAnsi="Calibri" w:cs="Calibri"/>
                <w:sz w:val="22"/>
                <w:szCs w:val="22"/>
              </w:rPr>
              <w:t>K</w:t>
            </w:r>
            <w:r w:rsidRPr="00826EA4">
              <w:rPr>
                <w:rFonts w:ascii="Calibri" w:hAnsi="Calibri" w:cs="Calibri"/>
                <w:sz w:val="22"/>
                <w:szCs w:val="22"/>
              </w:rPr>
              <w:t>unne bidrage til tværfaglige, problemorienterede, terapeutis</w:t>
            </w:r>
            <w:r w:rsidR="004D6926">
              <w:rPr>
                <w:rFonts w:ascii="Calibri" w:hAnsi="Calibri" w:cs="Calibri"/>
                <w:sz w:val="22"/>
                <w:szCs w:val="22"/>
              </w:rPr>
              <w:t>k</w:t>
            </w:r>
            <w:r w:rsidRPr="00826EA4">
              <w:rPr>
                <w:rFonts w:ascii="Calibri" w:hAnsi="Calibri" w:cs="Calibri"/>
                <w:sz w:val="22"/>
                <w:szCs w:val="22"/>
              </w:rPr>
              <w:t xml:space="preserve">e konferencer </w:t>
            </w:r>
          </w:p>
        </w:tc>
        <w:tc>
          <w:tcPr>
            <w:tcW w:w="4252" w:type="dxa"/>
            <w:shd w:val="clear" w:color="auto" w:fill="auto"/>
          </w:tcPr>
          <w:p w14:paraId="5E8DD3FE" w14:textId="77777777" w:rsidR="009C743F" w:rsidRPr="00826EA4" w:rsidRDefault="009C743F" w:rsidP="000036AB">
            <w:pPr>
              <w:rPr>
                <w:rFonts w:ascii="Calibri" w:hAnsi="Calibri" w:cs="Calibri"/>
                <w:sz w:val="22"/>
                <w:szCs w:val="22"/>
              </w:rPr>
            </w:pPr>
            <w:r w:rsidRPr="00826EA4">
              <w:rPr>
                <w:rFonts w:ascii="Calibri" w:hAnsi="Calibri" w:cs="Calibri"/>
                <w:sz w:val="22"/>
                <w:szCs w:val="22"/>
              </w:rPr>
              <w:t>Herunder komme med indlæg</w:t>
            </w:r>
            <w:r>
              <w:rPr>
                <w:rFonts w:ascii="Calibri" w:hAnsi="Calibri" w:cs="Calibri"/>
                <w:sz w:val="22"/>
                <w:szCs w:val="22"/>
              </w:rPr>
              <w:t>,</w:t>
            </w:r>
            <w:r w:rsidRPr="00826EA4">
              <w:rPr>
                <w:rFonts w:ascii="Calibri" w:hAnsi="Calibri" w:cs="Calibri"/>
                <w:sz w:val="22"/>
                <w:szCs w:val="22"/>
              </w:rPr>
              <w:t xml:space="preserve"> f.eks. farmakologisk stuegang/ambulatorie, </w:t>
            </w:r>
            <w:r>
              <w:rPr>
                <w:rFonts w:ascii="Calibri" w:hAnsi="Calibri" w:cs="Calibri"/>
                <w:sz w:val="22"/>
                <w:szCs w:val="22"/>
              </w:rPr>
              <w:t>lægemiddelkomité</w:t>
            </w:r>
            <w:r w:rsidRPr="00826EA4">
              <w:rPr>
                <w:rFonts w:ascii="Calibri" w:hAnsi="Calibri" w:cs="Calibri"/>
                <w:sz w:val="22"/>
                <w:szCs w:val="22"/>
              </w:rPr>
              <w:t>møder, fælleskonferencer m.m.</w:t>
            </w:r>
          </w:p>
          <w:p w14:paraId="020A90BE" w14:textId="77777777" w:rsidR="009C743F" w:rsidRPr="00826EA4" w:rsidRDefault="009C743F" w:rsidP="00E278FD">
            <w:pPr>
              <w:spacing w:after="0"/>
              <w:rPr>
                <w:rFonts w:ascii="Calibri" w:hAnsi="Calibri" w:cs="Calibri"/>
                <w:i/>
                <w:sz w:val="22"/>
                <w:szCs w:val="22"/>
              </w:rPr>
            </w:pPr>
            <w:r w:rsidRPr="00826EA4">
              <w:rPr>
                <w:rFonts w:ascii="Calibri" w:hAnsi="Calibri" w:cs="Calibri"/>
                <w:i/>
                <w:sz w:val="22"/>
                <w:szCs w:val="22"/>
              </w:rPr>
              <w:lastRenderedPageBreak/>
              <w:t>Medicinsk ekspert/lægefaglig, kommunikator, samarbejder, professionel</w:t>
            </w:r>
          </w:p>
        </w:tc>
        <w:tc>
          <w:tcPr>
            <w:tcW w:w="2835" w:type="dxa"/>
            <w:shd w:val="clear" w:color="auto" w:fill="auto"/>
          </w:tcPr>
          <w:p w14:paraId="6A5F77DA" w14:textId="77777777" w:rsidR="009C743F" w:rsidRPr="00826EA4" w:rsidRDefault="009C743F" w:rsidP="00885407">
            <w:pPr>
              <w:numPr>
                <w:ilvl w:val="0"/>
                <w:numId w:val="28"/>
              </w:numPr>
              <w:spacing w:after="160" w:line="360" w:lineRule="auto"/>
              <w:contextualSpacing/>
              <w:rPr>
                <w:rFonts w:cs="Calibri"/>
              </w:rPr>
            </w:pPr>
            <w:r w:rsidRPr="00826EA4">
              <w:rPr>
                <w:rFonts w:cs="Calibri"/>
              </w:rPr>
              <w:lastRenderedPageBreak/>
              <w:t>Mesterlære</w:t>
            </w:r>
          </w:p>
          <w:p w14:paraId="6B85D431" w14:textId="77777777" w:rsidR="009C743F" w:rsidRPr="00826EA4" w:rsidRDefault="009C743F" w:rsidP="00885407">
            <w:pPr>
              <w:numPr>
                <w:ilvl w:val="0"/>
                <w:numId w:val="28"/>
              </w:numPr>
              <w:spacing w:after="160" w:line="360" w:lineRule="auto"/>
              <w:contextualSpacing/>
              <w:rPr>
                <w:rFonts w:cs="Calibri"/>
              </w:rPr>
            </w:pPr>
            <w:r w:rsidRPr="00826EA4">
              <w:rPr>
                <w:rFonts w:cs="Calibri"/>
              </w:rPr>
              <w:t>Opgave</w:t>
            </w:r>
          </w:p>
          <w:p w14:paraId="082A3F29" w14:textId="77777777" w:rsidR="009C743F" w:rsidRPr="00826EA4" w:rsidRDefault="009C743F" w:rsidP="009C743F">
            <w:pPr>
              <w:spacing w:line="360" w:lineRule="auto"/>
              <w:rPr>
                <w:rFonts w:cs="Calibri"/>
              </w:rPr>
            </w:pPr>
          </w:p>
        </w:tc>
        <w:tc>
          <w:tcPr>
            <w:tcW w:w="3438" w:type="dxa"/>
            <w:shd w:val="clear" w:color="auto" w:fill="auto"/>
          </w:tcPr>
          <w:p w14:paraId="57C5B5F9" w14:textId="77777777" w:rsidR="009C743F" w:rsidRDefault="009C743F" w:rsidP="00885407">
            <w:pPr>
              <w:numPr>
                <w:ilvl w:val="0"/>
                <w:numId w:val="30"/>
              </w:numPr>
              <w:spacing w:after="160" w:line="360" w:lineRule="auto"/>
              <w:contextualSpacing/>
              <w:rPr>
                <w:rFonts w:cs="Calibri"/>
              </w:rPr>
            </w:pPr>
            <w:r w:rsidRPr="00826EA4">
              <w:rPr>
                <w:rFonts w:cs="Calibri"/>
              </w:rPr>
              <w:lastRenderedPageBreak/>
              <w:t>Kompetencekort</w:t>
            </w:r>
          </w:p>
          <w:p w14:paraId="56E3067E" w14:textId="77777777" w:rsidR="009C743F" w:rsidRPr="00826EA4" w:rsidRDefault="009C743F" w:rsidP="009C743F">
            <w:pPr>
              <w:spacing w:after="0" w:line="360" w:lineRule="auto"/>
              <w:ind w:left="360"/>
              <w:rPr>
                <w:rFonts w:cs="Calibri"/>
              </w:rPr>
            </w:pPr>
            <w:r>
              <w:rPr>
                <w:rFonts w:cs="Calibri"/>
              </w:rPr>
              <w:t>og/eller</w:t>
            </w:r>
          </w:p>
          <w:p w14:paraId="5E7D0556" w14:textId="77777777" w:rsidR="009C743F" w:rsidRDefault="009C743F" w:rsidP="00885407">
            <w:pPr>
              <w:numPr>
                <w:ilvl w:val="0"/>
                <w:numId w:val="30"/>
              </w:numPr>
              <w:spacing w:after="160" w:line="360" w:lineRule="auto"/>
              <w:contextualSpacing/>
              <w:rPr>
                <w:rFonts w:cs="Calibri"/>
              </w:rPr>
            </w:pPr>
            <w:proofErr w:type="spellStart"/>
            <w:r w:rsidRPr="00826EA4">
              <w:rPr>
                <w:rFonts w:cs="Calibri"/>
              </w:rPr>
              <w:t>Casebaseret</w:t>
            </w:r>
            <w:proofErr w:type="spellEnd"/>
            <w:r w:rsidRPr="00826EA4">
              <w:rPr>
                <w:rFonts w:cs="Calibri"/>
              </w:rPr>
              <w:t xml:space="preserve"> diskussion</w:t>
            </w:r>
          </w:p>
          <w:p w14:paraId="7D428DDA" w14:textId="77777777" w:rsidR="009C743F" w:rsidRPr="00826EA4" w:rsidRDefault="009C743F" w:rsidP="009C743F">
            <w:pPr>
              <w:spacing w:after="0" w:line="360" w:lineRule="auto"/>
              <w:ind w:left="360"/>
              <w:rPr>
                <w:rFonts w:cs="Calibri"/>
              </w:rPr>
            </w:pPr>
            <w:r>
              <w:rPr>
                <w:rFonts w:cs="Calibri"/>
              </w:rPr>
              <w:lastRenderedPageBreak/>
              <w:t>og/eller</w:t>
            </w:r>
          </w:p>
          <w:p w14:paraId="7D48EDAF" w14:textId="77777777" w:rsidR="009C743F" w:rsidRPr="00826EA4" w:rsidRDefault="009C743F" w:rsidP="00885407">
            <w:pPr>
              <w:numPr>
                <w:ilvl w:val="0"/>
                <w:numId w:val="30"/>
              </w:numPr>
              <w:spacing w:after="0" w:line="360" w:lineRule="auto"/>
              <w:contextualSpacing/>
              <w:rPr>
                <w:rFonts w:cs="Calibri"/>
              </w:rPr>
            </w:pPr>
            <w:r w:rsidRPr="00826EA4">
              <w:rPr>
                <w:rFonts w:cs="Calibri"/>
              </w:rPr>
              <w:t>Direkte observation</w:t>
            </w:r>
          </w:p>
        </w:tc>
      </w:tr>
      <w:tr w:rsidR="004D6926" w:rsidRPr="00370E02" w14:paraId="0F6A45C2" w14:textId="77777777" w:rsidTr="00C822FD">
        <w:trPr>
          <w:trHeight w:val="586"/>
        </w:trPr>
        <w:tc>
          <w:tcPr>
            <w:tcW w:w="828" w:type="dxa"/>
            <w:shd w:val="clear" w:color="auto" w:fill="auto"/>
            <w:vAlign w:val="center"/>
          </w:tcPr>
          <w:p w14:paraId="54E75959" w14:textId="77777777" w:rsidR="004D6926" w:rsidRPr="00826EA4" w:rsidRDefault="004D6926" w:rsidP="00C822FD">
            <w:pPr>
              <w:rPr>
                <w:rFonts w:ascii="Calibri" w:hAnsi="Calibri" w:cs="Calibri"/>
                <w:sz w:val="22"/>
                <w:szCs w:val="22"/>
              </w:rPr>
            </w:pPr>
            <w:r w:rsidRPr="00826EA4">
              <w:rPr>
                <w:rFonts w:ascii="Calibri" w:hAnsi="Calibri" w:cs="Calibri"/>
                <w:sz w:val="22"/>
                <w:szCs w:val="22"/>
              </w:rPr>
              <w:lastRenderedPageBreak/>
              <w:t>6</w:t>
            </w:r>
          </w:p>
        </w:tc>
        <w:tc>
          <w:tcPr>
            <w:tcW w:w="4100" w:type="dxa"/>
            <w:shd w:val="clear" w:color="auto" w:fill="auto"/>
          </w:tcPr>
          <w:p w14:paraId="4A5B8492" w14:textId="77777777" w:rsidR="004D6926" w:rsidRPr="00826EA4" w:rsidRDefault="004D6926" w:rsidP="00C822FD">
            <w:pPr>
              <w:rPr>
                <w:rFonts w:ascii="Calibri" w:hAnsi="Calibri" w:cs="Calibri"/>
                <w:sz w:val="22"/>
                <w:szCs w:val="22"/>
              </w:rPr>
            </w:pPr>
            <w:r w:rsidRPr="00826EA4">
              <w:rPr>
                <w:rFonts w:ascii="Calibri" w:hAnsi="Calibri" w:cs="Calibri"/>
                <w:sz w:val="22"/>
                <w:szCs w:val="22"/>
              </w:rPr>
              <w:t>Kunne etablere og udvikle gode samarbejdsrelationer under gensidig respekt</w:t>
            </w:r>
          </w:p>
        </w:tc>
        <w:tc>
          <w:tcPr>
            <w:tcW w:w="4252" w:type="dxa"/>
            <w:shd w:val="clear" w:color="auto" w:fill="auto"/>
          </w:tcPr>
          <w:p w14:paraId="33F9BBB1" w14:textId="77777777" w:rsidR="004D6926" w:rsidRPr="00826EA4" w:rsidRDefault="004D6926" w:rsidP="004D6926">
            <w:pPr>
              <w:spacing w:after="0"/>
              <w:rPr>
                <w:rFonts w:ascii="Calibri" w:hAnsi="Calibri" w:cs="Calibri"/>
                <w:sz w:val="22"/>
                <w:szCs w:val="22"/>
              </w:rPr>
            </w:pPr>
            <w:r w:rsidRPr="00826EA4">
              <w:rPr>
                <w:rFonts w:ascii="Calibri" w:hAnsi="Calibri" w:cs="Calibri"/>
                <w:sz w:val="22"/>
                <w:szCs w:val="22"/>
              </w:rPr>
              <w:t>Herunder</w:t>
            </w:r>
          </w:p>
          <w:p w14:paraId="0EA2494C" w14:textId="77777777" w:rsidR="004D6926" w:rsidRPr="00826EA4" w:rsidRDefault="004D6926" w:rsidP="00885407">
            <w:pPr>
              <w:pStyle w:val="Opstilling-punkttegn"/>
              <w:numPr>
                <w:ilvl w:val="0"/>
                <w:numId w:val="26"/>
              </w:numPr>
              <w:spacing w:after="0" w:line="240" w:lineRule="auto"/>
              <w:rPr>
                <w:rFonts w:ascii="Calibri" w:hAnsi="Calibri" w:cs="Calibri"/>
                <w:sz w:val="22"/>
                <w:szCs w:val="22"/>
              </w:rPr>
            </w:pPr>
            <w:r w:rsidRPr="00826EA4">
              <w:rPr>
                <w:rFonts w:ascii="Calibri" w:hAnsi="Calibri" w:cs="Calibri"/>
                <w:sz w:val="22"/>
                <w:szCs w:val="22"/>
              </w:rPr>
              <w:t>Kommunikere passende i arbejdsrelaterede sammenhænge</w:t>
            </w:r>
          </w:p>
          <w:p w14:paraId="02E2B3D7" w14:textId="77777777" w:rsidR="004D6926" w:rsidRPr="00826EA4" w:rsidRDefault="004D6926" w:rsidP="00885407">
            <w:pPr>
              <w:pStyle w:val="Opstilling-punkttegn"/>
              <w:numPr>
                <w:ilvl w:val="0"/>
                <w:numId w:val="26"/>
              </w:numPr>
              <w:spacing w:line="240" w:lineRule="auto"/>
              <w:rPr>
                <w:rFonts w:ascii="Calibri" w:hAnsi="Calibri" w:cs="Calibri"/>
                <w:sz w:val="22"/>
                <w:szCs w:val="22"/>
              </w:rPr>
            </w:pPr>
            <w:r w:rsidRPr="00826EA4">
              <w:rPr>
                <w:rFonts w:ascii="Calibri" w:hAnsi="Calibri" w:cs="Calibri"/>
                <w:sz w:val="22"/>
                <w:szCs w:val="22"/>
              </w:rPr>
              <w:t>Bidrage til et godt samarbejdsklima på arbejdsstedet</w:t>
            </w:r>
          </w:p>
          <w:p w14:paraId="4E1A00AB" w14:textId="77777777" w:rsidR="004D6926" w:rsidRPr="00826EA4" w:rsidRDefault="004D6926" w:rsidP="00C822FD">
            <w:pPr>
              <w:rPr>
                <w:rFonts w:ascii="Calibri" w:hAnsi="Calibri" w:cs="Calibri"/>
                <w:i/>
                <w:sz w:val="22"/>
                <w:szCs w:val="22"/>
              </w:rPr>
            </w:pPr>
            <w:r w:rsidRPr="00826EA4">
              <w:rPr>
                <w:rFonts w:ascii="Calibri" w:hAnsi="Calibri" w:cs="Calibri"/>
                <w:i/>
                <w:sz w:val="22"/>
                <w:szCs w:val="22"/>
              </w:rPr>
              <w:t>Kommunikator, samarbejder, professionel, leder/administrator/organisator</w:t>
            </w:r>
          </w:p>
        </w:tc>
        <w:tc>
          <w:tcPr>
            <w:tcW w:w="2835" w:type="dxa"/>
            <w:shd w:val="clear" w:color="auto" w:fill="auto"/>
          </w:tcPr>
          <w:p w14:paraId="5698777D" w14:textId="77777777" w:rsidR="004D6926" w:rsidRPr="00826EA4" w:rsidRDefault="004D6926" w:rsidP="00885407">
            <w:pPr>
              <w:numPr>
                <w:ilvl w:val="0"/>
                <w:numId w:val="28"/>
              </w:numPr>
              <w:spacing w:after="160" w:line="256" w:lineRule="auto"/>
              <w:contextualSpacing/>
              <w:rPr>
                <w:rFonts w:cs="Calibri"/>
              </w:rPr>
            </w:pPr>
            <w:r w:rsidRPr="00826EA4">
              <w:rPr>
                <w:rFonts w:cs="Calibri"/>
              </w:rPr>
              <w:t>Mesterlære</w:t>
            </w:r>
          </w:p>
          <w:p w14:paraId="322CDF50" w14:textId="77777777" w:rsidR="004D6926" w:rsidRPr="00826EA4" w:rsidRDefault="004D6926" w:rsidP="00C822FD">
            <w:pPr>
              <w:rPr>
                <w:rFonts w:cs="Calibri"/>
              </w:rPr>
            </w:pPr>
          </w:p>
        </w:tc>
        <w:tc>
          <w:tcPr>
            <w:tcW w:w="3438" w:type="dxa"/>
            <w:shd w:val="clear" w:color="auto" w:fill="auto"/>
          </w:tcPr>
          <w:p w14:paraId="7E7FBEED" w14:textId="77777777" w:rsidR="004D6926" w:rsidRPr="00826EA4" w:rsidRDefault="004D6926" w:rsidP="00885407">
            <w:pPr>
              <w:numPr>
                <w:ilvl w:val="0"/>
                <w:numId w:val="30"/>
              </w:numPr>
              <w:spacing w:after="160" w:line="256" w:lineRule="auto"/>
              <w:contextualSpacing/>
              <w:rPr>
                <w:rFonts w:cs="Calibri"/>
              </w:rPr>
            </w:pPr>
            <w:r w:rsidRPr="00826EA4">
              <w:rPr>
                <w:rFonts w:cs="Calibri"/>
              </w:rPr>
              <w:t xml:space="preserve">360-graders feedback </w:t>
            </w:r>
          </w:p>
          <w:p w14:paraId="05CC7327" w14:textId="77777777" w:rsidR="004D6926" w:rsidRPr="00826EA4" w:rsidRDefault="004D6926" w:rsidP="00C822FD">
            <w:pPr>
              <w:rPr>
                <w:rFonts w:ascii="Calibri" w:hAnsi="Calibri" w:cs="Calibri"/>
                <w:sz w:val="22"/>
                <w:szCs w:val="22"/>
              </w:rPr>
            </w:pPr>
          </w:p>
        </w:tc>
      </w:tr>
      <w:tr w:rsidR="008F4349" w:rsidRPr="00370E02" w14:paraId="4D6F5FFF" w14:textId="77777777" w:rsidTr="00C822FD">
        <w:trPr>
          <w:trHeight w:val="558"/>
        </w:trPr>
        <w:tc>
          <w:tcPr>
            <w:tcW w:w="9180" w:type="dxa"/>
            <w:gridSpan w:val="3"/>
            <w:shd w:val="clear" w:color="auto" w:fill="auto"/>
          </w:tcPr>
          <w:p w14:paraId="7B02EBDB" w14:textId="77777777" w:rsidR="008F4349" w:rsidRPr="004551EE" w:rsidRDefault="008F4349" w:rsidP="00E278FD">
            <w:pPr>
              <w:jc w:val="center"/>
              <w:rPr>
                <w:b/>
              </w:rPr>
            </w:pPr>
            <w:r w:rsidRPr="008F4349">
              <w:rPr>
                <w:b/>
                <w:u w:val="single"/>
              </w:rPr>
              <w:t>Akademiske</w:t>
            </w:r>
            <w:r>
              <w:rPr>
                <w:b/>
              </w:rPr>
              <w:t xml:space="preserve"> k</w:t>
            </w:r>
            <w:r w:rsidRPr="004551EE">
              <w:rPr>
                <w:b/>
              </w:rPr>
              <w:t>ompetencer</w:t>
            </w:r>
            <w:r w:rsidR="00826837">
              <w:rPr>
                <w:b/>
              </w:rPr>
              <w:t xml:space="preserve"> i introduktionsuddannelsen</w:t>
            </w:r>
          </w:p>
        </w:tc>
        <w:tc>
          <w:tcPr>
            <w:tcW w:w="2835" w:type="dxa"/>
            <w:shd w:val="clear" w:color="auto" w:fill="auto"/>
            <w:vAlign w:val="center"/>
          </w:tcPr>
          <w:p w14:paraId="3A1F1C3B" w14:textId="77777777" w:rsidR="008F4349" w:rsidRDefault="008F4349" w:rsidP="00E278FD">
            <w:pPr>
              <w:spacing w:after="0"/>
              <w:jc w:val="center"/>
              <w:rPr>
                <w:b/>
              </w:rPr>
            </w:pPr>
            <w:r w:rsidRPr="004551EE">
              <w:rPr>
                <w:b/>
              </w:rPr>
              <w:t xml:space="preserve">Læringsstrategier, </w:t>
            </w:r>
          </w:p>
          <w:p w14:paraId="568ADE05" w14:textId="77777777" w:rsidR="008F4349" w:rsidRPr="004551EE" w:rsidRDefault="008F4349" w:rsidP="00E278FD">
            <w:pPr>
              <w:jc w:val="center"/>
              <w:rPr>
                <w:b/>
              </w:rPr>
            </w:pPr>
            <w:r w:rsidRPr="004551EE">
              <w:rPr>
                <w:b/>
              </w:rPr>
              <w:t>anbefa</w:t>
            </w:r>
            <w:r w:rsidR="003C4899">
              <w:rPr>
                <w:b/>
              </w:rPr>
              <w:t>l</w:t>
            </w:r>
            <w:r>
              <w:rPr>
                <w:b/>
              </w:rPr>
              <w:t>ede</w:t>
            </w:r>
          </w:p>
        </w:tc>
        <w:tc>
          <w:tcPr>
            <w:tcW w:w="3438" w:type="dxa"/>
            <w:shd w:val="clear" w:color="auto" w:fill="auto"/>
            <w:vAlign w:val="center"/>
          </w:tcPr>
          <w:p w14:paraId="287456CF" w14:textId="77777777" w:rsidR="008F4349" w:rsidRPr="004551EE" w:rsidRDefault="008F4349" w:rsidP="00E278FD">
            <w:pPr>
              <w:spacing w:after="0"/>
              <w:jc w:val="center"/>
              <w:rPr>
                <w:b/>
              </w:rPr>
            </w:pPr>
            <w:r w:rsidRPr="004551EE">
              <w:rPr>
                <w:b/>
              </w:rPr>
              <w:t>Kompetencevurderingsmetode(r)</w:t>
            </w:r>
            <w:r>
              <w:rPr>
                <w:b/>
              </w:rPr>
              <w:t>,</w:t>
            </w:r>
          </w:p>
          <w:p w14:paraId="123319BF" w14:textId="77777777" w:rsidR="008F4349" w:rsidRPr="004551EE" w:rsidRDefault="008F4349" w:rsidP="004D6926">
            <w:pPr>
              <w:jc w:val="center"/>
              <w:rPr>
                <w:b/>
              </w:rPr>
            </w:pPr>
            <w:r w:rsidRPr="004551EE">
              <w:rPr>
                <w:b/>
              </w:rPr>
              <w:t>obligatorisk(e)</w:t>
            </w:r>
          </w:p>
        </w:tc>
      </w:tr>
      <w:tr w:rsidR="00E278FD" w:rsidRPr="00370E02" w14:paraId="3A37422A" w14:textId="77777777" w:rsidTr="00C822FD">
        <w:trPr>
          <w:trHeight w:val="558"/>
        </w:trPr>
        <w:tc>
          <w:tcPr>
            <w:tcW w:w="828" w:type="dxa"/>
            <w:shd w:val="clear" w:color="auto" w:fill="auto"/>
            <w:vAlign w:val="center"/>
          </w:tcPr>
          <w:p w14:paraId="44C28889" w14:textId="77777777" w:rsidR="00E278FD" w:rsidRPr="00AF15CB" w:rsidRDefault="00E278FD" w:rsidP="00C822FD">
            <w:pPr>
              <w:rPr>
                <w:rFonts w:ascii="Calibri" w:hAnsi="Calibri" w:cs="Calibri"/>
                <w:sz w:val="22"/>
                <w:szCs w:val="22"/>
              </w:rPr>
            </w:pPr>
            <w:r w:rsidRPr="00AF15CB">
              <w:rPr>
                <w:rFonts w:ascii="Calibri" w:hAnsi="Calibri" w:cs="Calibri"/>
                <w:sz w:val="22"/>
                <w:szCs w:val="22"/>
              </w:rPr>
              <w:t>7</w:t>
            </w:r>
          </w:p>
        </w:tc>
        <w:tc>
          <w:tcPr>
            <w:tcW w:w="4100" w:type="dxa"/>
            <w:shd w:val="clear" w:color="auto" w:fill="auto"/>
          </w:tcPr>
          <w:p w14:paraId="75FCD3DF" w14:textId="77777777" w:rsidR="00E278FD" w:rsidRPr="00AF15CB" w:rsidRDefault="00E278FD" w:rsidP="00C822FD">
            <w:pPr>
              <w:rPr>
                <w:rFonts w:ascii="Calibri" w:hAnsi="Calibri" w:cs="Calibri"/>
                <w:sz w:val="22"/>
                <w:szCs w:val="22"/>
              </w:rPr>
            </w:pPr>
            <w:r>
              <w:rPr>
                <w:rFonts w:ascii="Calibri" w:hAnsi="Calibri" w:cs="Calibri"/>
                <w:sz w:val="22"/>
                <w:szCs w:val="22"/>
              </w:rPr>
              <w:t>K</w:t>
            </w:r>
            <w:r w:rsidRPr="00AF15CB">
              <w:rPr>
                <w:rFonts w:ascii="Calibri" w:hAnsi="Calibri" w:cs="Calibri"/>
                <w:sz w:val="22"/>
                <w:szCs w:val="22"/>
              </w:rPr>
              <w:t>unne bidrage til formuleringen af et videnskabeligt spørgsmål</w:t>
            </w:r>
          </w:p>
          <w:p w14:paraId="7F59059F" w14:textId="77777777" w:rsidR="00E278FD" w:rsidRPr="00AF15CB" w:rsidRDefault="00E278FD" w:rsidP="00C822FD">
            <w:pPr>
              <w:rPr>
                <w:rFonts w:ascii="Calibri" w:hAnsi="Calibri" w:cs="Calibri"/>
                <w:sz w:val="22"/>
                <w:szCs w:val="22"/>
              </w:rPr>
            </w:pPr>
            <w:r w:rsidRPr="00AF15CB">
              <w:rPr>
                <w:rFonts w:ascii="Calibri" w:hAnsi="Calibri" w:cs="Calibri"/>
                <w:sz w:val="22"/>
                <w:szCs w:val="22"/>
              </w:rPr>
              <w:t xml:space="preserve"> </w:t>
            </w:r>
          </w:p>
        </w:tc>
        <w:tc>
          <w:tcPr>
            <w:tcW w:w="4252" w:type="dxa"/>
            <w:shd w:val="clear" w:color="auto" w:fill="auto"/>
          </w:tcPr>
          <w:p w14:paraId="1539AF75" w14:textId="77777777" w:rsidR="00E278FD" w:rsidRPr="00AF15CB" w:rsidRDefault="00E278FD" w:rsidP="00E278FD">
            <w:pPr>
              <w:spacing w:after="0"/>
              <w:rPr>
                <w:rFonts w:ascii="Calibri" w:hAnsi="Calibri" w:cs="Calibri"/>
                <w:sz w:val="22"/>
                <w:szCs w:val="22"/>
              </w:rPr>
            </w:pPr>
            <w:r w:rsidRPr="00AF15CB">
              <w:rPr>
                <w:rFonts w:ascii="Calibri" w:hAnsi="Calibri" w:cs="Calibri"/>
                <w:sz w:val="22"/>
                <w:szCs w:val="22"/>
              </w:rPr>
              <w:t>Herunder</w:t>
            </w:r>
          </w:p>
          <w:p w14:paraId="610CD75F" w14:textId="77777777" w:rsidR="00E278FD" w:rsidRPr="00AF15CB" w:rsidRDefault="00E278FD" w:rsidP="00885407">
            <w:pPr>
              <w:pStyle w:val="Opstilling-punkttegn"/>
              <w:numPr>
                <w:ilvl w:val="0"/>
                <w:numId w:val="26"/>
              </w:numPr>
              <w:spacing w:after="0" w:line="240" w:lineRule="auto"/>
              <w:rPr>
                <w:rFonts w:ascii="Calibri" w:hAnsi="Calibri" w:cs="Calibri"/>
                <w:sz w:val="22"/>
                <w:szCs w:val="22"/>
              </w:rPr>
            </w:pPr>
            <w:r w:rsidRPr="00AF15CB">
              <w:rPr>
                <w:rFonts w:ascii="Calibri" w:hAnsi="Calibri" w:cs="Calibri"/>
                <w:sz w:val="22"/>
                <w:szCs w:val="22"/>
              </w:rPr>
              <w:t>udarbejde en projektbeskrivelse til besvarelse af et videnskabeligt spørgsmål</w:t>
            </w:r>
          </w:p>
          <w:p w14:paraId="44AF365F" w14:textId="77777777" w:rsidR="00E278FD" w:rsidRPr="00AF15CB" w:rsidRDefault="00E278FD" w:rsidP="00885407">
            <w:pPr>
              <w:pStyle w:val="Opstilling-punkttegn"/>
              <w:numPr>
                <w:ilvl w:val="0"/>
                <w:numId w:val="26"/>
              </w:numPr>
              <w:spacing w:line="240" w:lineRule="auto"/>
              <w:rPr>
                <w:rFonts w:ascii="Calibri" w:hAnsi="Calibri" w:cs="Calibri"/>
                <w:sz w:val="22"/>
                <w:szCs w:val="22"/>
              </w:rPr>
            </w:pPr>
            <w:r w:rsidRPr="00AF15CB">
              <w:rPr>
                <w:rFonts w:ascii="Calibri" w:hAnsi="Calibri" w:cs="Calibri"/>
                <w:sz w:val="22"/>
                <w:szCs w:val="22"/>
              </w:rPr>
              <w:t xml:space="preserve">redegøre for relevante etiske overvejelser i forbindelse med den videnskabelige undersøgelse </w:t>
            </w:r>
          </w:p>
          <w:p w14:paraId="10C5B2B5" w14:textId="77777777" w:rsidR="00E278FD" w:rsidRPr="00AF15CB" w:rsidRDefault="00E278FD" w:rsidP="00C822FD">
            <w:pPr>
              <w:rPr>
                <w:rFonts w:ascii="Calibri" w:hAnsi="Calibri" w:cs="Calibri"/>
                <w:sz w:val="22"/>
                <w:szCs w:val="22"/>
              </w:rPr>
            </w:pPr>
            <w:r w:rsidRPr="00AF15CB">
              <w:rPr>
                <w:rFonts w:ascii="Calibri" w:hAnsi="Calibri" w:cs="Calibri"/>
                <w:i/>
                <w:sz w:val="22"/>
                <w:szCs w:val="22"/>
              </w:rPr>
              <w:t xml:space="preserve">Akademiker/forsker/underviser, medicinsk ekspert/lægefaglig, kommunikator, </w:t>
            </w:r>
            <w:proofErr w:type="spellStart"/>
            <w:r w:rsidRPr="00AF15CB">
              <w:rPr>
                <w:rFonts w:ascii="Calibri" w:hAnsi="Calibri" w:cs="Calibri"/>
                <w:i/>
                <w:sz w:val="22"/>
                <w:szCs w:val="22"/>
              </w:rPr>
              <w:t>sundhedsfremmer</w:t>
            </w:r>
            <w:proofErr w:type="spellEnd"/>
          </w:p>
        </w:tc>
        <w:tc>
          <w:tcPr>
            <w:tcW w:w="2835" w:type="dxa"/>
            <w:shd w:val="clear" w:color="auto" w:fill="auto"/>
          </w:tcPr>
          <w:p w14:paraId="0B657537" w14:textId="77777777" w:rsidR="00E278FD" w:rsidRPr="00AF15CB" w:rsidRDefault="00E278FD" w:rsidP="00885407">
            <w:pPr>
              <w:numPr>
                <w:ilvl w:val="0"/>
                <w:numId w:val="28"/>
              </w:numPr>
              <w:spacing w:after="160" w:line="360" w:lineRule="auto"/>
              <w:contextualSpacing/>
              <w:rPr>
                <w:rFonts w:cs="Calibri"/>
              </w:rPr>
            </w:pPr>
            <w:r w:rsidRPr="00AF15CB">
              <w:rPr>
                <w:rFonts w:cs="Calibri"/>
              </w:rPr>
              <w:t>Mesterlære</w:t>
            </w:r>
          </w:p>
          <w:p w14:paraId="4E4E7FF1" w14:textId="77777777" w:rsidR="00E278FD" w:rsidRPr="00AF15CB" w:rsidRDefault="00E278FD" w:rsidP="00885407">
            <w:pPr>
              <w:numPr>
                <w:ilvl w:val="0"/>
                <w:numId w:val="28"/>
              </w:numPr>
              <w:spacing w:after="160" w:line="360" w:lineRule="auto"/>
              <w:contextualSpacing/>
              <w:rPr>
                <w:rFonts w:cs="Calibri"/>
              </w:rPr>
            </w:pPr>
            <w:r w:rsidRPr="00AF15CB">
              <w:rPr>
                <w:rFonts w:cs="Calibri"/>
              </w:rPr>
              <w:t>Opgave</w:t>
            </w:r>
          </w:p>
          <w:p w14:paraId="348F2CE6" w14:textId="77777777" w:rsidR="00E278FD" w:rsidRPr="00AF15CB" w:rsidRDefault="00E278FD" w:rsidP="00885407">
            <w:pPr>
              <w:numPr>
                <w:ilvl w:val="0"/>
                <w:numId w:val="28"/>
              </w:numPr>
              <w:spacing w:after="160" w:line="360" w:lineRule="auto"/>
              <w:contextualSpacing/>
              <w:rPr>
                <w:rFonts w:cs="Calibri"/>
              </w:rPr>
            </w:pPr>
            <w:r w:rsidRPr="00AF15CB">
              <w:rPr>
                <w:rFonts w:cs="Calibri"/>
              </w:rPr>
              <w:t>Videnformidling</w:t>
            </w:r>
          </w:p>
          <w:p w14:paraId="73BA400E" w14:textId="77777777" w:rsidR="00E278FD" w:rsidRPr="00AF15CB" w:rsidRDefault="00E278FD" w:rsidP="00E278FD">
            <w:pPr>
              <w:spacing w:line="360" w:lineRule="auto"/>
              <w:rPr>
                <w:rFonts w:cs="Calibri"/>
              </w:rPr>
            </w:pPr>
          </w:p>
        </w:tc>
        <w:tc>
          <w:tcPr>
            <w:tcW w:w="3438" w:type="dxa"/>
            <w:shd w:val="clear" w:color="auto" w:fill="auto"/>
          </w:tcPr>
          <w:p w14:paraId="4B384462" w14:textId="77777777" w:rsidR="00E278FD" w:rsidRDefault="00E278FD" w:rsidP="00885407">
            <w:pPr>
              <w:numPr>
                <w:ilvl w:val="0"/>
                <w:numId w:val="30"/>
              </w:numPr>
              <w:spacing w:after="160" w:line="360" w:lineRule="auto"/>
              <w:contextualSpacing/>
              <w:rPr>
                <w:rFonts w:cs="Calibri"/>
              </w:rPr>
            </w:pPr>
            <w:r w:rsidRPr="00AF15CB">
              <w:rPr>
                <w:rFonts w:cs="Calibri"/>
              </w:rPr>
              <w:t>Kompetencekort</w:t>
            </w:r>
          </w:p>
          <w:p w14:paraId="48A441A3" w14:textId="77777777" w:rsidR="00E278FD" w:rsidRPr="00826EA4" w:rsidRDefault="00E278FD" w:rsidP="00E278FD">
            <w:pPr>
              <w:spacing w:after="0" w:line="360" w:lineRule="auto"/>
              <w:ind w:left="360"/>
              <w:rPr>
                <w:rFonts w:cs="Calibri"/>
              </w:rPr>
            </w:pPr>
            <w:r>
              <w:rPr>
                <w:rFonts w:cs="Calibri"/>
              </w:rPr>
              <w:t>og/eller</w:t>
            </w:r>
          </w:p>
          <w:p w14:paraId="6076E27B" w14:textId="77777777" w:rsidR="00E278FD" w:rsidRPr="00AF15CB" w:rsidRDefault="00E278FD" w:rsidP="00885407">
            <w:pPr>
              <w:numPr>
                <w:ilvl w:val="0"/>
                <w:numId w:val="30"/>
              </w:numPr>
              <w:spacing w:after="160" w:line="360" w:lineRule="auto"/>
              <w:contextualSpacing/>
              <w:rPr>
                <w:rFonts w:cs="Calibri"/>
              </w:rPr>
            </w:pPr>
            <w:proofErr w:type="spellStart"/>
            <w:r w:rsidRPr="00AF15CB">
              <w:rPr>
                <w:rFonts w:cs="Calibri"/>
              </w:rPr>
              <w:t>Casebaseret</w:t>
            </w:r>
            <w:proofErr w:type="spellEnd"/>
            <w:r w:rsidRPr="00AF15CB">
              <w:rPr>
                <w:rFonts w:cs="Calibri"/>
              </w:rPr>
              <w:t xml:space="preserve"> diskussion</w:t>
            </w:r>
          </w:p>
          <w:p w14:paraId="4BDB6179" w14:textId="77777777" w:rsidR="00E278FD" w:rsidRPr="00AF15CB" w:rsidRDefault="00E278FD" w:rsidP="00E278FD">
            <w:pPr>
              <w:spacing w:line="360" w:lineRule="auto"/>
              <w:rPr>
                <w:rFonts w:cs="Calibri"/>
              </w:rPr>
            </w:pPr>
          </w:p>
        </w:tc>
      </w:tr>
      <w:tr w:rsidR="00E278FD" w:rsidRPr="00370E02" w14:paraId="150BD592" w14:textId="77777777" w:rsidTr="00C822FD">
        <w:trPr>
          <w:trHeight w:val="558"/>
        </w:trPr>
        <w:tc>
          <w:tcPr>
            <w:tcW w:w="828" w:type="dxa"/>
            <w:shd w:val="clear" w:color="auto" w:fill="auto"/>
            <w:vAlign w:val="center"/>
          </w:tcPr>
          <w:p w14:paraId="74F20B9D" w14:textId="77777777" w:rsidR="00E278FD" w:rsidRPr="00AF15CB" w:rsidRDefault="00E278FD" w:rsidP="00C822FD">
            <w:pPr>
              <w:rPr>
                <w:rFonts w:ascii="Calibri" w:hAnsi="Calibri" w:cs="Calibri"/>
                <w:sz w:val="22"/>
                <w:szCs w:val="22"/>
              </w:rPr>
            </w:pPr>
            <w:r w:rsidRPr="00AF15CB">
              <w:rPr>
                <w:rFonts w:ascii="Calibri" w:hAnsi="Calibri" w:cs="Calibri"/>
                <w:sz w:val="22"/>
                <w:szCs w:val="22"/>
              </w:rPr>
              <w:lastRenderedPageBreak/>
              <w:t>8</w:t>
            </w:r>
          </w:p>
        </w:tc>
        <w:tc>
          <w:tcPr>
            <w:tcW w:w="4100" w:type="dxa"/>
            <w:shd w:val="clear" w:color="auto" w:fill="auto"/>
          </w:tcPr>
          <w:p w14:paraId="04B47562" w14:textId="77777777" w:rsidR="00E278FD" w:rsidRPr="00AF15CB" w:rsidRDefault="00E278FD" w:rsidP="00C822FD">
            <w:pPr>
              <w:rPr>
                <w:rFonts w:ascii="Calibri" w:hAnsi="Calibri" w:cs="Calibri"/>
                <w:sz w:val="22"/>
                <w:szCs w:val="22"/>
              </w:rPr>
            </w:pPr>
            <w:r>
              <w:rPr>
                <w:rFonts w:ascii="Calibri" w:hAnsi="Calibri" w:cs="Calibri"/>
                <w:sz w:val="22"/>
                <w:szCs w:val="22"/>
              </w:rPr>
              <w:t>K</w:t>
            </w:r>
            <w:r w:rsidRPr="00AF15CB">
              <w:rPr>
                <w:rFonts w:ascii="Calibri" w:hAnsi="Calibri" w:cs="Calibri"/>
                <w:sz w:val="22"/>
                <w:szCs w:val="22"/>
              </w:rPr>
              <w:t>unne formidle indsamlet viden til kolleger, studerende, andet sundhedspersonale og øvrige samarbejdspartnere</w:t>
            </w:r>
          </w:p>
        </w:tc>
        <w:tc>
          <w:tcPr>
            <w:tcW w:w="4252" w:type="dxa"/>
            <w:shd w:val="clear" w:color="auto" w:fill="auto"/>
          </w:tcPr>
          <w:p w14:paraId="1A07E115" w14:textId="77777777" w:rsidR="00E278FD" w:rsidRPr="00AF15CB" w:rsidRDefault="00E278FD" w:rsidP="00E278FD">
            <w:pPr>
              <w:spacing w:after="0"/>
              <w:rPr>
                <w:rFonts w:ascii="Calibri" w:hAnsi="Calibri" w:cs="Calibri"/>
                <w:sz w:val="22"/>
                <w:szCs w:val="22"/>
              </w:rPr>
            </w:pPr>
            <w:r w:rsidRPr="00AF15CB">
              <w:rPr>
                <w:rFonts w:ascii="Calibri" w:hAnsi="Calibri" w:cs="Calibri"/>
                <w:sz w:val="22"/>
                <w:szCs w:val="22"/>
              </w:rPr>
              <w:t xml:space="preserve">Herunder </w:t>
            </w:r>
          </w:p>
          <w:p w14:paraId="3B52AA1C" w14:textId="77777777" w:rsidR="00E278FD" w:rsidRPr="00AF15CB" w:rsidRDefault="00E278FD" w:rsidP="00885407">
            <w:pPr>
              <w:numPr>
                <w:ilvl w:val="0"/>
                <w:numId w:val="32"/>
              </w:numPr>
              <w:spacing w:after="0" w:line="240" w:lineRule="auto"/>
              <w:rPr>
                <w:rFonts w:ascii="Calibri" w:hAnsi="Calibri" w:cs="Calibri"/>
                <w:sz w:val="22"/>
                <w:szCs w:val="22"/>
              </w:rPr>
            </w:pPr>
            <w:r w:rsidRPr="00AF15CB">
              <w:rPr>
                <w:rFonts w:ascii="Calibri" w:hAnsi="Calibri" w:cs="Calibri"/>
                <w:sz w:val="22"/>
                <w:szCs w:val="22"/>
              </w:rPr>
              <w:t>kunne varetage undervisning</w:t>
            </w:r>
            <w:r>
              <w:rPr>
                <w:rFonts w:ascii="Calibri" w:hAnsi="Calibri" w:cs="Calibri"/>
                <w:sz w:val="22"/>
                <w:szCs w:val="22"/>
              </w:rPr>
              <w:t xml:space="preserve"> på basalt niveau</w:t>
            </w:r>
          </w:p>
          <w:p w14:paraId="6D54D8F3" w14:textId="77777777" w:rsidR="00E278FD" w:rsidRPr="00AF15CB" w:rsidRDefault="00E278FD" w:rsidP="00885407">
            <w:pPr>
              <w:numPr>
                <w:ilvl w:val="0"/>
                <w:numId w:val="32"/>
              </w:numPr>
              <w:spacing w:line="240" w:lineRule="auto"/>
              <w:rPr>
                <w:rFonts w:ascii="Calibri" w:hAnsi="Calibri" w:cs="Calibri"/>
                <w:sz w:val="22"/>
                <w:szCs w:val="22"/>
              </w:rPr>
            </w:pPr>
            <w:r>
              <w:rPr>
                <w:rFonts w:ascii="Calibri" w:hAnsi="Calibri" w:cs="Calibri"/>
                <w:sz w:val="22"/>
                <w:szCs w:val="22"/>
              </w:rPr>
              <w:t xml:space="preserve">efter konference med bagvagt/speciallæge </w:t>
            </w:r>
            <w:r w:rsidRPr="00AF15CB">
              <w:rPr>
                <w:rFonts w:ascii="Calibri" w:hAnsi="Calibri" w:cs="Calibri"/>
                <w:sz w:val="22"/>
                <w:szCs w:val="22"/>
              </w:rPr>
              <w:t xml:space="preserve">kunne formulere skriftlige svar og koncist formidle essensen af disse </w:t>
            </w:r>
            <w:proofErr w:type="spellStart"/>
            <w:r w:rsidRPr="00AF15CB">
              <w:rPr>
                <w:rFonts w:ascii="Calibri" w:hAnsi="Calibri" w:cs="Calibri"/>
                <w:sz w:val="22"/>
                <w:szCs w:val="22"/>
              </w:rPr>
              <w:t>mundligt</w:t>
            </w:r>
            <w:proofErr w:type="spellEnd"/>
          </w:p>
          <w:p w14:paraId="6B13C7E1" w14:textId="77777777" w:rsidR="00E278FD" w:rsidRPr="00AF15CB" w:rsidRDefault="00E278FD" w:rsidP="00C822FD">
            <w:pPr>
              <w:rPr>
                <w:rFonts w:ascii="Calibri" w:hAnsi="Calibri" w:cs="Calibri"/>
                <w:sz w:val="22"/>
                <w:szCs w:val="22"/>
              </w:rPr>
            </w:pPr>
            <w:r w:rsidRPr="00AF15CB">
              <w:rPr>
                <w:rFonts w:ascii="Calibri" w:hAnsi="Calibri" w:cs="Calibri"/>
                <w:i/>
                <w:sz w:val="22"/>
                <w:szCs w:val="22"/>
              </w:rPr>
              <w:t>Akademiker/forsker/</w:t>
            </w:r>
            <w:proofErr w:type="gramStart"/>
            <w:r w:rsidRPr="00AF15CB">
              <w:rPr>
                <w:rFonts w:ascii="Calibri" w:hAnsi="Calibri" w:cs="Calibri"/>
                <w:i/>
                <w:sz w:val="22"/>
                <w:szCs w:val="22"/>
              </w:rPr>
              <w:t>underviser,  kommunikator</w:t>
            </w:r>
            <w:proofErr w:type="gramEnd"/>
            <w:r w:rsidRPr="00AF15CB">
              <w:rPr>
                <w:rFonts w:ascii="Calibri" w:hAnsi="Calibri" w:cs="Calibri"/>
                <w:i/>
                <w:sz w:val="22"/>
                <w:szCs w:val="22"/>
              </w:rPr>
              <w:t>, samarbejder,  professionel</w:t>
            </w:r>
          </w:p>
        </w:tc>
        <w:tc>
          <w:tcPr>
            <w:tcW w:w="2835" w:type="dxa"/>
            <w:shd w:val="clear" w:color="auto" w:fill="auto"/>
          </w:tcPr>
          <w:p w14:paraId="70E7E843" w14:textId="77777777" w:rsidR="00E278FD" w:rsidRPr="00AF15CB" w:rsidRDefault="00E278FD" w:rsidP="00885407">
            <w:pPr>
              <w:numPr>
                <w:ilvl w:val="0"/>
                <w:numId w:val="28"/>
              </w:numPr>
              <w:spacing w:after="160" w:line="360" w:lineRule="auto"/>
              <w:contextualSpacing/>
              <w:rPr>
                <w:rFonts w:cs="Calibri"/>
              </w:rPr>
            </w:pPr>
            <w:r w:rsidRPr="00AF15CB">
              <w:rPr>
                <w:rFonts w:cs="Calibri"/>
              </w:rPr>
              <w:t>Mesterlære</w:t>
            </w:r>
          </w:p>
          <w:p w14:paraId="0BC65757" w14:textId="77777777" w:rsidR="00E278FD" w:rsidRPr="00AF15CB" w:rsidRDefault="00E278FD" w:rsidP="00885407">
            <w:pPr>
              <w:numPr>
                <w:ilvl w:val="0"/>
                <w:numId w:val="28"/>
              </w:numPr>
              <w:spacing w:after="160" w:line="360" w:lineRule="auto"/>
              <w:contextualSpacing/>
              <w:rPr>
                <w:rFonts w:cs="Calibri"/>
              </w:rPr>
            </w:pPr>
            <w:r w:rsidRPr="00AF15CB">
              <w:rPr>
                <w:rFonts w:cs="Calibri"/>
              </w:rPr>
              <w:t>Opgave</w:t>
            </w:r>
          </w:p>
          <w:p w14:paraId="531167F7" w14:textId="77777777" w:rsidR="00E278FD" w:rsidRPr="00AF15CB" w:rsidRDefault="00E278FD" w:rsidP="00885407">
            <w:pPr>
              <w:numPr>
                <w:ilvl w:val="0"/>
                <w:numId w:val="28"/>
              </w:numPr>
              <w:spacing w:after="160" w:line="360" w:lineRule="auto"/>
              <w:contextualSpacing/>
              <w:rPr>
                <w:rFonts w:cs="Calibri"/>
              </w:rPr>
            </w:pPr>
            <w:r w:rsidRPr="00AF15CB">
              <w:rPr>
                <w:rFonts w:cs="Calibri"/>
              </w:rPr>
              <w:t>Videnformidling</w:t>
            </w:r>
          </w:p>
          <w:p w14:paraId="5DCE53E2" w14:textId="77777777" w:rsidR="00E278FD" w:rsidRPr="00AF15CB" w:rsidRDefault="00E278FD" w:rsidP="00E278FD">
            <w:pPr>
              <w:spacing w:line="360" w:lineRule="auto"/>
              <w:rPr>
                <w:rFonts w:cs="Calibri"/>
              </w:rPr>
            </w:pPr>
          </w:p>
        </w:tc>
        <w:tc>
          <w:tcPr>
            <w:tcW w:w="3438" w:type="dxa"/>
            <w:shd w:val="clear" w:color="auto" w:fill="auto"/>
          </w:tcPr>
          <w:p w14:paraId="4F74E72F" w14:textId="77777777" w:rsidR="00E278FD" w:rsidRDefault="00E278FD" w:rsidP="00885407">
            <w:pPr>
              <w:numPr>
                <w:ilvl w:val="0"/>
                <w:numId w:val="30"/>
              </w:numPr>
              <w:spacing w:after="160" w:line="360" w:lineRule="auto"/>
              <w:contextualSpacing/>
              <w:rPr>
                <w:rFonts w:cs="Calibri"/>
              </w:rPr>
            </w:pPr>
            <w:r w:rsidRPr="00AF15CB">
              <w:rPr>
                <w:rFonts w:cs="Calibri"/>
              </w:rPr>
              <w:t>Kompetencekort</w:t>
            </w:r>
          </w:p>
          <w:p w14:paraId="52D5C6FF" w14:textId="77777777" w:rsidR="00E278FD" w:rsidRPr="00826EA4" w:rsidRDefault="00E278FD" w:rsidP="00E278FD">
            <w:pPr>
              <w:spacing w:after="0" w:line="360" w:lineRule="auto"/>
              <w:ind w:left="360"/>
              <w:rPr>
                <w:rFonts w:cs="Calibri"/>
              </w:rPr>
            </w:pPr>
            <w:r>
              <w:rPr>
                <w:rFonts w:cs="Calibri"/>
              </w:rPr>
              <w:t>og/eller</w:t>
            </w:r>
          </w:p>
          <w:p w14:paraId="6E400511" w14:textId="77777777" w:rsidR="00E278FD" w:rsidRDefault="00E278FD" w:rsidP="00885407">
            <w:pPr>
              <w:numPr>
                <w:ilvl w:val="0"/>
                <w:numId w:val="30"/>
              </w:numPr>
              <w:spacing w:after="160" w:line="360" w:lineRule="auto"/>
              <w:contextualSpacing/>
              <w:rPr>
                <w:rFonts w:cs="Calibri"/>
              </w:rPr>
            </w:pPr>
            <w:proofErr w:type="spellStart"/>
            <w:r w:rsidRPr="00AF15CB">
              <w:rPr>
                <w:rFonts w:cs="Calibri"/>
              </w:rPr>
              <w:t>Casebaseret</w:t>
            </w:r>
            <w:proofErr w:type="spellEnd"/>
            <w:r w:rsidRPr="00AF15CB">
              <w:rPr>
                <w:rFonts w:cs="Calibri"/>
              </w:rPr>
              <w:t xml:space="preserve"> diskussion</w:t>
            </w:r>
          </w:p>
          <w:p w14:paraId="290F549D" w14:textId="77777777" w:rsidR="00E278FD" w:rsidRPr="00826EA4" w:rsidRDefault="00E278FD" w:rsidP="00E278FD">
            <w:pPr>
              <w:spacing w:after="0" w:line="360" w:lineRule="auto"/>
              <w:ind w:left="360"/>
              <w:rPr>
                <w:rFonts w:cs="Calibri"/>
              </w:rPr>
            </w:pPr>
            <w:r>
              <w:rPr>
                <w:rFonts w:cs="Calibri"/>
              </w:rPr>
              <w:t>og/eller</w:t>
            </w:r>
          </w:p>
          <w:p w14:paraId="4C2DD331" w14:textId="77777777" w:rsidR="00E278FD" w:rsidRPr="0021254C" w:rsidRDefault="00E278FD" w:rsidP="00885407">
            <w:pPr>
              <w:numPr>
                <w:ilvl w:val="0"/>
                <w:numId w:val="30"/>
              </w:numPr>
              <w:spacing w:after="160" w:line="360" w:lineRule="auto"/>
              <w:contextualSpacing/>
              <w:rPr>
                <w:rFonts w:cs="Calibri"/>
              </w:rPr>
            </w:pPr>
            <w:r w:rsidRPr="00AF15CB">
              <w:rPr>
                <w:rFonts w:cs="Calibri"/>
              </w:rPr>
              <w:t>360-graders feedback</w:t>
            </w:r>
          </w:p>
        </w:tc>
      </w:tr>
      <w:tr w:rsidR="00E278FD" w:rsidRPr="00370E02" w14:paraId="67D7DCFF" w14:textId="77777777" w:rsidTr="00E278FD">
        <w:trPr>
          <w:trHeight w:val="3312"/>
        </w:trPr>
        <w:tc>
          <w:tcPr>
            <w:tcW w:w="828" w:type="dxa"/>
            <w:shd w:val="clear" w:color="auto" w:fill="auto"/>
            <w:vAlign w:val="center"/>
          </w:tcPr>
          <w:p w14:paraId="020D028E" w14:textId="77777777" w:rsidR="00E278FD" w:rsidRPr="00AF15CB" w:rsidRDefault="00E278FD" w:rsidP="00C822FD">
            <w:pPr>
              <w:rPr>
                <w:rFonts w:ascii="Calibri" w:hAnsi="Calibri" w:cs="Calibri"/>
                <w:sz w:val="22"/>
                <w:szCs w:val="22"/>
              </w:rPr>
            </w:pPr>
            <w:r>
              <w:rPr>
                <w:rFonts w:ascii="Calibri" w:hAnsi="Calibri" w:cs="Calibri"/>
                <w:sz w:val="22"/>
                <w:szCs w:val="22"/>
              </w:rPr>
              <w:t>9</w:t>
            </w:r>
          </w:p>
        </w:tc>
        <w:tc>
          <w:tcPr>
            <w:tcW w:w="4100" w:type="dxa"/>
            <w:shd w:val="clear" w:color="auto" w:fill="auto"/>
          </w:tcPr>
          <w:p w14:paraId="4827C41F" w14:textId="77777777" w:rsidR="00E278FD" w:rsidRPr="00AF15CB" w:rsidDel="00411BF3" w:rsidRDefault="00E278FD" w:rsidP="00C822FD">
            <w:pPr>
              <w:rPr>
                <w:rFonts w:ascii="Calibri" w:hAnsi="Calibri" w:cs="Calibri"/>
                <w:color w:val="000000"/>
                <w:sz w:val="22"/>
                <w:szCs w:val="22"/>
              </w:rPr>
            </w:pPr>
            <w:r>
              <w:rPr>
                <w:rFonts w:ascii="Calibri" w:hAnsi="Calibri" w:cs="Calibri"/>
                <w:color w:val="000000"/>
                <w:sz w:val="22"/>
                <w:szCs w:val="22"/>
              </w:rPr>
              <w:t>Have udarbejdet en evidensbaseret medicinopgave (EBM)</w:t>
            </w:r>
          </w:p>
        </w:tc>
        <w:tc>
          <w:tcPr>
            <w:tcW w:w="4252" w:type="dxa"/>
            <w:shd w:val="clear" w:color="auto" w:fill="auto"/>
          </w:tcPr>
          <w:p w14:paraId="389BBE7E" w14:textId="77777777" w:rsidR="00E278FD" w:rsidRPr="00176072" w:rsidRDefault="00E278FD" w:rsidP="00885407">
            <w:pPr>
              <w:numPr>
                <w:ilvl w:val="0"/>
                <w:numId w:val="33"/>
              </w:numPr>
              <w:spacing w:after="0" w:line="240" w:lineRule="auto"/>
              <w:rPr>
                <w:rFonts w:ascii="Calibri" w:hAnsi="Calibri" w:cs="Calibri"/>
                <w:sz w:val="22"/>
              </w:rPr>
            </w:pPr>
            <w:r w:rsidRPr="00176072">
              <w:rPr>
                <w:rFonts w:ascii="Calibri" w:hAnsi="Calibri" w:cs="Calibri"/>
                <w:sz w:val="22"/>
              </w:rPr>
              <w:t>Definere en problemstilling</w:t>
            </w:r>
          </w:p>
          <w:p w14:paraId="49E7C176" w14:textId="77777777" w:rsidR="00E278FD" w:rsidRPr="00176072" w:rsidRDefault="00E278FD" w:rsidP="00885407">
            <w:pPr>
              <w:numPr>
                <w:ilvl w:val="0"/>
                <w:numId w:val="33"/>
              </w:numPr>
              <w:spacing w:after="0" w:line="240" w:lineRule="auto"/>
              <w:rPr>
                <w:rFonts w:ascii="Calibri" w:hAnsi="Calibri" w:cs="Calibri"/>
                <w:szCs w:val="22"/>
              </w:rPr>
            </w:pPr>
            <w:r w:rsidRPr="00176072">
              <w:rPr>
                <w:rFonts w:ascii="Calibri" w:hAnsi="Calibri" w:cs="Calibri"/>
                <w:sz w:val="22"/>
              </w:rPr>
              <w:t xml:space="preserve">Foretage en litteratursøgning </w:t>
            </w:r>
            <w:proofErr w:type="spellStart"/>
            <w:r w:rsidRPr="00176072">
              <w:rPr>
                <w:rFonts w:ascii="Calibri" w:hAnsi="Calibri" w:cs="Calibri"/>
                <w:sz w:val="22"/>
              </w:rPr>
              <w:t>mhp</w:t>
            </w:r>
            <w:proofErr w:type="spellEnd"/>
            <w:r w:rsidRPr="00176072">
              <w:rPr>
                <w:rFonts w:ascii="Calibri" w:hAnsi="Calibri" w:cs="Calibri"/>
                <w:sz w:val="22"/>
              </w:rPr>
              <w:t>. at belyse problemstillingen</w:t>
            </w:r>
          </w:p>
          <w:p w14:paraId="5AF5B5F7" w14:textId="77777777" w:rsidR="00E278FD" w:rsidRPr="00176072" w:rsidRDefault="00E278FD" w:rsidP="00885407">
            <w:pPr>
              <w:numPr>
                <w:ilvl w:val="0"/>
                <w:numId w:val="33"/>
              </w:numPr>
              <w:spacing w:after="0" w:line="240" w:lineRule="auto"/>
              <w:rPr>
                <w:rFonts w:ascii="Calibri" w:hAnsi="Calibri" w:cs="Calibri"/>
                <w:sz w:val="22"/>
              </w:rPr>
            </w:pPr>
            <w:r w:rsidRPr="00176072">
              <w:rPr>
                <w:rFonts w:ascii="Calibri" w:hAnsi="Calibri" w:cs="Calibri"/>
                <w:sz w:val="22"/>
              </w:rPr>
              <w:t>Udarbejde et skriftligt produkt til besvarelse af problemstillingen, f.eks. en videnskabelig artikel</w:t>
            </w:r>
          </w:p>
          <w:p w14:paraId="1F52A65D" w14:textId="77777777" w:rsidR="00E278FD" w:rsidRPr="00176072" w:rsidRDefault="00E278FD" w:rsidP="00885407">
            <w:pPr>
              <w:numPr>
                <w:ilvl w:val="0"/>
                <w:numId w:val="33"/>
              </w:numPr>
              <w:spacing w:line="240" w:lineRule="auto"/>
              <w:rPr>
                <w:rFonts w:ascii="Calibri" w:hAnsi="Calibri" w:cs="Calibri"/>
                <w:sz w:val="22"/>
              </w:rPr>
            </w:pPr>
            <w:r w:rsidRPr="00176072">
              <w:rPr>
                <w:rFonts w:ascii="Calibri" w:hAnsi="Calibri" w:cs="Calibri"/>
                <w:sz w:val="22"/>
              </w:rPr>
              <w:t>Fremlægge opgaven mundtligt, f.eks. ved intern undervisning på afdelingen</w:t>
            </w:r>
          </w:p>
          <w:p w14:paraId="40C50B43" w14:textId="77777777" w:rsidR="00E278FD" w:rsidRPr="008448AB" w:rsidRDefault="00E278FD" w:rsidP="00C822FD">
            <w:pPr>
              <w:rPr>
                <w:rFonts w:ascii="Calibri" w:hAnsi="Calibri" w:cs="Calibri"/>
                <w:i/>
                <w:color w:val="000000"/>
                <w:sz w:val="22"/>
                <w:szCs w:val="22"/>
              </w:rPr>
            </w:pPr>
            <w:r>
              <w:rPr>
                <w:rFonts w:ascii="Calibri" w:hAnsi="Calibri" w:cs="Calibri"/>
                <w:i/>
                <w:color w:val="000000"/>
                <w:sz w:val="22"/>
                <w:szCs w:val="22"/>
              </w:rPr>
              <w:t>Akademiker/forsker/underviser, medicinsk ekspert/lægefaglig, kommunikator professionel</w:t>
            </w:r>
          </w:p>
        </w:tc>
        <w:tc>
          <w:tcPr>
            <w:tcW w:w="2835" w:type="dxa"/>
            <w:shd w:val="clear" w:color="auto" w:fill="auto"/>
          </w:tcPr>
          <w:p w14:paraId="624DDC22" w14:textId="77777777" w:rsidR="00E278FD" w:rsidRPr="00AF15CB" w:rsidRDefault="00E278FD" w:rsidP="00885407">
            <w:pPr>
              <w:numPr>
                <w:ilvl w:val="0"/>
                <w:numId w:val="28"/>
              </w:numPr>
              <w:spacing w:before="240" w:after="160" w:line="360" w:lineRule="auto"/>
              <w:contextualSpacing/>
              <w:rPr>
                <w:rFonts w:cs="Calibri"/>
              </w:rPr>
            </w:pPr>
            <w:r>
              <w:rPr>
                <w:rFonts w:cs="Calibri"/>
              </w:rPr>
              <w:t>Selvstudium</w:t>
            </w:r>
          </w:p>
          <w:p w14:paraId="6002F98A" w14:textId="77777777" w:rsidR="00E278FD" w:rsidRPr="00AF15CB" w:rsidRDefault="00E278FD" w:rsidP="00885407">
            <w:pPr>
              <w:numPr>
                <w:ilvl w:val="0"/>
                <w:numId w:val="28"/>
              </w:numPr>
              <w:spacing w:after="160" w:line="360" w:lineRule="auto"/>
              <w:contextualSpacing/>
              <w:rPr>
                <w:rFonts w:cs="Calibri"/>
              </w:rPr>
            </w:pPr>
            <w:r w:rsidRPr="00AF15CB">
              <w:rPr>
                <w:rFonts w:cs="Calibri"/>
              </w:rPr>
              <w:t>Opgave</w:t>
            </w:r>
          </w:p>
          <w:p w14:paraId="6D2C0044" w14:textId="77777777" w:rsidR="00E278FD" w:rsidRPr="00AF15CB" w:rsidRDefault="00E278FD" w:rsidP="00885407">
            <w:pPr>
              <w:numPr>
                <w:ilvl w:val="0"/>
                <w:numId w:val="28"/>
              </w:numPr>
              <w:spacing w:after="160" w:line="360" w:lineRule="auto"/>
              <w:contextualSpacing/>
              <w:rPr>
                <w:rFonts w:cs="Calibri"/>
              </w:rPr>
            </w:pPr>
            <w:r w:rsidRPr="00AF15CB">
              <w:rPr>
                <w:rFonts w:cs="Calibri"/>
              </w:rPr>
              <w:t>Videnformidling</w:t>
            </w:r>
          </w:p>
          <w:p w14:paraId="4C132870" w14:textId="77777777" w:rsidR="00E278FD" w:rsidRPr="00AF15CB" w:rsidRDefault="00E278FD" w:rsidP="00E278FD">
            <w:pPr>
              <w:pStyle w:val="Opstilling-punkttegn"/>
              <w:numPr>
                <w:ilvl w:val="0"/>
                <w:numId w:val="0"/>
              </w:numPr>
              <w:spacing w:line="360" w:lineRule="auto"/>
              <w:ind w:left="360"/>
            </w:pPr>
          </w:p>
        </w:tc>
        <w:tc>
          <w:tcPr>
            <w:tcW w:w="3438" w:type="dxa"/>
            <w:shd w:val="clear" w:color="auto" w:fill="auto"/>
          </w:tcPr>
          <w:p w14:paraId="160334B8" w14:textId="77777777" w:rsidR="00E278FD" w:rsidRPr="00AF15CB" w:rsidRDefault="00E278FD" w:rsidP="00885407">
            <w:pPr>
              <w:numPr>
                <w:ilvl w:val="0"/>
                <w:numId w:val="30"/>
              </w:numPr>
              <w:spacing w:before="240" w:after="160" w:line="360" w:lineRule="auto"/>
              <w:contextualSpacing/>
              <w:rPr>
                <w:rFonts w:cs="Calibri"/>
              </w:rPr>
            </w:pPr>
            <w:r w:rsidRPr="00AF15CB">
              <w:rPr>
                <w:rFonts w:cs="Calibri"/>
              </w:rPr>
              <w:t>Kompetencekort</w:t>
            </w:r>
          </w:p>
          <w:p w14:paraId="140A3D21" w14:textId="77777777" w:rsidR="00E278FD" w:rsidRPr="00AF15CB" w:rsidRDefault="00E278FD" w:rsidP="00E278FD">
            <w:pPr>
              <w:spacing w:before="240" w:line="360" w:lineRule="auto"/>
              <w:rPr>
                <w:rFonts w:ascii="Calibri" w:hAnsi="Calibri" w:cs="Calibri"/>
                <w:sz w:val="22"/>
                <w:szCs w:val="22"/>
              </w:rPr>
            </w:pPr>
          </w:p>
        </w:tc>
      </w:tr>
      <w:tr w:rsidR="00E278FD" w:rsidRPr="00370E02" w14:paraId="67CE40F0" w14:textId="77777777" w:rsidTr="00C822FD">
        <w:trPr>
          <w:trHeight w:val="558"/>
        </w:trPr>
        <w:tc>
          <w:tcPr>
            <w:tcW w:w="828" w:type="dxa"/>
            <w:shd w:val="clear" w:color="auto" w:fill="auto"/>
            <w:vAlign w:val="center"/>
          </w:tcPr>
          <w:p w14:paraId="5F4623D0" w14:textId="77777777" w:rsidR="00E278FD" w:rsidRPr="00AF15CB" w:rsidRDefault="00E278FD" w:rsidP="00C822FD">
            <w:pPr>
              <w:rPr>
                <w:rFonts w:ascii="Calibri" w:hAnsi="Calibri" w:cs="Calibri"/>
                <w:sz w:val="22"/>
                <w:szCs w:val="22"/>
              </w:rPr>
            </w:pPr>
            <w:r>
              <w:rPr>
                <w:rFonts w:ascii="Calibri" w:hAnsi="Calibri" w:cs="Calibri"/>
                <w:sz w:val="22"/>
                <w:szCs w:val="22"/>
              </w:rPr>
              <w:t>10</w:t>
            </w:r>
          </w:p>
        </w:tc>
        <w:tc>
          <w:tcPr>
            <w:tcW w:w="4100" w:type="dxa"/>
            <w:shd w:val="clear" w:color="auto" w:fill="auto"/>
          </w:tcPr>
          <w:p w14:paraId="20D8C219" w14:textId="77777777" w:rsidR="00E278FD" w:rsidRPr="00AF15CB" w:rsidRDefault="00E278FD" w:rsidP="00C822FD">
            <w:pPr>
              <w:rPr>
                <w:rFonts w:ascii="Calibri" w:hAnsi="Calibri" w:cs="Calibri"/>
                <w:sz w:val="22"/>
                <w:szCs w:val="22"/>
              </w:rPr>
            </w:pPr>
            <w:r>
              <w:rPr>
                <w:rFonts w:ascii="Calibri" w:hAnsi="Calibri" w:cs="Calibri"/>
                <w:color w:val="000000"/>
                <w:sz w:val="22"/>
                <w:szCs w:val="22"/>
              </w:rPr>
              <w:t>K</w:t>
            </w:r>
            <w:r w:rsidRPr="00AF15CB">
              <w:rPr>
                <w:rFonts w:ascii="Calibri" w:hAnsi="Calibri" w:cs="Calibri"/>
                <w:color w:val="000000"/>
                <w:sz w:val="22"/>
                <w:szCs w:val="22"/>
              </w:rPr>
              <w:t xml:space="preserve">unne bidrage relevant til kritisk vurdering af medicinsk litteratur </w:t>
            </w:r>
          </w:p>
        </w:tc>
        <w:tc>
          <w:tcPr>
            <w:tcW w:w="4252" w:type="dxa"/>
            <w:shd w:val="clear" w:color="auto" w:fill="auto"/>
          </w:tcPr>
          <w:p w14:paraId="369B0343" w14:textId="77777777" w:rsidR="00E278FD" w:rsidRPr="00AF15CB" w:rsidRDefault="00E278FD" w:rsidP="00E278FD">
            <w:pPr>
              <w:spacing w:after="0"/>
              <w:rPr>
                <w:rFonts w:ascii="Calibri" w:hAnsi="Calibri" w:cs="Calibri"/>
                <w:color w:val="000000"/>
                <w:sz w:val="22"/>
                <w:szCs w:val="22"/>
              </w:rPr>
            </w:pPr>
            <w:r w:rsidRPr="00AF15CB">
              <w:rPr>
                <w:rFonts w:ascii="Calibri" w:hAnsi="Calibri" w:cs="Calibri"/>
                <w:color w:val="000000"/>
                <w:sz w:val="22"/>
                <w:szCs w:val="22"/>
              </w:rPr>
              <w:t>Herunder</w:t>
            </w:r>
          </w:p>
          <w:p w14:paraId="73D8F46F" w14:textId="77777777" w:rsidR="00E278FD" w:rsidRPr="00AF15CB" w:rsidRDefault="00E278FD" w:rsidP="00885407">
            <w:pPr>
              <w:pStyle w:val="Opstilling-punkttegn"/>
              <w:numPr>
                <w:ilvl w:val="0"/>
                <w:numId w:val="26"/>
              </w:numPr>
              <w:spacing w:after="0" w:line="240" w:lineRule="auto"/>
              <w:rPr>
                <w:rFonts w:ascii="Calibri" w:hAnsi="Calibri" w:cs="Calibri"/>
                <w:sz w:val="22"/>
                <w:szCs w:val="22"/>
              </w:rPr>
            </w:pPr>
            <w:r w:rsidRPr="00AF15CB">
              <w:rPr>
                <w:rFonts w:ascii="Calibri" w:hAnsi="Calibri" w:cs="Calibri"/>
                <w:sz w:val="22"/>
                <w:szCs w:val="22"/>
              </w:rPr>
              <w:t>kunne foretage en kritisk litteratursøgning</w:t>
            </w:r>
          </w:p>
          <w:p w14:paraId="65263105" w14:textId="77777777" w:rsidR="00E278FD" w:rsidRPr="00AF15CB" w:rsidRDefault="00E278FD" w:rsidP="00885407">
            <w:pPr>
              <w:pStyle w:val="Opstilling-punkttegn"/>
              <w:numPr>
                <w:ilvl w:val="0"/>
                <w:numId w:val="26"/>
              </w:numPr>
              <w:spacing w:after="0" w:line="240" w:lineRule="auto"/>
              <w:rPr>
                <w:rFonts w:ascii="Calibri" w:hAnsi="Calibri" w:cs="Calibri"/>
                <w:sz w:val="22"/>
                <w:szCs w:val="22"/>
              </w:rPr>
            </w:pPr>
            <w:r w:rsidRPr="00AF15CB">
              <w:rPr>
                <w:rFonts w:ascii="Calibri" w:hAnsi="Calibri" w:cs="Calibri"/>
                <w:sz w:val="22"/>
                <w:szCs w:val="22"/>
              </w:rPr>
              <w:t xml:space="preserve">kende til forskellige typer af bias og </w:t>
            </w:r>
            <w:proofErr w:type="spellStart"/>
            <w:r w:rsidRPr="00AF15CB">
              <w:rPr>
                <w:rFonts w:ascii="Calibri" w:hAnsi="Calibri" w:cs="Calibri"/>
                <w:sz w:val="22"/>
                <w:szCs w:val="22"/>
              </w:rPr>
              <w:t>confounding</w:t>
            </w:r>
            <w:proofErr w:type="spellEnd"/>
          </w:p>
          <w:p w14:paraId="05337FD6" w14:textId="77777777" w:rsidR="00E278FD" w:rsidRPr="00AF15CB" w:rsidRDefault="00E278FD" w:rsidP="00885407">
            <w:pPr>
              <w:pStyle w:val="Opstilling-punkttegn"/>
              <w:numPr>
                <w:ilvl w:val="0"/>
                <w:numId w:val="26"/>
              </w:numPr>
              <w:spacing w:after="0" w:line="240" w:lineRule="auto"/>
              <w:rPr>
                <w:rFonts w:ascii="Calibri" w:hAnsi="Calibri" w:cs="Calibri"/>
                <w:color w:val="000000"/>
                <w:sz w:val="22"/>
                <w:szCs w:val="22"/>
              </w:rPr>
            </w:pPr>
            <w:r w:rsidRPr="00AF15CB">
              <w:rPr>
                <w:rFonts w:ascii="Calibri" w:hAnsi="Calibri" w:cs="Calibri"/>
                <w:sz w:val="22"/>
                <w:szCs w:val="22"/>
              </w:rPr>
              <w:lastRenderedPageBreak/>
              <w:t>kende til forskellige typer af videnskabelige studier og disses styrker og begrænsninger</w:t>
            </w:r>
          </w:p>
          <w:p w14:paraId="23BBE140" w14:textId="77777777" w:rsidR="00E278FD" w:rsidRPr="00AF15CB" w:rsidRDefault="00E278FD" w:rsidP="00885407">
            <w:pPr>
              <w:pStyle w:val="Opstilling-punkttegn"/>
              <w:numPr>
                <w:ilvl w:val="0"/>
                <w:numId w:val="26"/>
              </w:numPr>
              <w:spacing w:after="0" w:line="240" w:lineRule="auto"/>
              <w:rPr>
                <w:rFonts w:ascii="Calibri" w:hAnsi="Calibri" w:cs="Calibri"/>
                <w:color w:val="000000"/>
                <w:sz w:val="22"/>
                <w:szCs w:val="22"/>
              </w:rPr>
            </w:pPr>
            <w:r w:rsidRPr="00AF15CB">
              <w:rPr>
                <w:rFonts w:ascii="Calibri" w:hAnsi="Calibri" w:cs="Calibri"/>
                <w:color w:val="000000"/>
                <w:sz w:val="22"/>
                <w:szCs w:val="22"/>
              </w:rPr>
              <w:t>kende til basal biostatistisk databehandling</w:t>
            </w:r>
          </w:p>
          <w:p w14:paraId="79BD2A0A" w14:textId="77777777" w:rsidR="00E278FD" w:rsidRPr="00AF15CB" w:rsidRDefault="00E278FD" w:rsidP="00885407">
            <w:pPr>
              <w:pStyle w:val="Opstilling-punkttegn"/>
              <w:numPr>
                <w:ilvl w:val="0"/>
                <w:numId w:val="26"/>
              </w:numPr>
              <w:spacing w:line="240" w:lineRule="auto"/>
              <w:rPr>
                <w:rFonts w:ascii="Calibri" w:hAnsi="Calibri" w:cs="Calibri"/>
                <w:color w:val="000000"/>
                <w:sz w:val="22"/>
                <w:szCs w:val="22"/>
              </w:rPr>
            </w:pPr>
            <w:r w:rsidRPr="00AF15CB">
              <w:rPr>
                <w:rFonts w:ascii="Calibri" w:hAnsi="Calibri" w:cs="Calibri"/>
                <w:color w:val="000000"/>
                <w:sz w:val="22"/>
                <w:szCs w:val="22"/>
              </w:rPr>
              <w:t>vurdere generaliserbarhed</w:t>
            </w:r>
          </w:p>
          <w:p w14:paraId="6902C102" w14:textId="77777777" w:rsidR="00E278FD" w:rsidRPr="00AF15CB" w:rsidRDefault="00E278FD" w:rsidP="00C822FD">
            <w:pPr>
              <w:rPr>
                <w:rFonts w:ascii="Calibri" w:hAnsi="Calibri" w:cs="Calibri"/>
                <w:i/>
                <w:sz w:val="22"/>
                <w:szCs w:val="22"/>
              </w:rPr>
            </w:pPr>
            <w:r w:rsidRPr="00AF15CB">
              <w:rPr>
                <w:rFonts w:ascii="Calibri" w:hAnsi="Calibri" w:cs="Calibri"/>
                <w:i/>
                <w:color w:val="000000"/>
                <w:sz w:val="22"/>
                <w:szCs w:val="22"/>
              </w:rPr>
              <w:t>Akademiker/forsker/underviser, medicinsk ekspert/lægefaglig</w:t>
            </w:r>
          </w:p>
        </w:tc>
        <w:tc>
          <w:tcPr>
            <w:tcW w:w="2835" w:type="dxa"/>
            <w:shd w:val="clear" w:color="auto" w:fill="auto"/>
          </w:tcPr>
          <w:p w14:paraId="29B361D7" w14:textId="77777777" w:rsidR="00E278FD" w:rsidRPr="00AF15CB" w:rsidRDefault="00E278FD" w:rsidP="00885407">
            <w:pPr>
              <w:numPr>
                <w:ilvl w:val="0"/>
                <w:numId w:val="28"/>
              </w:numPr>
              <w:spacing w:after="160" w:line="360" w:lineRule="auto"/>
              <w:contextualSpacing/>
              <w:rPr>
                <w:rFonts w:cs="Calibri"/>
              </w:rPr>
            </w:pPr>
            <w:r w:rsidRPr="00AF15CB">
              <w:rPr>
                <w:rFonts w:cs="Calibri"/>
              </w:rPr>
              <w:lastRenderedPageBreak/>
              <w:t>Mesterlære</w:t>
            </w:r>
          </w:p>
          <w:p w14:paraId="61BD2F19" w14:textId="77777777" w:rsidR="00E278FD" w:rsidRPr="00AF15CB" w:rsidRDefault="00E278FD" w:rsidP="00885407">
            <w:pPr>
              <w:numPr>
                <w:ilvl w:val="0"/>
                <w:numId w:val="28"/>
              </w:numPr>
              <w:spacing w:after="160" w:line="360" w:lineRule="auto"/>
              <w:contextualSpacing/>
              <w:rPr>
                <w:rFonts w:cs="Calibri"/>
              </w:rPr>
            </w:pPr>
            <w:r w:rsidRPr="00AF15CB">
              <w:rPr>
                <w:rFonts w:cs="Calibri"/>
              </w:rPr>
              <w:t>Opgave</w:t>
            </w:r>
          </w:p>
          <w:p w14:paraId="31C4C28D" w14:textId="77777777" w:rsidR="00E278FD" w:rsidRPr="00AF15CB" w:rsidRDefault="00E278FD" w:rsidP="00885407">
            <w:pPr>
              <w:numPr>
                <w:ilvl w:val="0"/>
                <w:numId w:val="28"/>
              </w:numPr>
              <w:spacing w:after="160" w:line="360" w:lineRule="auto"/>
              <w:contextualSpacing/>
              <w:rPr>
                <w:rFonts w:cs="Calibri"/>
              </w:rPr>
            </w:pPr>
            <w:r w:rsidRPr="00AF15CB">
              <w:rPr>
                <w:rFonts w:cs="Calibri"/>
              </w:rPr>
              <w:t>Selvstudium</w:t>
            </w:r>
          </w:p>
          <w:p w14:paraId="64686759" w14:textId="77777777" w:rsidR="00E278FD" w:rsidRPr="00AF15CB" w:rsidRDefault="00E278FD" w:rsidP="00885407">
            <w:pPr>
              <w:numPr>
                <w:ilvl w:val="0"/>
                <w:numId w:val="28"/>
              </w:numPr>
              <w:spacing w:after="160" w:line="360" w:lineRule="auto"/>
              <w:contextualSpacing/>
              <w:rPr>
                <w:rFonts w:cs="Calibri"/>
              </w:rPr>
            </w:pPr>
            <w:r w:rsidRPr="00AF15CB">
              <w:rPr>
                <w:rFonts w:cs="Calibri"/>
              </w:rPr>
              <w:t>Videnformidling</w:t>
            </w:r>
          </w:p>
          <w:p w14:paraId="1451B027" w14:textId="77777777" w:rsidR="00E278FD" w:rsidRPr="00AF15CB" w:rsidRDefault="00E278FD" w:rsidP="00E278FD">
            <w:pPr>
              <w:spacing w:after="160" w:line="360" w:lineRule="auto"/>
              <w:ind w:left="360"/>
              <w:contextualSpacing/>
              <w:rPr>
                <w:rFonts w:cs="Calibri"/>
              </w:rPr>
            </w:pPr>
          </w:p>
        </w:tc>
        <w:tc>
          <w:tcPr>
            <w:tcW w:w="3438" w:type="dxa"/>
            <w:shd w:val="clear" w:color="auto" w:fill="auto"/>
          </w:tcPr>
          <w:p w14:paraId="1CDF9473" w14:textId="77777777" w:rsidR="00E278FD" w:rsidRPr="00AF15CB" w:rsidRDefault="00E278FD" w:rsidP="00885407">
            <w:pPr>
              <w:numPr>
                <w:ilvl w:val="0"/>
                <w:numId w:val="30"/>
              </w:numPr>
              <w:spacing w:after="160" w:line="360" w:lineRule="auto"/>
              <w:contextualSpacing/>
              <w:rPr>
                <w:rFonts w:cs="Calibri"/>
              </w:rPr>
            </w:pPr>
            <w:r w:rsidRPr="00AF15CB">
              <w:rPr>
                <w:rFonts w:cs="Calibri"/>
              </w:rPr>
              <w:lastRenderedPageBreak/>
              <w:t>Kompetencekort</w:t>
            </w:r>
          </w:p>
          <w:p w14:paraId="484EAFCE" w14:textId="77777777" w:rsidR="00E278FD" w:rsidRPr="00826EA4" w:rsidRDefault="00E278FD" w:rsidP="00E278FD">
            <w:pPr>
              <w:spacing w:after="0" w:line="360" w:lineRule="auto"/>
              <w:ind w:left="360"/>
              <w:rPr>
                <w:rFonts w:cs="Calibri"/>
              </w:rPr>
            </w:pPr>
            <w:r>
              <w:rPr>
                <w:rFonts w:cs="Calibri"/>
              </w:rPr>
              <w:t>og/eller</w:t>
            </w:r>
          </w:p>
          <w:p w14:paraId="0DBB5C3D" w14:textId="77777777" w:rsidR="00E278FD" w:rsidRPr="00AF15CB" w:rsidRDefault="00E278FD" w:rsidP="00885407">
            <w:pPr>
              <w:numPr>
                <w:ilvl w:val="0"/>
                <w:numId w:val="30"/>
              </w:numPr>
              <w:spacing w:after="160" w:line="360" w:lineRule="auto"/>
              <w:contextualSpacing/>
              <w:rPr>
                <w:rFonts w:cs="Calibri"/>
              </w:rPr>
            </w:pPr>
            <w:proofErr w:type="spellStart"/>
            <w:r w:rsidRPr="00AF15CB">
              <w:rPr>
                <w:rFonts w:cs="Calibri"/>
              </w:rPr>
              <w:t>Casebaseret</w:t>
            </w:r>
            <w:proofErr w:type="spellEnd"/>
            <w:r w:rsidRPr="00AF15CB">
              <w:rPr>
                <w:rFonts w:cs="Calibri"/>
              </w:rPr>
              <w:t xml:space="preserve"> diskussion</w:t>
            </w:r>
          </w:p>
        </w:tc>
      </w:tr>
      <w:tr w:rsidR="008F4349" w:rsidRPr="00370E02" w14:paraId="21FC5DE2" w14:textId="77777777" w:rsidTr="00C822FD">
        <w:trPr>
          <w:trHeight w:val="558"/>
        </w:trPr>
        <w:tc>
          <w:tcPr>
            <w:tcW w:w="9180" w:type="dxa"/>
            <w:gridSpan w:val="3"/>
            <w:shd w:val="clear" w:color="auto" w:fill="auto"/>
            <w:vAlign w:val="center"/>
          </w:tcPr>
          <w:p w14:paraId="6E9E1A8A" w14:textId="77777777" w:rsidR="008F4349" w:rsidRPr="004551EE" w:rsidRDefault="008F4349" w:rsidP="008F4349">
            <w:pPr>
              <w:jc w:val="center"/>
              <w:rPr>
                <w:b/>
              </w:rPr>
            </w:pPr>
            <w:r w:rsidRPr="008F4349">
              <w:rPr>
                <w:b/>
                <w:u w:val="single"/>
              </w:rPr>
              <w:t>A</w:t>
            </w:r>
            <w:r>
              <w:rPr>
                <w:b/>
                <w:u w:val="single"/>
              </w:rPr>
              <w:t>dministrative/regulatoriske</w:t>
            </w:r>
            <w:r>
              <w:rPr>
                <w:b/>
              </w:rPr>
              <w:t xml:space="preserve"> k</w:t>
            </w:r>
            <w:r w:rsidRPr="004551EE">
              <w:rPr>
                <w:b/>
              </w:rPr>
              <w:t>ompetencer</w:t>
            </w:r>
            <w:r w:rsidR="00826837">
              <w:rPr>
                <w:b/>
              </w:rPr>
              <w:t xml:space="preserve"> i introduktionsuddannelsen</w:t>
            </w:r>
          </w:p>
        </w:tc>
        <w:tc>
          <w:tcPr>
            <w:tcW w:w="2835" w:type="dxa"/>
            <w:shd w:val="clear" w:color="auto" w:fill="auto"/>
            <w:vAlign w:val="center"/>
          </w:tcPr>
          <w:p w14:paraId="426D1ACA" w14:textId="77777777" w:rsidR="008F4349" w:rsidRDefault="008F4349" w:rsidP="008F4349">
            <w:pPr>
              <w:spacing w:after="0"/>
              <w:jc w:val="center"/>
              <w:rPr>
                <w:b/>
              </w:rPr>
            </w:pPr>
            <w:r w:rsidRPr="004551EE">
              <w:rPr>
                <w:b/>
              </w:rPr>
              <w:t xml:space="preserve">Læringsstrategier, </w:t>
            </w:r>
          </w:p>
          <w:p w14:paraId="6EA99E8E" w14:textId="77777777" w:rsidR="008F4349" w:rsidRPr="004551EE" w:rsidRDefault="008F4349" w:rsidP="008F4349">
            <w:pPr>
              <w:jc w:val="center"/>
              <w:rPr>
                <w:b/>
              </w:rPr>
            </w:pPr>
            <w:r w:rsidRPr="004551EE">
              <w:rPr>
                <w:b/>
              </w:rPr>
              <w:t>anbefa</w:t>
            </w:r>
            <w:r w:rsidR="00586D58">
              <w:rPr>
                <w:b/>
              </w:rPr>
              <w:t>l</w:t>
            </w:r>
            <w:r>
              <w:rPr>
                <w:b/>
              </w:rPr>
              <w:t>ede</w:t>
            </w:r>
          </w:p>
        </w:tc>
        <w:tc>
          <w:tcPr>
            <w:tcW w:w="3438" w:type="dxa"/>
            <w:shd w:val="clear" w:color="auto" w:fill="auto"/>
            <w:vAlign w:val="center"/>
          </w:tcPr>
          <w:p w14:paraId="7C34B25B" w14:textId="77777777" w:rsidR="008F4349" w:rsidRPr="004551EE" w:rsidRDefault="008F4349" w:rsidP="008F4349">
            <w:pPr>
              <w:spacing w:after="0"/>
              <w:jc w:val="center"/>
              <w:rPr>
                <w:b/>
              </w:rPr>
            </w:pPr>
            <w:r w:rsidRPr="004551EE">
              <w:rPr>
                <w:b/>
              </w:rPr>
              <w:t>Kompetencevurderingsmetode(r)</w:t>
            </w:r>
            <w:r>
              <w:rPr>
                <w:b/>
              </w:rPr>
              <w:t>,</w:t>
            </w:r>
          </w:p>
          <w:p w14:paraId="0CAB482B" w14:textId="77777777" w:rsidR="008F4349" w:rsidRPr="004551EE" w:rsidRDefault="008F4349" w:rsidP="008F4349">
            <w:pPr>
              <w:jc w:val="center"/>
              <w:rPr>
                <w:b/>
              </w:rPr>
            </w:pPr>
            <w:r w:rsidRPr="004551EE">
              <w:rPr>
                <w:b/>
              </w:rPr>
              <w:t>obligatorisk(e)</w:t>
            </w:r>
          </w:p>
        </w:tc>
      </w:tr>
      <w:tr w:rsidR="008F4349" w:rsidRPr="00370E02" w14:paraId="70748D7B" w14:textId="77777777" w:rsidTr="00C822FD">
        <w:trPr>
          <w:trHeight w:val="558"/>
        </w:trPr>
        <w:tc>
          <w:tcPr>
            <w:tcW w:w="828" w:type="dxa"/>
            <w:shd w:val="clear" w:color="auto" w:fill="auto"/>
            <w:vAlign w:val="center"/>
          </w:tcPr>
          <w:p w14:paraId="69AA6CC8" w14:textId="77777777" w:rsidR="008F4349" w:rsidRPr="00AF15CB" w:rsidRDefault="008F4349" w:rsidP="00C822FD">
            <w:pPr>
              <w:rPr>
                <w:rFonts w:ascii="Calibri" w:hAnsi="Calibri" w:cs="Calibri"/>
                <w:sz w:val="22"/>
                <w:szCs w:val="22"/>
              </w:rPr>
            </w:pPr>
            <w:r w:rsidRPr="00AF15CB">
              <w:rPr>
                <w:rFonts w:ascii="Calibri" w:hAnsi="Calibri" w:cs="Calibri"/>
                <w:sz w:val="22"/>
                <w:szCs w:val="22"/>
              </w:rPr>
              <w:t>1</w:t>
            </w:r>
            <w:r>
              <w:rPr>
                <w:rFonts w:ascii="Calibri" w:hAnsi="Calibri" w:cs="Calibri"/>
                <w:sz w:val="22"/>
                <w:szCs w:val="22"/>
              </w:rPr>
              <w:t>1</w:t>
            </w:r>
          </w:p>
        </w:tc>
        <w:tc>
          <w:tcPr>
            <w:tcW w:w="4100" w:type="dxa"/>
            <w:shd w:val="clear" w:color="auto" w:fill="auto"/>
          </w:tcPr>
          <w:p w14:paraId="4A1C3203" w14:textId="77777777" w:rsidR="008F4349" w:rsidRPr="00AF15CB" w:rsidRDefault="008F4349" w:rsidP="00C822FD">
            <w:pPr>
              <w:rPr>
                <w:rFonts w:ascii="Calibri" w:hAnsi="Calibri" w:cs="Calibri"/>
                <w:sz w:val="22"/>
                <w:szCs w:val="22"/>
              </w:rPr>
            </w:pPr>
            <w:r w:rsidRPr="00AF15CB">
              <w:rPr>
                <w:rFonts w:ascii="Calibri" w:hAnsi="Calibri" w:cs="Calibri"/>
                <w:sz w:val="22"/>
                <w:szCs w:val="22"/>
              </w:rPr>
              <w:t>Kunne udnytte og prioritere egne ressourcer</w:t>
            </w:r>
          </w:p>
        </w:tc>
        <w:tc>
          <w:tcPr>
            <w:tcW w:w="4252" w:type="dxa"/>
            <w:shd w:val="clear" w:color="auto" w:fill="auto"/>
          </w:tcPr>
          <w:p w14:paraId="36B77282" w14:textId="77777777" w:rsidR="008F4349" w:rsidRPr="00AF15CB" w:rsidRDefault="008F4349" w:rsidP="008F4349">
            <w:pPr>
              <w:spacing w:after="0"/>
              <w:rPr>
                <w:rFonts w:ascii="Calibri" w:hAnsi="Calibri" w:cs="Calibri"/>
                <w:sz w:val="22"/>
                <w:szCs w:val="22"/>
              </w:rPr>
            </w:pPr>
            <w:r w:rsidRPr="00AF15CB">
              <w:rPr>
                <w:rFonts w:ascii="Calibri" w:hAnsi="Calibri" w:cs="Calibri"/>
                <w:sz w:val="22"/>
                <w:szCs w:val="22"/>
              </w:rPr>
              <w:t>Herunder</w:t>
            </w:r>
          </w:p>
          <w:p w14:paraId="36B0C1C4" w14:textId="77777777" w:rsidR="008F4349" w:rsidRPr="00AF15CB" w:rsidRDefault="008F4349" w:rsidP="00885407">
            <w:pPr>
              <w:pStyle w:val="Opstilling-punkttegn"/>
              <w:numPr>
                <w:ilvl w:val="0"/>
                <w:numId w:val="26"/>
              </w:numPr>
              <w:spacing w:after="0" w:line="240" w:lineRule="auto"/>
              <w:rPr>
                <w:rFonts w:ascii="Calibri" w:hAnsi="Calibri" w:cs="Calibri"/>
                <w:sz w:val="22"/>
                <w:szCs w:val="22"/>
              </w:rPr>
            </w:pPr>
            <w:r w:rsidRPr="00AF15CB">
              <w:rPr>
                <w:rFonts w:ascii="Calibri" w:hAnsi="Calibri" w:cs="Calibri"/>
                <w:sz w:val="22"/>
                <w:szCs w:val="22"/>
              </w:rPr>
              <w:t xml:space="preserve">tage ansvar for egen læring </w:t>
            </w:r>
          </w:p>
          <w:p w14:paraId="36063C31" w14:textId="77777777" w:rsidR="008F4349" w:rsidRPr="00AF15CB" w:rsidRDefault="008F4349" w:rsidP="00885407">
            <w:pPr>
              <w:pStyle w:val="Opstilling-punkttegn"/>
              <w:numPr>
                <w:ilvl w:val="0"/>
                <w:numId w:val="26"/>
              </w:numPr>
              <w:spacing w:line="240" w:lineRule="auto"/>
              <w:rPr>
                <w:rFonts w:ascii="Calibri" w:hAnsi="Calibri" w:cs="Calibri"/>
                <w:sz w:val="22"/>
                <w:szCs w:val="22"/>
              </w:rPr>
            </w:pPr>
            <w:r w:rsidRPr="00AF15CB">
              <w:rPr>
                <w:rFonts w:ascii="Calibri" w:hAnsi="Calibri" w:cs="Calibri"/>
                <w:sz w:val="22"/>
                <w:szCs w:val="22"/>
              </w:rPr>
              <w:t>varetage planlægning af egen tid og egne arbejdsopgaver</w:t>
            </w:r>
          </w:p>
          <w:p w14:paraId="2840024A" w14:textId="77777777" w:rsidR="008F4349" w:rsidRPr="00AF15CB" w:rsidRDefault="008F4349" w:rsidP="00C822FD">
            <w:pPr>
              <w:rPr>
                <w:rFonts w:ascii="Calibri" w:hAnsi="Calibri" w:cs="Calibri"/>
                <w:i/>
                <w:sz w:val="22"/>
                <w:szCs w:val="22"/>
              </w:rPr>
            </w:pPr>
            <w:r w:rsidRPr="00AF15CB">
              <w:rPr>
                <w:rFonts w:ascii="Calibri" w:hAnsi="Calibri" w:cs="Calibri"/>
                <w:i/>
                <w:sz w:val="22"/>
                <w:szCs w:val="22"/>
              </w:rPr>
              <w:t>Leder/administrator/organisator, samarbejder, professionel</w:t>
            </w:r>
          </w:p>
        </w:tc>
        <w:tc>
          <w:tcPr>
            <w:tcW w:w="2835" w:type="dxa"/>
            <w:shd w:val="clear" w:color="auto" w:fill="auto"/>
          </w:tcPr>
          <w:p w14:paraId="3AA4863B" w14:textId="77777777" w:rsidR="008F4349" w:rsidRPr="00AF15CB" w:rsidRDefault="008F4349" w:rsidP="00885407">
            <w:pPr>
              <w:numPr>
                <w:ilvl w:val="0"/>
                <w:numId w:val="28"/>
              </w:numPr>
              <w:spacing w:after="160" w:line="360" w:lineRule="auto"/>
              <w:contextualSpacing/>
              <w:rPr>
                <w:rFonts w:cs="Calibri"/>
              </w:rPr>
            </w:pPr>
            <w:r w:rsidRPr="00AF15CB">
              <w:rPr>
                <w:rFonts w:cs="Calibri"/>
              </w:rPr>
              <w:t>Mesterlære</w:t>
            </w:r>
          </w:p>
          <w:p w14:paraId="54BE6BDC" w14:textId="77777777" w:rsidR="008F4349" w:rsidRPr="00AF15CB" w:rsidRDefault="008F4349" w:rsidP="00885407">
            <w:pPr>
              <w:numPr>
                <w:ilvl w:val="0"/>
                <w:numId w:val="28"/>
              </w:numPr>
              <w:spacing w:after="160" w:line="360" w:lineRule="auto"/>
              <w:contextualSpacing/>
              <w:rPr>
                <w:rFonts w:cs="Calibri"/>
              </w:rPr>
            </w:pPr>
            <w:r w:rsidRPr="00AF15CB">
              <w:rPr>
                <w:rFonts w:cs="Calibri"/>
              </w:rPr>
              <w:t>Selvstudium</w:t>
            </w:r>
          </w:p>
          <w:p w14:paraId="283CBC60" w14:textId="77777777" w:rsidR="008F4349" w:rsidRPr="00AF15CB" w:rsidRDefault="008F4349" w:rsidP="00885407">
            <w:pPr>
              <w:numPr>
                <w:ilvl w:val="0"/>
                <w:numId w:val="28"/>
              </w:numPr>
              <w:spacing w:after="160" w:line="360" w:lineRule="auto"/>
              <w:contextualSpacing/>
              <w:rPr>
                <w:rFonts w:cs="Calibri"/>
              </w:rPr>
            </w:pPr>
            <w:r w:rsidRPr="00AF15CB">
              <w:rPr>
                <w:rFonts w:cs="Calibri"/>
              </w:rPr>
              <w:t>Kursus</w:t>
            </w:r>
          </w:p>
          <w:p w14:paraId="3D138677" w14:textId="77777777" w:rsidR="008F4349" w:rsidRPr="00AF15CB" w:rsidRDefault="008F4349" w:rsidP="008F4349">
            <w:pPr>
              <w:spacing w:line="360" w:lineRule="auto"/>
              <w:rPr>
                <w:rFonts w:cs="Calibri"/>
              </w:rPr>
            </w:pPr>
          </w:p>
        </w:tc>
        <w:tc>
          <w:tcPr>
            <w:tcW w:w="3438" w:type="dxa"/>
            <w:shd w:val="clear" w:color="auto" w:fill="auto"/>
          </w:tcPr>
          <w:p w14:paraId="311A6A09" w14:textId="77777777" w:rsidR="008F4349" w:rsidRPr="00AF15CB" w:rsidRDefault="008F4349" w:rsidP="00885407">
            <w:pPr>
              <w:numPr>
                <w:ilvl w:val="0"/>
                <w:numId w:val="30"/>
              </w:numPr>
              <w:spacing w:after="160" w:line="360" w:lineRule="auto"/>
              <w:contextualSpacing/>
              <w:rPr>
                <w:rFonts w:cs="Calibri"/>
              </w:rPr>
            </w:pPr>
            <w:r w:rsidRPr="00AF15CB">
              <w:rPr>
                <w:rFonts w:cs="Calibri"/>
              </w:rPr>
              <w:t>Kompetencekort</w:t>
            </w:r>
          </w:p>
          <w:p w14:paraId="5D6296D6" w14:textId="77777777" w:rsidR="008F4349" w:rsidRPr="00826EA4" w:rsidRDefault="008F4349" w:rsidP="008F4349">
            <w:pPr>
              <w:spacing w:after="0" w:line="360" w:lineRule="auto"/>
              <w:ind w:left="360"/>
              <w:rPr>
                <w:rFonts w:cs="Calibri"/>
              </w:rPr>
            </w:pPr>
            <w:r>
              <w:rPr>
                <w:rFonts w:cs="Calibri"/>
              </w:rPr>
              <w:t>og/eller</w:t>
            </w:r>
          </w:p>
          <w:p w14:paraId="2A417918" w14:textId="77777777" w:rsidR="008F4349" w:rsidRPr="00AF15CB" w:rsidRDefault="008F4349" w:rsidP="00885407">
            <w:pPr>
              <w:numPr>
                <w:ilvl w:val="0"/>
                <w:numId w:val="30"/>
              </w:numPr>
              <w:spacing w:after="160" w:line="360" w:lineRule="auto"/>
              <w:contextualSpacing/>
              <w:rPr>
                <w:rFonts w:cs="Calibri"/>
              </w:rPr>
            </w:pPr>
            <w:proofErr w:type="spellStart"/>
            <w:r w:rsidRPr="00AF15CB">
              <w:rPr>
                <w:rFonts w:cs="Calibri"/>
              </w:rPr>
              <w:t>Casebaseret</w:t>
            </w:r>
            <w:proofErr w:type="spellEnd"/>
            <w:r w:rsidRPr="00AF15CB">
              <w:rPr>
                <w:rFonts w:cs="Calibri"/>
              </w:rPr>
              <w:t xml:space="preserve"> diskussion</w:t>
            </w:r>
          </w:p>
          <w:p w14:paraId="2CCF5008" w14:textId="77777777" w:rsidR="008F4349" w:rsidRPr="00826EA4" w:rsidRDefault="008F4349" w:rsidP="008F4349">
            <w:pPr>
              <w:spacing w:after="0" w:line="360" w:lineRule="auto"/>
              <w:ind w:left="360"/>
              <w:rPr>
                <w:rFonts w:cs="Calibri"/>
              </w:rPr>
            </w:pPr>
            <w:r>
              <w:rPr>
                <w:rFonts w:cs="Calibri"/>
              </w:rPr>
              <w:t>og/eller</w:t>
            </w:r>
          </w:p>
          <w:p w14:paraId="283E133B" w14:textId="77777777" w:rsidR="008F4349" w:rsidRPr="00AF15CB" w:rsidRDefault="008F4349" w:rsidP="00885407">
            <w:pPr>
              <w:numPr>
                <w:ilvl w:val="0"/>
                <w:numId w:val="30"/>
              </w:numPr>
              <w:spacing w:after="160" w:line="360" w:lineRule="auto"/>
              <w:contextualSpacing/>
              <w:rPr>
                <w:rFonts w:cs="Calibri"/>
              </w:rPr>
            </w:pPr>
            <w:r w:rsidRPr="00AF15CB">
              <w:rPr>
                <w:rFonts w:cs="Calibri"/>
              </w:rPr>
              <w:t>360-graders feedback</w:t>
            </w:r>
          </w:p>
        </w:tc>
      </w:tr>
      <w:tr w:rsidR="008F4349" w:rsidRPr="00370E02" w14:paraId="7B746020" w14:textId="77777777" w:rsidTr="00C822FD">
        <w:trPr>
          <w:trHeight w:val="558"/>
        </w:trPr>
        <w:tc>
          <w:tcPr>
            <w:tcW w:w="828" w:type="dxa"/>
            <w:shd w:val="clear" w:color="auto" w:fill="auto"/>
            <w:vAlign w:val="center"/>
          </w:tcPr>
          <w:p w14:paraId="426499BA" w14:textId="77777777" w:rsidR="008F4349" w:rsidRPr="00826EA4" w:rsidRDefault="008F4349" w:rsidP="00C822FD">
            <w:pPr>
              <w:rPr>
                <w:rFonts w:ascii="Calibri" w:hAnsi="Calibri" w:cs="Calibri"/>
                <w:sz w:val="22"/>
                <w:szCs w:val="22"/>
              </w:rPr>
            </w:pPr>
            <w:r w:rsidRPr="00826EA4">
              <w:rPr>
                <w:rFonts w:ascii="Calibri" w:hAnsi="Calibri" w:cs="Calibri"/>
                <w:sz w:val="22"/>
                <w:szCs w:val="22"/>
              </w:rPr>
              <w:t>1</w:t>
            </w:r>
            <w:r>
              <w:rPr>
                <w:rFonts w:ascii="Calibri" w:hAnsi="Calibri" w:cs="Calibri"/>
                <w:sz w:val="22"/>
                <w:szCs w:val="22"/>
              </w:rPr>
              <w:t>2</w:t>
            </w:r>
          </w:p>
        </w:tc>
        <w:tc>
          <w:tcPr>
            <w:tcW w:w="4100" w:type="dxa"/>
            <w:shd w:val="clear" w:color="auto" w:fill="auto"/>
          </w:tcPr>
          <w:p w14:paraId="286A39BB" w14:textId="77777777" w:rsidR="008F4349" w:rsidRPr="00826EA4" w:rsidRDefault="008F4349" w:rsidP="00C822FD">
            <w:pPr>
              <w:rPr>
                <w:rFonts w:ascii="Calibri" w:hAnsi="Calibri" w:cs="Calibri"/>
                <w:sz w:val="22"/>
                <w:szCs w:val="22"/>
              </w:rPr>
            </w:pPr>
            <w:r>
              <w:rPr>
                <w:rFonts w:ascii="Calibri" w:hAnsi="Calibri" w:cs="Calibri"/>
                <w:color w:val="000000"/>
                <w:sz w:val="22"/>
                <w:szCs w:val="22"/>
              </w:rPr>
              <w:t>K</w:t>
            </w:r>
            <w:r w:rsidRPr="00826EA4">
              <w:rPr>
                <w:rFonts w:ascii="Calibri" w:hAnsi="Calibri" w:cs="Calibri"/>
                <w:color w:val="000000"/>
                <w:sz w:val="22"/>
                <w:szCs w:val="22"/>
              </w:rPr>
              <w:t xml:space="preserve">unne </w:t>
            </w:r>
            <w:r>
              <w:rPr>
                <w:rFonts w:ascii="Calibri" w:hAnsi="Calibri" w:cs="Calibri"/>
                <w:color w:val="000000"/>
                <w:sz w:val="22"/>
                <w:szCs w:val="22"/>
              </w:rPr>
              <w:t xml:space="preserve">bidrage til </w:t>
            </w:r>
            <w:r w:rsidRPr="00826EA4">
              <w:rPr>
                <w:rFonts w:ascii="Calibri" w:hAnsi="Calibri" w:cs="Calibri"/>
                <w:color w:val="000000"/>
                <w:sz w:val="22"/>
                <w:szCs w:val="22"/>
              </w:rPr>
              <w:t>rådgiv</w:t>
            </w:r>
            <w:r>
              <w:rPr>
                <w:rFonts w:ascii="Calibri" w:hAnsi="Calibri" w:cs="Calibri"/>
                <w:color w:val="000000"/>
                <w:sz w:val="22"/>
                <w:szCs w:val="22"/>
              </w:rPr>
              <w:t>ning af</w:t>
            </w:r>
            <w:r w:rsidRPr="00826EA4">
              <w:rPr>
                <w:rFonts w:ascii="Calibri" w:hAnsi="Calibri" w:cs="Calibri"/>
                <w:color w:val="000000"/>
                <w:sz w:val="22"/>
                <w:szCs w:val="22"/>
              </w:rPr>
              <w:t xml:space="preserve"> beslutningstagere i sundhedsvæsenet i lægemiddelrelaterede problemstillinger</w:t>
            </w:r>
            <w:r w:rsidRPr="00826EA4">
              <w:rPr>
                <w:rFonts w:ascii="Calibri" w:hAnsi="Calibri" w:cs="Calibri"/>
                <w:sz w:val="22"/>
                <w:szCs w:val="22"/>
              </w:rPr>
              <w:t xml:space="preserve">  </w:t>
            </w:r>
          </w:p>
        </w:tc>
        <w:tc>
          <w:tcPr>
            <w:tcW w:w="4252" w:type="dxa"/>
            <w:shd w:val="clear" w:color="auto" w:fill="auto"/>
          </w:tcPr>
          <w:p w14:paraId="0E358784" w14:textId="77777777" w:rsidR="008F4349" w:rsidRPr="00826EA4" w:rsidRDefault="008F4349" w:rsidP="008F4349">
            <w:pPr>
              <w:spacing w:after="0"/>
              <w:rPr>
                <w:rFonts w:ascii="Calibri" w:hAnsi="Calibri" w:cs="Calibri"/>
                <w:sz w:val="22"/>
                <w:szCs w:val="22"/>
              </w:rPr>
            </w:pPr>
            <w:r w:rsidRPr="00826EA4">
              <w:rPr>
                <w:rFonts w:ascii="Calibri" w:hAnsi="Calibri" w:cs="Calibri"/>
                <w:sz w:val="22"/>
                <w:szCs w:val="22"/>
              </w:rPr>
              <w:t>Herunder f.eks.</w:t>
            </w:r>
          </w:p>
          <w:p w14:paraId="369C787E" w14:textId="77777777" w:rsidR="008F4349" w:rsidRPr="00826EA4" w:rsidRDefault="008F4349" w:rsidP="00885407">
            <w:pPr>
              <w:pStyle w:val="Opstilling-punkttegn"/>
              <w:numPr>
                <w:ilvl w:val="0"/>
                <w:numId w:val="26"/>
              </w:numPr>
              <w:spacing w:after="0" w:line="240" w:lineRule="auto"/>
              <w:rPr>
                <w:rFonts w:ascii="Calibri" w:hAnsi="Calibri" w:cs="Calibri"/>
                <w:sz w:val="22"/>
                <w:szCs w:val="22"/>
              </w:rPr>
            </w:pPr>
            <w:r w:rsidRPr="00826EA4">
              <w:rPr>
                <w:rFonts w:ascii="Calibri" w:hAnsi="Calibri" w:cs="Calibri"/>
                <w:sz w:val="22"/>
                <w:szCs w:val="22"/>
              </w:rPr>
              <w:t>deltage i udfærdigelse af høringssvar til politikere, sundhedsvidenskabelige faggrupper eller andre fora</w:t>
            </w:r>
          </w:p>
          <w:p w14:paraId="2BC753B0" w14:textId="77777777" w:rsidR="008F4349" w:rsidRPr="00826EA4" w:rsidRDefault="008F4349" w:rsidP="00885407">
            <w:pPr>
              <w:pStyle w:val="Opstilling-punkttegn"/>
              <w:numPr>
                <w:ilvl w:val="0"/>
                <w:numId w:val="26"/>
              </w:numPr>
              <w:spacing w:line="240" w:lineRule="auto"/>
              <w:rPr>
                <w:rFonts w:ascii="Calibri" w:hAnsi="Calibri" w:cs="Calibri"/>
                <w:sz w:val="22"/>
                <w:szCs w:val="22"/>
              </w:rPr>
            </w:pPr>
            <w:r w:rsidRPr="00826EA4">
              <w:rPr>
                <w:rFonts w:ascii="Calibri" w:hAnsi="Calibri" w:cs="Calibri"/>
                <w:sz w:val="22"/>
                <w:szCs w:val="22"/>
              </w:rPr>
              <w:t>have opgaver under supervision i lægemiddelkomitéarbejde m.m.</w:t>
            </w:r>
          </w:p>
          <w:p w14:paraId="18E25F95" w14:textId="77777777" w:rsidR="008F4349" w:rsidRPr="00826EA4" w:rsidRDefault="008F4349" w:rsidP="00C822FD">
            <w:pPr>
              <w:rPr>
                <w:rFonts w:ascii="Calibri" w:hAnsi="Calibri" w:cs="Calibri"/>
                <w:sz w:val="22"/>
                <w:szCs w:val="22"/>
              </w:rPr>
            </w:pPr>
            <w:r w:rsidRPr="00826EA4">
              <w:rPr>
                <w:rFonts w:ascii="Calibri" w:hAnsi="Calibri" w:cs="Calibri"/>
                <w:i/>
                <w:color w:val="000000"/>
                <w:sz w:val="22"/>
                <w:szCs w:val="22"/>
              </w:rPr>
              <w:lastRenderedPageBreak/>
              <w:t>Medicinsk ekspert/lægefaglig, kommunikator</w:t>
            </w:r>
            <w:r w:rsidRPr="00826EA4">
              <w:rPr>
                <w:rFonts w:ascii="Calibri" w:hAnsi="Calibri" w:cs="Calibri"/>
                <w:i/>
                <w:sz w:val="22"/>
                <w:szCs w:val="22"/>
              </w:rPr>
              <w:t xml:space="preserve">, samarbejder, </w:t>
            </w:r>
            <w:proofErr w:type="spellStart"/>
            <w:r w:rsidRPr="00826EA4">
              <w:rPr>
                <w:rFonts w:ascii="Calibri" w:hAnsi="Calibri" w:cs="Calibri"/>
                <w:i/>
                <w:sz w:val="22"/>
                <w:szCs w:val="22"/>
              </w:rPr>
              <w:t>sundhedsfremmer</w:t>
            </w:r>
            <w:proofErr w:type="spellEnd"/>
            <w:r w:rsidRPr="00826EA4">
              <w:rPr>
                <w:rFonts w:ascii="Calibri" w:hAnsi="Calibri" w:cs="Calibri"/>
                <w:i/>
                <w:sz w:val="22"/>
                <w:szCs w:val="22"/>
              </w:rPr>
              <w:t>, leder/administrator/organisator</w:t>
            </w:r>
          </w:p>
        </w:tc>
        <w:tc>
          <w:tcPr>
            <w:tcW w:w="2835" w:type="dxa"/>
            <w:shd w:val="clear" w:color="auto" w:fill="auto"/>
          </w:tcPr>
          <w:p w14:paraId="3F798609" w14:textId="77777777" w:rsidR="008F4349" w:rsidRPr="00826EA4" w:rsidRDefault="008F4349" w:rsidP="00885407">
            <w:pPr>
              <w:numPr>
                <w:ilvl w:val="0"/>
                <w:numId w:val="28"/>
              </w:numPr>
              <w:spacing w:after="160" w:line="360" w:lineRule="auto"/>
              <w:contextualSpacing/>
              <w:rPr>
                <w:rFonts w:cs="Calibri"/>
              </w:rPr>
            </w:pPr>
            <w:r w:rsidRPr="00826EA4">
              <w:rPr>
                <w:rFonts w:cs="Calibri"/>
              </w:rPr>
              <w:lastRenderedPageBreak/>
              <w:t>Mesterlære</w:t>
            </w:r>
          </w:p>
          <w:p w14:paraId="3417D5DF" w14:textId="77777777" w:rsidR="008F4349" w:rsidRPr="00826EA4" w:rsidRDefault="008F4349" w:rsidP="00885407">
            <w:pPr>
              <w:numPr>
                <w:ilvl w:val="0"/>
                <w:numId w:val="28"/>
              </w:numPr>
              <w:spacing w:after="160" w:line="360" w:lineRule="auto"/>
              <w:contextualSpacing/>
              <w:rPr>
                <w:rFonts w:cs="Calibri"/>
              </w:rPr>
            </w:pPr>
            <w:r w:rsidRPr="00826EA4">
              <w:rPr>
                <w:rFonts w:cs="Calibri"/>
              </w:rPr>
              <w:t>Opgave</w:t>
            </w:r>
          </w:p>
          <w:p w14:paraId="1174943F" w14:textId="77777777" w:rsidR="008F4349" w:rsidRPr="00826EA4" w:rsidRDefault="008F4349" w:rsidP="00885407">
            <w:pPr>
              <w:numPr>
                <w:ilvl w:val="0"/>
                <w:numId w:val="28"/>
              </w:numPr>
              <w:spacing w:after="160" w:line="360" w:lineRule="auto"/>
              <w:contextualSpacing/>
              <w:rPr>
                <w:rFonts w:cs="Calibri"/>
              </w:rPr>
            </w:pPr>
            <w:r w:rsidRPr="00826EA4">
              <w:rPr>
                <w:rFonts w:cs="Calibri"/>
              </w:rPr>
              <w:t>Videnformidling</w:t>
            </w:r>
          </w:p>
          <w:p w14:paraId="4067EC42" w14:textId="77777777" w:rsidR="008F4349" w:rsidRPr="00826EA4" w:rsidRDefault="008F4349" w:rsidP="008F4349">
            <w:pPr>
              <w:spacing w:line="360" w:lineRule="auto"/>
              <w:rPr>
                <w:rFonts w:cs="Calibri"/>
              </w:rPr>
            </w:pPr>
          </w:p>
        </w:tc>
        <w:tc>
          <w:tcPr>
            <w:tcW w:w="3438" w:type="dxa"/>
            <w:shd w:val="clear" w:color="auto" w:fill="auto"/>
          </w:tcPr>
          <w:p w14:paraId="6DDF82BB" w14:textId="77777777" w:rsidR="008F4349" w:rsidRPr="00826EA4" w:rsidRDefault="008F4349" w:rsidP="00885407">
            <w:pPr>
              <w:numPr>
                <w:ilvl w:val="0"/>
                <w:numId w:val="30"/>
              </w:numPr>
              <w:spacing w:after="160" w:line="360" w:lineRule="auto"/>
              <w:contextualSpacing/>
              <w:rPr>
                <w:rFonts w:cs="Calibri"/>
              </w:rPr>
            </w:pPr>
            <w:r w:rsidRPr="00826EA4">
              <w:rPr>
                <w:rFonts w:cs="Calibri"/>
              </w:rPr>
              <w:t>Kompetencekort</w:t>
            </w:r>
          </w:p>
          <w:p w14:paraId="32A72936" w14:textId="77777777" w:rsidR="008F4349" w:rsidRPr="00826EA4" w:rsidRDefault="008F4349" w:rsidP="008F4349">
            <w:pPr>
              <w:spacing w:after="0" w:line="360" w:lineRule="auto"/>
              <w:ind w:left="360"/>
              <w:rPr>
                <w:rFonts w:cs="Calibri"/>
              </w:rPr>
            </w:pPr>
            <w:r>
              <w:rPr>
                <w:rFonts w:cs="Calibri"/>
              </w:rPr>
              <w:t>og/eller</w:t>
            </w:r>
          </w:p>
          <w:p w14:paraId="51E4B809" w14:textId="77777777" w:rsidR="008F4349" w:rsidRPr="00826EA4" w:rsidRDefault="008F4349" w:rsidP="00885407">
            <w:pPr>
              <w:numPr>
                <w:ilvl w:val="0"/>
                <w:numId w:val="30"/>
              </w:numPr>
              <w:spacing w:after="160" w:line="360" w:lineRule="auto"/>
              <w:contextualSpacing/>
              <w:rPr>
                <w:rFonts w:cs="Calibri"/>
              </w:rPr>
            </w:pPr>
            <w:proofErr w:type="spellStart"/>
            <w:r w:rsidRPr="00826EA4">
              <w:rPr>
                <w:rFonts w:cs="Calibri"/>
              </w:rPr>
              <w:t>Casebaseret</w:t>
            </w:r>
            <w:proofErr w:type="spellEnd"/>
            <w:r w:rsidRPr="00826EA4">
              <w:rPr>
                <w:rFonts w:cs="Calibri"/>
              </w:rPr>
              <w:t xml:space="preserve"> diskussion</w:t>
            </w:r>
          </w:p>
          <w:p w14:paraId="4E750CAE" w14:textId="77777777" w:rsidR="008F4349" w:rsidRPr="00826EA4" w:rsidRDefault="008F4349" w:rsidP="008F4349">
            <w:pPr>
              <w:spacing w:line="360" w:lineRule="auto"/>
              <w:rPr>
                <w:rFonts w:cs="Calibri"/>
                <w:color w:val="000000"/>
              </w:rPr>
            </w:pPr>
          </w:p>
        </w:tc>
      </w:tr>
      <w:tr w:rsidR="00BD1A6C" w:rsidRPr="00370E02" w14:paraId="2ED808D7" w14:textId="77777777" w:rsidTr="00C822FD">
        <w:trPr>
          <w:trHeight w:val="558"/>
        </w:trPr>
        <w:tc>
          <w:tcPr>
            <w:tcW w:w="828" w:type="dxa"/>
            <w:shd w:val="clear" w:color="auto" w:fill="auto"/>
            <w:vAlign w:val="center"/>
          </w:tcPr>
          <w:p w14:paraId="3A98A190" w14:textId="77777777" w:rsidR="00BD1A6C" w:rsidRPr="00826EA4" w:rsidRDefault="00BD1A6C" w:rsidP="00C822FD">
            <w:pPr>
              <w:rPr>
                <w:rFonts w:ascii="Calibri" w:hAnsi="Calibri" w:cs="Calibri"/>
                <w:sz w:val="22"/>
                <w:szCs w:val="22"/>
              </w:rPr>
            </w:pPr>
            <w:r w:rsidRPr="00826EA4">
              <w:rPr>
                <w:rFonts w:ascii="Calibri" w:hAnsi="Calibri" w:cs="Calibri"/>
                <w:sz w:val="22"/>
                <w:szCs w:val="22"/>
              </w:rPr>
              <w:t>1</w:t>
            </w:r>
            <w:r>
              <w:rPr>
                <w:rFonts w:ascii="Calibri" w:hAnsi="Calibri" w:cs="Calibri"/>
                <w:sz w:val="22"/>
                <w:szCs w:val="22"/>
              </w:rPr>
              <w:t>3</w:t>
            </w:r>
          </w:p>
        </w:tc>
        <w:tc>
          <w:tcPr>
            <w:tcW w:w="4100" w:type="dxa"/>
            <w:shd w:val="clear" w:color="auto" w:fill="auto"/>
          </w:tcPr>
          <w:p w14:paraId="0C7AE78F" w14:textId="77777777" w:rsidR="00BD1A6C" w:rsidRPr="00826EA4" w:rsidRDefault="00BD1A6C" w:rsidP="00C822FD">
            <w:pPr>
              <w:rPr>
                <w:rFonts w:ascii="Calibri" w:hAnsi="Calibri" w:cs="Calibri"/>
                <w:sz w:val="22"/>
                <w:szCs w:val="22"/>
              </w:rPr>
            </w:pPr>
            <w:r w:rsidRPr="00826EA4">
              <w:rPr>
                <w:rFonts w:ascii="Calibri" w:hAnsi="Calibri" w:cs="Calibri"/>
                <w:sz w:val="22"/>
                <w:szCs w:val="22"/>
              </w:rPr>
              <w:t xml:space="preserve">Have kendskab til lægemiddellovgivningen </w:t>
            </w:r>
          </w:p>
        </w:tc>
        <w:tc>
          <w:tcPr>
            <w:tcW w:w="4252" w:type="dxa"/>
            <w:shd w:val="clear" w:color="auto" w:fill="auto"/>
          </w:tcPr>
          <w:p w14:paraId="62120F0C" w14:textId="77777777" w:rsidR="00BD1A6C" w:rsidRPr="00826EA4" w:rsidRDefault="00BD1A6C" w:rsidP="00BD1A6C">
            <w:pPr>
              <w:spacing w:after="0"/>
              <w:rPr>
                <w:rFonts w:ascii="Calibri" w:hAnsi="Calibri" w:cs="Calibri"/>
                <w:sz w:val="22"/>
                <w:szCs w:val="22"/>
              </w:rPr>
            </w:pPr>
            <w:r w:rsidRPr="00826EA4">
              <w:rPr>
                <w:rFonts w:ascii="Calibri" w:hAnsi="Calibri" w:cs="Calibri"/>
                <w:sz w:val="22"/>
                <w:szCs w:val="22"/>
              </w:rPr>
              <w:t>Herunder</w:t>
            </w:r>
            <w:r>
              <w:rPr>
                <w:rFonts w:ascii="Calibri" w:hAnsi="Calibri" w:cs="Calibri"/>
                <w:sz w:val="22"/>
                <w:szCs w:val="22"/>
              </w:rPr>
              <w:t xml:space="preserve"> bl.a.</w:t>
            </w:r>
            <w:r w:rsidRPr="00826EA4">
              <w:rPr>
                <w:rFonts w:ascii="Calibri" w:hAnsi="Calibri" w:cs="Calibri"/>
                <w:sz w:val="22"/>
                <w:szCs w:val="22"/>
              </w:rPr>
              <w:t xml:space="preserve"> kende til overordnede indhold af love omhandlende</w:t>
            </w:r>
          </w:p>
          <w:p w14:paraId="69D81EBE" w14:textId="77777777" w:rsidR="00BD1A6C" w:rsidRPr="00826EA4" w:rsidRDefault="00BD1A6C" w:rsidP="00885407">
            <w:pPr>
              <w:pStyle w:val="Opstilling-punkttegn"/>
              <w:numPr>
                <w:ilvl w:val="0"/>
                <w:numId w:val="26"/>
              </w:numPr>
              <w:spacing w:after="0" w:line="240" w:lineRule="auto"/>
              <w:rPr>
                <w:rFonts w:ascii="Calibri" w:hAnsi="Calibri" w:cs="Calibri"/>
                <w:sz w:val="22"/>
                <w:szCs w:val="22"/>
              </w:rPr>
            </w:pPr>
            <w:r w:rsidRPr="00826EA4">
              <w:rPr>
                <w:rFonts w:ascii="Calibri" w:hAnsi="Calibri" w:cs="Calibri"/>
                <w:sz w:val="22"/>
                <w:szCs w:val="22"/>
              </w:rPr>
              <w:t>godkendelse, markedsføring og ordination af lægemidler</w:t>
            </w:r>
          </w:p>
          <w:p w14:paraId="232041A2" w14:textId="77777777" w:rsidR="00BD1A6C" w:rsidRPr="00826EA4" w:rsidRDefault="00BD1A6C" w:rsidP="00885407">
            <w:pPr>
              <w:pStyle w:val="Opstilling-punkttegn"/>
              <w:numPr>
                <w:ilvl w:val="0"/>
                <w:numId w:val="26"/>
              </w:numPr>
              <w:spacing w:after="0" w:line="240" w:lineRule="auto"/>
              <w:rPr>
                <w:rFonts w:ascii="Calibri" w:hAnsi="Calibri" w:cs="Calibri"/>
                <w:sz w:val="22"/>
                <w:szCs w:val="22"/>
              </w:rPr>
            </w:pPr>
            <w:r w:rsidRPr="00826EA4">
              <w:rPr>
                <w:rFonts w:ascii="Calibri" w:hAnsi="Calibri" w:cs="Calibri"/>
                <w:sz w:val="22"/>
                <w:szCs w:val="22"/>
              </w:rPr>
              <w:t>medicintilskud</w:t>
            </w:r>
            <w:r>
              <w:rPr>
                <w:rFonts w:ascii="Calibri" w:hAnsi="Calibri" w:cs="Calibri"/>
                <w:sz w:val="22"/>
                <w:szCs w:val="22"/>
              </w:rPr>
              <w:t xml:space="preserve"> </w:t>
            </w:r>
          </w:p>
          <w:p w14:paraId="278298D4" w14:textId="77777777" w:rsidR="00BD1A6C" w:rsidRPr="00826EA4" w:rsidRDefault="00BD1A6C" w:rsidP="00885407">
            <w:pPr>
              <w:pStyle w:val="Opstilling-punkttegn"/>
              <w:numPr>
                <w:ilvl w:val="0"/>
                <w:numId w:val="26"/>
              </w:numPr>
              <w:spacing w:after="0" w:line="240" w:lineRule="auto"/>
              <w:rPr>
                <w:rFonts w:ascii="Calibri" w:hAnsi="Calibri" w:cs="Calibri"/>
                <w:sz w:val="22"/>
                <w:szCs w:val="22"/>
              </w:rPr>
            </w:pPr>
            <w:r w:rsidRPr="00826EA4">
              <w:rPr>
                <w:rFonts w:ascii="Calibri" w:hAnsi="Calibri" w:cs="Calibri"/>
                <w:sz w:val="22"/>
                <w:szCs w:val="22"/>
              </w:rPr>
              <w:t>journalføring</w:t>
            </w:r>
          </w:p>
          <w:p w14:paraId="582DC09A" w14:textId="77777777" w:rsidR="00BD1A6C" w:rsidRPr="00826EA4" w:rsidRDefault="00BD1A6C" w:rsidP="00885407">
            <w:pPr>
              <w:pStyle w:val="Opstilling-punkttegn"/>
              <w:numPr>
                <w:ilvl w:val="0"/>
                <w:numId w:val="26"/>
              </w:numPr>
              <w:spacing w:line="240" w:lineRule="auto"/>
              <w:rPr>
                <w:rFonts w:ascii="Calibri" w:hAnsi="Calibri" w:cs="Calibri"/>
                <w:sz w:val="22"/>
                <w:szCs w:val="22"/>
              </w:rPr>
            </w:pPr>
            <w:r w:rsidRPr="00826EA4">
              <w:rPr>
                <w:rFonts w:ascii="Calibri" w:hAnsi="Calibri" w:cs="Calibri"/>
                <w:sz w:val="22"/>
                <w:szCs w:val="22"/>
              </w:rPr>
              <w:t>bivirkningsindberetning m.m.</w:t>
            </w:r>
          </w:p>
          <w:p w14:paraId="6E42A7A3" w14:textId="77777777" w:rsidR="00BD1A6C" w:rsidRPr="00826EA4" w:rsidRDefault="00BD1A6C" w:rsidP="00C822FD">
            <w:pPr>
              <w:rPr>
                <w:rFonts w:ascii="Calibri" w:hAnsi="Calibri" w:cs="Calibri"/>
                <w:sz w:val="22"/>
                <w:szCs w:val="22"/>
              </w:rPr>
            </w:pPr>
            <w:r w:rsidRPr="00826EA4">
              <w:rPr>
                <w:rFonts w:ascii="Calibri" w:hAnsi="Calibri" w:cs="Calibri"/>
                <w:bCs/>
                <w:i/>
                <w:color w:val="000000"/>
                <w:sz w:val="22"/>
                <w:szCs w:val="22"/>
              </w:rPr>
              <w:t>Medi</w:t>
            </w:r>
            <w:r w:rsidRPr="00826EA4">
              <w:rPr>
                <w:rFonts w:ascii="Calibri" w:hAnsi="Calibri" w:cs="Calibri"/>
                <w:i/>
                <w:color w:val="000000"/>
                <w:sz w:val="22"/>
                <w:szCs w:val="22"/>
              </w:rPr>
              <w:t>cinsk ekspert/lægefaglig</w:t>
            </w:r>
            <w:r w:rsidRPr="00826EA4">
              <w:rPr>
                <w:rFonts w:ascii="Calibri" w:hAnsi="Calibri" w:cs="Calibri"/>
                <w:i/>
                <w:sz w:val="22"/>
                <w:szCs w:val="22"/>
              </w:rPr>
              <w:t xml:space="preserve"> Leder/administrator/organisator</w:t>
            </w:r>
          </w:p>
        </w:tc>
        <w:tc>
          <w:tcPr>
            <w:tcW w:w="2835" w:type="dxa"/>
            <w:shd w:val="clear" w:color="auto" w:fill="auto"/>
          </w:tcPr>
          <w:p w14:paraId="0E26144D" w14:textId="77777777" w:rsidR="00BD1A6C" w:rsidRPr="00826EA4" w:rsidRDefault="00BD1A6C" w:rsidP="00885407">
            <w:pPr>
              <w:numPr>
                <w:ilvl w:val="0"/>
                <w:numId w:val="28"/>
              </w:numPr>
              <w:spacing w:after="160" w:line="360" w:lineRule="auto"/>
              <w:contextualSpacing/>
              <w:rPr>
                <w:rFonts w:cs="Calibri"/>
              </w:rPr>
            </w:pPr>
            <w:r w:rsidRPr="00826EA4">
              <w:rPr>
                <w:rFonts w:cs="Calibri"/>
              </w:rPr>
              <w:t>Mesterlære</w:t>
            </w:r>
          </w:p>
          <w:p w14:paraId="65E579A7" w14:textId="77777777" w:rsidR="00BD1A6C" w:rsidRPr="00826EA4" w:rsidRDefault="00BD1A6C" w:rsidP="00885407">
            <w:pPr>
              <w:numPr>
                <w:ilvl w:val="0"/>
                <w:numId w:val="28"/>
              </w:numPr>
              <w:spacing w:after="160" w:line="360" w:lineRule="auto"/>
              <w:contextualSpacing/>
              <w:rPr>
                <w:rFonts w:cs="Calibri"/>
              </w:rPr>
            </w:pPr>
            <w:r w:rsidRPr="00826EA4">
              <w:rPr>
                <w:rFonts w:cs="Calibri"/>
              </w:rPr>
              <w:t>Selvstudium</w:t>
            </w:r>
          </w:p>
          <w:p w14:paraId="2F78F7E7" w14:textId="77777777" w:rsidR="00BD1A6C" w:rsidRPr="00826EA4" w:rsidRDefault="00BD1A6C" w:rsidP="00885407">
            <w:pPr>
              <w:numPr>
                <w:ilvl w:val="0"/>
                <w:numId w:val="28"/>
              </w:numPr>
              <w:spacing w:after="160" w:line="360" w:lineRule="auto"/>
              <w:contextualSpacing/>
              <w:rPr>
                <w:rFonts w:cs="Calibri"/>
              </w:rPr>
            </w:pPr>
            <w:r w:rsidRPr="00826EA4">
              <w:rPr>
                <w:rFonts w:cs="Calibri"/>
              </w:rPr>
              <w:t>Videnformidling</w:t>
            </w:r>
          </w:p>
          <w:p w14:paraId="4ECB128A" w14:textId="77777777" w:rsidR="00BD1A6C" w:rsidRPr="00826EA4" w:rsidRDefault="00BD1A6C" w:rsidP="00BD1A6C">
            <w:pPr>
              <w:spacing w:line="360" w:lineRule="auto"/>
              <w:rPr>
                <w:rFonts w:cs="Calibri"/>
              </w:rPr>
            </w:pPr>
          </w:p>
        </w:tc>
        <w:tc>
          <w:tcPr>
            <w:tcW w:w="3438" w:type="dxa"/>
            <w:shd w:val="clear" w:color="auto" w:fill="auto"/>
          </w:tcPr>
          <w:p w14:paraId="5F9305C2" w14:textId="77777777" w:rsidR="00BD1A6C" w:rsidRPr="00826EA4" w:rsidRDefault="00BD1A6C" w:rsidP="00885407">
            <w:pPr>
              <w:numPr>
                <w:ilvl w:val="0"/>
                <w:numId w:val="30"/>
              </w:numPr>
              <w:spacing w:after="160" w:line="360" w:lineRule="auto"/>
              <w:contextualSpacing/>
              <w:rPr>
                <w:rFonts w:cs="Calibri"/>
              </w:rPr>
            </w:pPr>
            <w:r w:rsidRPr="00826EA4">
              <w:rPr>
                <w:rFonts w:cs="Calibri"/>
              </w:rPr>
              <w:t>Kompetencekort</w:t>
            </w:r>
          </w:p>
          <w:p w14:paraId="2650C436" w14:textId="77777777" w:rsidR="00BD1A6C" w:rsidRPr="00826EA4" w:rsidRDefault="00BD1A6C" w:rsidP="00BD1A6C">
            <w:pPr>
              <w:spacing w:after="0" w:line="360" w:lineRule="auto"/>
              <w:ind w:left="360"/>
              <w:rPr>
                <w:rFonts w:cs="Calibri"/>
              </w:rPr>
            </w:pPr>
            <w:r>
              <w:rPr>
                <w:rFonts w:cs="Calibri"/>
              </w:rPr>
              <w:t>og/eller</w:t>
            </w:r>
          </w:p>
          <w:p w14:paraId="03841234" w14:textId="77777777" w:rsidR="00BD1A6C" w:rsidRPr="00826EA4" w:rsidRDefault="00BD1A6C" w:rsidP="00885407">
            <w:pPr>
              <w:numPr>
                <w:ilvl w:val="0"/>
                <w:numId w:val="30"/>
              </w:numPr>
              <w:spacing w:after="160" w:line="360" w:lineRule="auto"/>
              <w:contextualSpacing/>
              <w:rPr>
                <w:rFonts w:cs="Calibri"/>
              </w:rPr>
            </w:pPr>
            <w:proofErr w:type="spellStart"/>
            <w:r w:rsidRPr="00826EA4">
              <w:rPr>
                <w:rFonts w:cs="Calibri"/>
              </w:rPr>
              <w:t>Casebaseret</w:t>
            </w:r>
            <w:proofErr w:type="spellEnd"/>
            <w:r w:rsidRPr="00826EA4">
              <w:rPr>
                <w:rFonts w:cs="Calibri"/>
              </w:rPr>
              <w:t xml:space="preserve"> diskussion</w:t>
            </w:r>
          </w:p>
          <w:p w14:paraId="7CBB0C69" w14:textId="77777777" w:rsidR="00BD1A6C" w:rsidRPr="00826EA4" w:rsidRDefault="00BD1A6C" w:rsidP="00BD1A6C">
            <w:pPr>
              <w:spacing w:line="360" w:lineRule="auto"/>
              <w:rPr>
                <w:rFonts w:cs="Calibri"/>
                <w:color w:val="000000"/>
              </w:rPr>
            </w:pPr>
          </w:p>
        </w:tc>
      </w:tr>
      <w:tr w:rsidR="00BD1A6C" w:rsidRPr="00370E02" w14:paraId="039E4A5D" w14:textId="77777777" w:rsidTr="00C822FD">
        <w:trPr>
          <w:trHeight w:val="558"/>
        </w:trPr>
        <w:tc>
          <w:tcPr>
            <w:tcW w:w="828" w:type="dxa"/>
            <w:shd w:val="clear" w:color="auto" w:fill="auto"/>
            <w:vAlign w:val="center"/>
          </w:tcPr>
          <w:p w14:paraId="30D7DAC7" w14:textId="77777777" w:rsidR="00BD1A6C" w:rsidRPr="00826EA4" w:rsidRDefault="00BD1A6C" w:rsidP="00C822FD">
            <w:pPr>
              <w:rPr>
                <w:rFonts w:ascii="Calibri" w:hAnsi="Calibri" w:cs="Calibri"/>
                <w:sz w:val="22"/>
                <w:szCs w:val="22"/>
              </w:rPr>
            </w:pPr>
            <w:r w:rsidRPr="00826EA4">
              <w:rPr>
                <w:rFonts w:ascii="Calibri" w:hAnsi="Calibri" w:cs="Calibri"/>
                <w:sz w:val="22"/>
                <w:szCs w:val="22"/>
              </w:rPr>
              <w:t>1</w:t>
            </w:r>
            <w:r>
              <w:rPr>
                <w:rFonts w:ascii="Calibri" w:hAnsi="Calibri" w:cs="Calibri"/>
                <w:sz w:val="22"/>
                <w:szCs w:val="22"/>
              </w:rPr>
              <w:t>4</w:t>
            </w:r>
          </w:p>
        </w:tc>
        <w:tc>
          <w:tcPr>
            <w:tcW w:w="4100" w:type="dxa"/>
            <w:shd w:val="clear" w:color="auto" w:fill="auto"/>
          </w:tcPr>
          <w:p w14:paraId="63F0C062" w14:textId="77777777" w:rsidR="00BD1A6C" w:rsidRPr="00826EA4" w:rsidRDefault="00BD1A6C" w:rsidP="00C822FD">
            <w:pPr>
              <w:rPr>
                <w:rFonts w:ascii="Calibri" w:hAnsi="Calibri" w:cs="Calibri"/>
                <w:sz w:val="22"/>
                <w:szCs w:val="22"/>
              </w:rPr>
            </w:pPr>
            <w:r w:rsidRPr="00826EA4">
              <w:rPr>
                <w:rFonts w:ascii="Calibri" w:hAnsi="Calibri" w:cs="Calibri"/>
                <w:sz w:val="22"/>
                <w:szCs w:val="22"/>
              </w:rPr>
              <w:t xml:space="preserve">Have kendskab til den </w:t>
            </w:r>
            <w:r>
              <w:rPr>
                <w:rFonts w:ascii="Calibri" w:hAnsi="Calibri" w:cs="Calibri"/>
                <w:sz w:val="22"/>
                <w:szCs w:val="22"/>
              </w:rPr>
              <w:t>lokale</w:t>
            </w:r>
            <w:r w:rsidRPr="00826EA4">
              <w:rPr>
                <w:rFonts w:ascii="Calibri" w:hAnsi="Calibri" w:cs="Calibri"/>
                <w:sz w:val="22"/>
                <w:szCs w:val="22"/>
              </w:rPr>
              <w:t xml:space="preserve"> og nationale, </w:t>
            </w:r>
            <w:r>
              <w:rPr>
                <w:rFonts w:ascii="Calibri" w:hAnsi="Calibri" w:cs="Calibri"/>
                <w:sz w:val="22"/>
                <w:szCs w:val="22"/>
              </w:rPr>
              <w:t>administrative</w:t>
            </w:r>
            <w:r w:rsidRPr="00826EA4">
              <w:rPr>
                <w:rFonts w:ascii="Calibri" w:hAnsi="Calibri" w:cs="Calibri"/>
                <w:sz w:val="22"/>
                <w:szCs w:val="22"/>
              </w:rPr>
              <w:t xml:space="preserve"> struktur for lægemiddelområdet</w:t>
            </w:r>
          </w:p>
        </w:tc>
        <w:tc>
          <w:tcPr>
            <w:tcW w:w="4252" w:type="dxa"/>
            <w:shd w:val="clear" w:color="auto" w:fill="auto"/>
          </w:tcPr>
          <w:p w14:paraId="2611635E" w14:textId="77777777" w:rsidR="00BD1A6C" w:rsidRPr="00826EA4" w:rsidRDefault="00BD1A6C" w:rsidP="00BD1A6C">
            <w:pPr>
              <w:spacing w:after="0"/>
              <w:rPr>
                <w:rFonts w:ascii="Calibri" w:hAnsi="Calibri" w:cs="Calibri"/>
                <w:sz w:val="22"/>
                <w:szCs w:val="22"/>
              </w:rPr>
            </w:pPr>
            <w:r w:rsidRPr="00826EA4">
              <w:rPr>
                <w:rFonts w:ascii="Calibri" w:hAnsi="Calibri" w:cs="Calibri"/>
                <w:sz w:val="22"/>
                <w:szCs w:val="22"/>
              </w:rPr>
              <w:t>Herunder</w:t>
            </w:r>
          </w:p>
          <w:p w14:paraId="041DD8FB" w14:textId="77777777" w:rsidR="00BD1A6C" w:rsidRPr="00826EA4" w:rsidRDefault="00BD1A6C" w:rsidP="00885407">
            <w:pPr>
              <w:pStyle w:val="Opstilling-punkttegn"/>
              <w:numPr>
                <w:ilvl w:val="0"/>
                <w:numId w:val="26"/>
              </w:numPr>
              <w:spacing w:after="0" w:line="240" w:lineRule="auto"/>
              <w:rPr>
                <w:rFonts w:ascii="Calibri" w:hAnsi="Calibri" w:cs="Calibri"/>
                <w:sz w:val="22"/>
                <w:szCs w:val="22"/>
              </w:rPr>
            </w:pPr>
            <w:r>
              <w:rPr>
                <w:rFonts w:ascii="Calibri" w:hAnsi="Calibri" w:cs="Calibri"/>
                <w:sz w:val="22"/>
                <w:szCs w:val="22"/>
              </w:rPr>
              <w:t>L</w:t>
            </w:r>
            <w:r w:rsidRPr="00826EA4">
              <w:rPr>
                <w:rFonts w:ascii="Calibri" w:hAnsi="Calibri" w:cs="Calibri"/>
                <w:sz w:val="22"/>
                <w:szCs w:val="22"/>
              </w:rPr>
              <w:t>ægemiddelkomiteer</w:t>
            </w:r>
          </w:p>
          <w:p w14:paraId="0819C1C5" w14:textId="77777777" w:rsidR="00BD1A6C" w:rsidRPr="00826EA4" w:rsidRDefault="00BD1A6C" w:rsidP="00885407">
            <w:pPr>
              <w:pStyle w:val="Opstilling-punkttegn"/>
              <w:numPr>
                <w:ilvl w:val="0"/>
                <w:numId w:val="26"/>
              </w:numPr>
              <w:spacing w:after="0" w:line="240" w:lineRule="auto"/>
              <w:rPr>
                <w:rFonts w:ascii="Calibri" w:hAnsi="Calibri" w:cs="Calibri"/>
                <w:sz w:val="22"/>
                <w:szCs w:val="22"/>
              </w:rPr>
            </w:pPr>
            <w:r w:rsidRPr="00826EA4">
              <w:rPr>
                <w:rFonts w:ascii="Calibri" w:hAnsi="Calibri" w:cs="Calibri"/>
                <w:sz w:val="22"/>
                <w:szCs w:val="22"/>
              </w:rPr>
              <w:t>Medicinrådet eller lignende nationale råd</w:t>
            </w:r>
          </w:p>
          <w:p w14:paraId="5F2B58F6" w14:textId="77777777" w:rsidR="00BD1A6C" w:rsidRPr="00826EA4" w:rsidRDefault="00BD1A6C" w:rsidP="00885407">
            <w:pPr>
              <w:pStyle w:val="Opstilling-punkttegn"/>
              <w:numPr>
                <w:ilvl w:val="0"/>
                <w:numId w:val="26"/>
              </w:numPr>
              <w:spacing w:after="0" w:line="240" w:lineRule="auto"/>
              <w:rPr>
                <w:rFonts w:ascii="Calibri" w:hAnsi="Calibri" w:cs="Calibri"/>
                <w:sz w:val="22"/>
                <w:szCs w:val="22"/>
              </w:rPr>
            </w:pPr>
            <w:r w:rsidRPr="00826EA4">
              <w:rPr>
                <w:rFonts w:ascii="Calibri" w:hAnsi="Calibri" w:cs="Calibri"/>
                <w:sz w:val="22"/>
                <w:szCs w:val="22"/>
              </w:rPr>
              <w:t>Medicintilskudsnævnet</w:t>
            </w:r>
          </w:p>
          <w:p w14:paraId="1D00D0A0" w14:textId="77777777" w:rsidR="00BD1A6C" w:rsidRPr="00826EA4" w:rsidRDefault="00BD1A6C" w:rsidP="00885407">
            <w:pPr>
              <w:pStyle w:val="Opstilling-punkttegn"/>
              <w:numPr>
                <w:ilvl w:val="0"/>
                <w:numId w:val="26"/>
              </w:numPr>
              <w:spacing w:after="0" w:line="240" w:lineRule="auto"/>
              <w:rPr>
                <w:rFonts w:ascii="Calibri" w:hAnsi="Calibri" w:cs="Calibri"/>
                <w:sz w:val="22"/>
                <w:szCs w:val="22"/>
              </w:rPr>
            </w:pPr>
            <w:r w:rsidRPr="00826EA4">
              <w:rPr>
                <w:rFonts w:ascii="Calibri" w:hAnsi="Calibri" w:cs="Calibri"/>
                <w:sz w:val="22"/>
                <w:szCs w:val="22"/>
              </w:rPr>
              <w:t>Lægemiddelstyrelsen</w:t>
            </w:r>
          </w:p>
          <w:p w14:paraId="43505C3F" w14:textId="77777777" w:rsidR="00BD1A6C" w:rsidRPr="00826EA4" w:rsidRDefault="00BD1A6C" w:rsidP="00885407">
            <w:pPr>
              <w:pStyle w:val="Opstilling-punkttegn"/>
              <w:numPr>
                <w:ilvl w:val="0"/>
                <w:numId w:val="26"/>
              </w:numPr>
              <w:spacing w:line="240" w:lineRule="auto"/>
              <w:rPr>
                <w:rFonts w:ascii="Calibri" w:hAnsi="Calibri" w:cs="Calibri"/>
                <w:sz w:val="22"/>
                <w:szCs w:val="22"/>
              </w:rPr>
            </w:pPr>
            <w:r w:rsidRPr="00826EA4">
              <w:rPr>
                <w:rFonts w:ascii="Calibri" w:hAnsi="Calibri" w:cs="Calibri"/>
                <w:sz w:val="22"/>
                <w:szCs w:val="22"/>
              </w:rPr>
              <w:t>Sundhedsstyrelsen m.m.</w:t>
            </w:r>
          </w:p>
          <w:p w14:paraId="7CEFB9B8" w14:textId="77777777" w:rsidR="00BD1A6C" w:rsidRPr="00826EA4" w:rsidRDefault="00BD1A6C" w:rsidP="00C822FD">
            <w:pPr>
              <w:rPr>
                <w:rFonts w:ascii="Calibri" w:hAnsi="Calibri" w:cs="Calibri"/>
                <w:i/>
                <w:sz w:val="22"/>
                <w:szCs w:val="22"/>
              </w:rPr>
            </w:pPr>
            <w:r w:rsidRPr="00826EA4">
              <w:rPr>
                <w:rFonts w:ascii="Calibri" w:hAnsi="Calibri" w:cs="Calibri"/>
                <w:i/>
                <w:sz w:val="22"/>
                <w:szCs w:val="22"/>
              </w:rPr>
              <w:t>Leder/administrator/organisator</w:t>
            </w:r>
          </w:p>
        </w:tc>
        <w:tc>
          <w:tcPr>
            <w:tcW w:w="2835" w:type="dxa"/>
            <w:shd w:val="clear" w:color="auto" w:fill="auto"/>
          </w:tcPr>
          <w:p w14:paraId="13B4CA12" w14:textId="77777777" w:rsidR="00BD1A6C" w:rsidRPr="00826EA4" w:rsidRDefault="00BD1A6C" w:rsidP="00885407">
            <w:pPr>
              <w:numPr>
                <w:ilvl w:val="0"/>
                <w:numId w:val="28"/>
              </w:numPr>
              <w:spacing w:after="160" w:line="360" w:lineRule="auto"/>
              <w:contextualSpacing/>
              <w:rPr>
                <w:rFonts w:cs="Calibri"/>
              </w:rPr>
            </w:pPr>
            <w:r w:rsidRPr="00826EA4">
              <w:rPr>
                <w:rFonts w:cs="Calibri"/>
              </w:rPr>
              <w:t>Mesterlære</w:t>
            </w:r>
          </w:p>
          <w:p w14:paraId="19B8E2B1" w14:textId="77777777" w:rsidR="00BD1A6C" w:rsidRPr="00826EA4" w:rsidRDefault="00BD1A6C" w:rsidP="00885407">
            <w:pPr>
              <w:numPr>
                <w:ilvl w:val="0"/>
                <w:numId w:val="28"/>
              </w:numPr>
              <w:spacing w:after="160" w:line="360" w:lineRule="auto"/>
              <w:contextualSpacing/>
              <w:rPr>
                <w:rFonts w:cs="Calibri"/>
              </w:rPr>
            </w:pPr>
            <w:r w:rsidRPr="00826EA4">
              <w:rPr>
                <w:rFonts w:cs="Calibri"/>
              </w:rPr>
              <w:t>Selvstudium</w:t>
            </w:r>
          </w:p>
          <w:p w14:paraId="64DD6515" w14:textId="77777777" w:rsidR="00BD1A6C" w:rsidRPr="00826EA4" w:rsidRDefault="00BD1A6C" w:rsidP="00BD1A6C">
            <w:pPr>
              <w:spacing w:line="360" w:lineRule="auto"/>
              <w:rPr>
                <w:rFonts w:cs="Calibri"/>
                <w:u w:val="single"/>
              </w:rPr>
            </w:pPr>
          </w:p>
          <w:p w14:paraId="1C7BCD18" w14:textId="77777777" w:rsidR="00BD1A6C" w:rsidRPr="00826EA4" w:rsidRDefault="00BD1A6C" w:rsidP="00BD1A6C">
            <w:pPr>
              <w:spacing w:line="360" w:lineRule="auto"/>
              <w:rPr>
                <w:rFonts w:ascii="Calibri" w:hAnsi="Calibri" w:cs="Calibri"/>
                <w:sz w:val="22"/>
                <w:szCs w:val="22"/>
              </w:rPr>
            </w:pPr>
          </w:p>
        </w:tc>
        <w:tc>
          <w:tcPr>
            <w:tcW w:w="3438" w:type="dxa"/>
            <w:shd w:val="clear" w:color="auto" w:fill="auto"/>
          </w:tcPr>
          <w:p w14:paraId="5477CBDD" w14:textId="77777777" w:rsidR="00BD1A6C" w:rsidRPr="00826EA4" w:rsidRDefault="00BD1A6C" w:rsidP="00885407">
            <w:pPr>
              <w:numPr>
                <w:ilvl w:val="0"/>
                <w:numId w:val="30"/>
              </w:numPr>
              <w:spacing w:after="160" w:line="360" w:lineRule="auto"/>
              <w:contextualSpacing/>
              <w:rPr>
                <w:rFonts w:cs="Calibri"/>
              </w:rPr>
            </w:pPr>
            <w:r w:rsidRPr="00826EA4">
              <w:rPr>
                <w:rFonts w:cs="Calibri"/>
              </w:rPr>
              <w:t>Kompetencekort</w:t>
            </w:r>
          </w:p>
          <w:p w14:paraId="12D4B554" w14:textId="77777777" w:rsidR="00BD1A6C" w:rsidRPr="00826EA4" w:rsidRDefault="00BD1A6C" w:rsidP="00BD1A6C">
            <w:pPr>
              <w:spacing w:after="0" w:line="360" w:lineRule="auto"/>
              <w:ind w:left="360"/>
              <w:rPr>
                <w:rFonts w:cs="Calibri"/>
              </w:rPr>
            </w:pPr>
            <w:r>
              <w:rPr>
                <w:rFonts w:cs="Calibri"/>
              </w:rPr>
              <w:t>og/eller</w:t>
            </w:r>
          </w:p>
          <w:p w14:paraId="053D1B68" w14:textId="77777777" w:rsidR="00BD1A6C" w:rsidRPr="00826EA4" w:rsidRDefault="00BD1A6C" w:rsidP="00885407">
            <w:pPr>
              <w:numPr>
                <w:ilvl w:val="0"/>
                <w:numId w:val="30"/>
              </w:numPr>
              <w:spacing w:after="160" w:line="360" w:lineRule="auto"/>
              <w:contextualSpacing/>
              <w:rPr>
                <w:rFonts w:cs="Calibri"/>
              </w:rPr>
            </w:pPr>
            <w:proofErr w:type="spellStart"/>
            <w:r w:rsidRPr="00826EA4">
              <w:rPr>
                <w:rFonts w:cs="Calibri"/>
              </w:rPr>
              <w:t>Casebaseret</w:t>
            </w:r>
            <w:proofErr w:type="spellEnd"/>
            <w:r w:rsidRPr="00826EA4">
              <w:rPr>
                <w:rFonts w:cs="Calibri"/>
              </w:rPr>
              <w:t xml:space="preserve"> diskussion</w:t>
            </w:r>
          </w:p>
          <w:p w14:paraId="145107A0" w14:textId="77777777" w:rsidR="00BD1A6C" w:rsidRPr="00826EA4" w:rsidRDefault="00BD1A6C" w:rsidP="00BD1A6C">
            <w:pPr>
              <w:spacing w:line="360" w:lineRule="auto"/>
              <w:rPr>
                <w:rFonts w:cs="Calibri"/>
              </w:rPr>
            </w:pPr>
          </w:p>
        </w:tc>
      </w:tr>
    </w:tbl>
    <w:p w14:paraId="6A977EF7" w14:textId="77777777" w:rsidR="005511EF" w:rsidRDefault="005511EF" w:rsidP="008474A9">
      <w:pPr>
        <w:spacing w:after="120"/>
        <w:rPr>
          <w:i/>
          <w:color w:val="FF0000"/>
        </w:rPr>
      </w:pPr>
      <w:r w:rsidRPr="00D01158">
        <w:rPr>
          <w:i/>
          <w:color w:val="FF0000"/>
        </w:rPr>
        <w:t xml:space="preserve"> </w:t>
      </w:r>
    </w:p>
    <w:p w14:paraId="50EEB7E0" w14:textId="77777777" w:rsidR="00394BFB" w:rsidRDefault="00394BFB">
      <w:pPr>
        <w:spacing w:after="0"/>
      </w:pPr>
      <w:r>
        <w:br w:type="page"/>
      </w:r>
    </w:p>
    <w:p w14:paraId="7110E6A9" w14:textId="77777777" w:rsidR="00394BFB" w:rsidRDefault="00394BFB">
      <w:pPr>
        <w:spacing w:after="0"/>
        <w:sectPr w:rsidR="00394BFB" w:rsidSect="00394BFB">
          <w:pgSz w:w="16838" w:h="11906" w:orient="landscape" w:code="9"/>
          <w:pgMar w:top="3033" w:right="2665" w:bottom="1134" w:left="2268" w:header="754" w:footer="510" w:gutter="0"/>
          <w:cols w:space="708"/>
          <w:docGrid w:linePitch="360"/>
        </w:sectPr>
      </w:pPr>
    </w:p>
    <w:p w14:paraId="306DDCE1" w14:textId="77777777" w:rsidR="008474A9" w:rsidRDefault="008474A9" w:rsidP="00394BFB">
      <w:pPr>
        <w:spacing w:after="0"/>
      </w:pPr>
    </w:p>
    <w:p w14:paraId="01BF6468" w14:textId="77777777" w:rsidR="008474A9" w:rsidRPr="00A70705" w:rsidRDefault="008474A9" w:rsidP="00103BFF">
      <w:pPr>
        <w:pStyle w:val="Overskrift3"/>
        <w:spacing w:after="240"/>
      </w:pPr>
      <w:bookmarkStart w:id="45" w:name="_Toc485727100"/>
      <w:bookmarkStart w:id="46" w:name="_Toc184811093"/>
      <w:r w:rsidRPr="00A70705">
        <w:t>Eventuelle kurser</w:t>
      </w:r>
      <w:bookmarkEnd w:id="45"/>
      <w:bookmarkEnd w:id="46"/>
    </w:p>
    <w:p w14:paraId="267B93E5" w14:textId="77777777" w:rsidR="00103BFF" w:rsidRPr="00103BFF" w:rsidRDefault="00103BFF" w:rsidP="00103BFF">
      <w:pPr>
        <w:spacing w:after="0"/>
        <w:rPr>
          <w:rFonts w:asciiTheme="minorHAnsi" w:hAnsiTheme="minorHAnsi" w:cstheme="minorHAnsi"/>
          <w:b/>
          <w:bCs/>
        </w:rPr>
      </w:pPr>
      <w:r w:rsidRPr="00103BFF">
        <w:rPr>
          <w:rFonts w:asciiTheme="minorHAnsi" w:hAnsiTheme="minorHAnsi" w:cstheme="minorHAnsi"/>
          <w:b/>
          <w:bCs/>
        </w:rPr>
        <w:t>Kursus i klinisk vejledning (Pædagogik 2):</w:t>
      </w:r>
    </w:p>
    <w:p w14:paraId="6DE56ED0" w14:textId="77777777" w:rsidR="00103BFF" w:rsidRPr="00103BFF" w:rsidRDefault="00103BFF" w:rsidP="00103BFF">
      <w:pPr>
        <w:spacing w:after="0"/>
        <w:rPr>
          <w:rFonts w:asciiTheme="minorHAnsi" w:hAnsiTheme="minorHAnsi" w:cstheme="minorHAnsi"/>
          <w:bCs/>
        </w:rPr>
      </w:pPr>
      <w:r w:rsidRPr="00103BFF">
        <w:rPr>
          <w:rFonts w:asciiTheme="minorHAnsi" w:hAnsiTheme="minorHAnsi" w:cstheme="minorHAnsi"/>
          <w:bCs/>
        </w:rPr>
        <w:t>Afholdes i introduktionsuddannelsen.</w:t>
      </w:r>
    </w:p>
    <w:p w14:paraId="15D9225E" w14:textId="77777777" w:rsidR="00103BFF" w:rsidRPr="00103BFF" w:rsidRDefault="00103BFF" w:rsidP="00103BFF">
      <w:pPr>
        <w:spacing w:after="0"/>
        <w:rPr>
          <w:rFonts w:asciiTheme="minorHAnsi" w:hAnsiTheme="minorHAnsi" w:cstheme="minorHAnsi"/>
          <w:b/>
          <w:bCs/>
        </w:rPr>
      </w:pPr>
      <w:r w:rsidRPr="00103BFF">
        <w:rPr>
          <w:rFonts w:asciiTheme="minorHAnsi" w:hAnsiTheme="minorHAnsi" w:cstheme="minorHAnsi"/>
          <w:b/>
          <w:bCs/>
        </w:rPr>
        <w:t>Formål:</w:t>
      </w:r>
    </w:p>
    <w:p w14:paraId="46082CEA" w14:textId="77777777" w:rsidR="00103BFF" w:rsidRPr="00103BFF" w:rsidRDefault="00103BFF" w:rsidP="00885407">
      <w:pPr>
        <w:numPr>
          <w:ilvl w:val="0"/>
          <w:numId w:val="34"/>
        </w:numPr>
        <w:spacing w:after="0" w:line="240" w:lineRule="auto"/>
        <w:rPr>
          <w:rFonts w:asciiTheme="minorHAnsi" w:hAnsiTheme="minorHAnsi" w:cstheme="minorHAnsi"/>
        </w:rPr>
      </w:pPr>
      <w:r w:rsidRPr="00103BFF">
        <w:rPr>
          <w:rFonts w:asciiTheme="minorHAnsi" w:hAnsiTheme="minorHAnsi" w:cstheme="minorHAnsi"/>
        </w:rPr>
        <w:t>At give deltagerne de nødvendige forudsætninger for at kunne vejlede og supervisere andre</w:t>
      </w:r>
    </w:p>
    <w:p w14:paraId="42AFF2C3" w14:textId="77777777" w:rsidR="00103BFF" w:rsidRPr="00103BFF" w:rsidRDefault="00103BFF" w:rsidP="00885407">
      <w:pPr>
        <w:numPr>
          <w:ilvl w:val="0"/>
          <w:numId w:val="34"/>
        </w:numPr>
        <w:spacing w:after="0" w:line="240" w:lineRule="auto"/>
        <w:rPr>
          <w:rFonts w:asciiTheme="minorHAnsi" w:hAnsiTheme="minorHAnsi" w:cstheme="minorHAnsi"/>
        </w:rPr>
      </w:pPr>
      <w:r w:rsidRPr="00103BFF">
        <w:rPr>
          <w:rFonts w:asciiTheme="minorHAnsi" w:hAnsiTheme="minorHAnsi" w:cstheme="minorHAnsi"/>
        </w:rPr>
        <w:t>At styrke deltagernes viden om og færdigheder i, pædagogisk tilrettelæggelse - herunder identificering af deltagerforudsætninger og deltagerbehov</w:t>
      </w:r>
    </w:p>
    <w:p w14:paraId="7300EFF0" w14:textId="77777777" w:rsidR="00103BFF" w:rsidRPr="00103BFF" w:rsidRDefault="00103BFF" w:rsidP="00885407">
      <w:pPr>
        <w:numPr>
          <w:ilvl w:val="0"/>
          <w:numId w:val="34"/>
        </w:numPr>
        <w:spacing w:after="0" w:line="240" w:lineRule="auto"/>
        <w:rPr>
          <w:rFonts w:asciiTheme="minorHAnsi" w:hAnsiTheme="minorHAnsi" w:cstheme="minorHAnsi"/>
        </w:rPr>
      </w:pPr>
      <w:r w:rsidRPr="00103BFF">
        <w:rPr>
          <w:rFonts w:asciiTheme="minorHAnsi" w:hAnsiTheme="minorHAnsi" w:cstheme="minorHAnsi"/>
        </w:rPr>
        <w:t>At bibringe deltagerne en basal viden om, hvilke faktorer, der fremmer og hæmmer læringsprocesser med henblik på at fremme et godt læringsmiljø i en afdeling</w:t>
      </w:r>
    </w:p>
    <w:p w14:paraId="0601C6DF" w14:textId="77777777" w:rsidR="00103BFF" w:rsidRPr="00103BFF" w:rsidRDefault="00103BFF" w:rsidP="00885407">
      <w:pPr>
        <w:numPr>
          <w:ilvl w:val="0"/>
          <w:numId w:val="34"/>
        </w:numPr>
        <w:spacing w:after="0" w:line="240" w:lineRule="auto"/>
        <w:rPr>
          <w:rFonts w:asciiTheme="minorHAnsi" w:hAnsiTheme="minorHAnsi" w:cstheme="minorHAnsi"/>
        </w:rPr>
      </w:pPr>
      <w:r w:rsidRPr="00103BFF">
        <w:rPr>
          <w:rFonts w:asciiTheme="minorHAnsi" w:hAnsiTheme="minorHAnsi" w:cstheme="minorHAnsi"/>
        </w:rPr>
        <w:t>At styrke deltagernes forudsætninger for at kunne varetage vejlederens rolle og funktion - herunder rådgivning, instruktion, supervision og evaluering</w:t>
      </w:r>
    </w:p>
    <w:p w14:paraId="0D371615" w14:textId="77777777" w:rsidR="00103BFF" w:rsidRPr="00103BFF" w:rsidRDefault="00103BFF" w:rsidP="00103BFF">
      <w:pPr>
        <w:spacing w:after="0"/>
        <w:rPr>
          <w:rFonts w:asciiTheme="minorHAnsi" w:hAnsiTheme="minorHAnsi" w:cstheme="minorHAnsi"/>
        </w:rPr>
      </w:pPr>
      <w:r w:rsidRPr="00103BFF">
        <w:rPr>
          <w:rFonts w:asciiTheme="minorHAnsi" w:hAnsiTheme="minorHAnsi" w:cstheme="minorHAnsi"/>
          <w:b/>
          <w:bCs/>
        </w:rPr>
        <w:t>Varighed:</w:t>
      </w:r>
      <w:r w:rsidRPr="00103BFF">
        <w:rPr>
          <w:rFonts w:asciiTheme="minorHAnsi" w:hAnsiTheme="minorHAnsi" w:cstheme="minorHAnsi"/>
        </w:rPr>
        <w:br/>
        <w:t>2 dages internat</w:t>
      </w:r>
    </w:p>
    <w:p w14:paraId="1556D888" w14:textId="77777777" w:rsidR="00103BFF" w:rsidRPr="00103BFF" w:rsidRDefault="00103BFF" w:rsidP="00103BFF">
      <w:pPr>
        <w:rPr>
          <w:rFonts w:asciiTheme="minorHAnsi" w:hAnsiTheme="minorHAnsi" w:cstheme="minorHAnsi"/>
        </w:rPr>
      </w:pPr>
      <w:r w:rsidRPr="00103BFF">
        <w:rPr>
          <w:rFonts w:asciiTheme="minorHAnsi" w:hAnsiTheme="minorHAnsi" w:cstheme="minorHAnsi"/>
        </w:rPr>
        <w:t>Oplysning om tilmelding og kursustidspunkter kan findes via de regionale sekretariaters hjemmesider:</w:t>
      </w:r>
    </w:p>
    <w:p w14:paraId="3FBD9606" w14:textId="77777777" w:rsidR="00103BFF" w:rsidRPr="00103BFF" w:rsidRDefault="00103BFF" w:rsidP="00103BFF">
      <w:pPr>
        <w:rPr>
          <w:rFonts w:asciiTheme="minorHAnsi" w:hAnsiTheme="minorHAnsi" w:cstheme="minorHAnsi"/>
        </w:rPr>
      </w:pPr>
      <w:r w:rsidRPr="00103BFF">
        <w:rPr>
          <w:rFonts w:asciiTheme="minorHAnsi" w:hAnsiTheme="minorHAnsi" w:cstheme="minorHAnsi"/>
        </w:rPr>
        <w:t>Region Syd:</w:t>
      </w:r>
      <w:r>
        <w:rPr>
          <w:rFonts w:asciiTheme="minorHAnsi" w:hAnsiTheme="minorHAnsi" w:cstheme="minorHAnsi"/>
        </w:rPr>
        <w:t xml:space="preserve"> </w:t>
      </w:r>
      <w:hyperlink r:id="rId15" w:history="1">
        <w:r w:rsidRPr="00103BFF">
          <w:rPr>
            <w:rStyle w:val="Hyperlink"/>
            <w:rFonts w:asciiTheme="minorHAnsi" w:hAnsiTheme="minorHAnsi" w:cstheme="minorHAnsi"/>
          </w:rPr>
          <w:t>http://www.videreuddannelsen-syd.dk/</w:t>
        </w:r>
      </w:hyperlink>
      <w:r w:rsidRPr="00103BFF">
        <w:rPr>
          <w:rFonts w:asciiTheme="minorHAnsi" w:hAnsiTheme="minorHAnsi" w:cstheme="minorHAnsi"/>
        </w:rPr>
        <w:t xml:space="preserve"> </w:t>
      </w:r>
    </w:p>
    <w:p w14:paraId="67313BFE" w14:textId="77777777" w:rsidR="00103BFF" w:rsidRPr="00103BFF" w:rsidRDefault="00103BFF" w:rsidP="00103BFF">
      <w:pPr>
        <w:rPr>
          <w:rFonts w:asciiTheme="minorHAnsi" w:hAnsiTheme="minorHAnsi" w:cstheme="minorHAnsi"/>
        </w:rPr>
      </w:pPr>
      <w:r w:rsidRPr="00103BFF">
        <w:rPr>
          <w:rFonts w:asciiTheme="minorHAnsi" w:hAnsiTheme="minorHAnsi" w:cstheme="minorHAnsi"/>
        </w:rPr>
        <w:t>Region Øst:</w:t>
      </w:r>
      <w:r>
        <w:rPr>
          <w:rFonts w:asciiTheme="minorHAnsi" w:hAnsiTheme="minorHAnsi" w:cstheme="minorHAnsi"/>
        </w:rPr>
        <w:t xml:space="preserve"> </w:t>
      </w:r>
      <w:hyperlink r:id="rId16" w:history="1">
        <w:r w:rsidRPr="00103BFF">
          <w:rPr>
            <w:rStyle w:val="Hyperlink"/>
            <w:rFonts w:asciiTheme="minorHAnsi" w:hAnsiTheme="minorHAnsi" w:cstheme="minorHAnsi"/>
          </w:rPr>
          <w:t>http://www.laegeuddannelsen.dk/</w:t>
        </w:r>
      </w:hyperlink>
    </w:p>
    <w:p w14:paraId="66D77AFA" w14:textId="77777777" w:rsidR="00103BFF" w:rsidRPr="00103BFF" w:rsidRDefault="00103BFF" w:rsidP="00103BFF">
      <w:pPr>
        <w:rPr>
          <w:rFonts w:asciiTheme="minorHAnsi" w:hAnsiTheme="minorHAnsi" w:cstheme="minorHAnsi"/>
        </w:rPr>
      </w:pPr>
      <w:r w:rsidRPr="00103BFF">
        <w:rPr>
          <w:rFonts w:asciiTheme="minorHAnsi" w:hAnsiTheme="minorHAnsi" w:cstheme="minorHAnsi"/>
        </w:rPr>
        <w:t>Region Nord:</w:t>
      </w:r>
      <w:r>
        <w:rPr>
          <w:rFonts w:asciiTheme="minorHAnsi" w:hAnsiTheme="minorHAnsi" w:cstheme="minorHAnsi"/>
        </w:rPr>
        <w:t xml:space="preserve"> </w:t>
      </w:r>
      <w:hyperlink r:id="rId17" w:history="1">
        <w:r w:rsidRPr="00103BFF">
          <w:rPr>
            <w:rStyle w:val="Hyperlink"/>
            <w:rFonts w:asciiTheme="minorHAnsi" w:hAnsiTheme="minorHAnsi" w:cstheme="minorHAnsi"/>
          </w:rPr>
          <w:t>http://www.videreuddannelsen-nord.dk/</w:t>
        </w:r>
      </w:hyperlink>
    </w:p>
    <w:p w14:paraId="7395C4C0" w14:textId="77777777" w:rsidR="00103BFF" w:rsidRDefault="00103BFF" w:rsidP="00103BFF">
      <w:pPr>
        <w:rPr>
          <w:rFonts w:asciiTheme="minorHAnsi" w:hAnsiTheme="minorHAnsi" w:cstheme="minorHAnsi"/>
        </w:rPr>
      </w:pPr>
      <w:r w:rsidRPr="00103BFF">
        <w:rPr>
          <w:rFonts w:asciiTheme="minorHAnsi" w:hAnsiTheme="minorHAnsi" w:cstheme="minorHAnsi"/>
        </w:rPr>
        <w:t>Sundhedsstyrelsen:</w:t>
      </w:r>
      <w:r>
        <w:rPr>
          <w:rFonts w:asciiTheme="minorHAnsi" w:hAnsiTheme="minorHAnsi" w:cstheme="minorHAnsi"/>
        </w:rPr>
        <w:t xml:space="preserve"> </w:t>
      </w:r>
      <w:hyperlink r:id="rId18" w:history="1">
        <w:r w:rsidRPr="00103BFF">
          <w:rPr>
            <w:rStyle w:val="Hyperlink"/>
            <w:rFonts w:asciiTheme="minorHAnsi" w:hAnsiTheme="minorHAnsi" w:cstheme="minorHAnsi"/>
          </w:rPr>
          <w:t>http://www.sst.dk/</w:t>
        </w:r>
      </w:hyperlink>
      <w:r w:rsidRPr="00103BFF">
        <w:rPr>
          <w:rFonts w:asciiTheme="minorHAnsi" w:hAnsiTheme="minorHAnsi" w:cstheme="minorHAnsi"/>
        </w:rPr>
        <w:t xml:space="preserve"> </w:t>
      </w:r>
      <w:bookmarkStart w:id="47" w:name="_Toc529258164"/>
      <w:bookmarkStart w:id="48" w:name="_Toc529258258"/>
      <w:bookmarkStart w:id="49" w:name="_Toc529258433"/>
      <w:bookmarkStart w:id="50" w:name="_Toc529258512"/>
      <w:bookmarkStart w:id="51" w:name="_Toc529258165"/>
      <w:bookmarkStart w:id="52" w:name="_Toc529258259"/>
      <w:bookmarkStart w:id="53" w:name="_Toc529258434"/>
      <w:bookmarkStart w:id="54" w:name="_Toc529258513"/>
      <w:bookmarkEnd w:id="47"/>
      <w:bookmarkEnd w:id="48"/>
      <w:bookmarkEnd w:id="49"/>
      <w:bookmarkEnd w:id="50"/>
      <w:bookmarkEnd w:id="51"/>
      <w:bookmarkEnd w:id="52"/>
      <w:bookmarkEnd w:id="53"/>
      <w:bookmarkEnd w:id="54"/>
      <w:r w:rsidRPr="00103BFF">
        <w:rPr>
          <w:rFonts w:asciiTheme="minorHAnsi" w:hAnsiTheme="minorHAnsi" w:cstheme="minorHAnsi"/>
        </w:rPr>
        <w:t xml:space="preserve"> </w:t>
      </w:r>
    </w:p>
    <w:p w14:paraId="53A9E439" w14:textId="77777777" w:rsidR="00103BFF" w:rsidRDefault="00103BFF">
      <w:pPr>
        <w:spacing w:after="0"/>
        <w:rPr>
          <w:rFonts w:asciiTheme="minorHAnsi" w:hAnsiTheme="minorHAnsi" w:cstheme="minorHAnsi"/>
        </w:rPr>
      </w:pPr>
      <w:r>
        <w:rPr>
          <w:rFonts w:asciiTheme="minorHAnsi" w:hAnsiTheme="minorHAnsi" w:cstheme="minorHAnsi"/>
        </w:rPr>
        <w:br w:type="page"/>
      </w:r>
    </w:p>
    <w:p w14:paraId="37A53CE5" w14:textId="77777777" w:rsidR="00A824BA" w:rsidRPr="00A70705" w:rsidRDefault="00A824BA" w:rsidP="00A70705">
      <w:pPr>
        <w:pStyle w:val="Overskrift2"/>
      </w:pPr>
      <w:bookmarkStart w:id="55" w:name="_Toc485727101"/>
      <w:bookmarkStart w:id="56" w:name="_Toc24706662"/>
      <w:bookmarkStart w:id="57" w:name="_Toc184811094"/>
      <w:r w:rsidRPr="00A70705">
        <w:lastRenderedPageBreak/>
        <w:t>Hoveduddannelsen</w:t>
      </w:r>
      <w:bookmarkEnd w:id="55"/>
      <w:bookmarkEnd w:id="56"/>
      <w:bookmarkEnd w:id="57"/>
    </w:p>
    <w:p w14:paraId="591DDD07" w14:textId="77777777" w:rsidR="00A824BA" w:rsidRPr="00A70705" w:rsidRDefault="00A824BA" w:rsidP="00A70705">
      <w:pPr>
        <w:pStyle w:val="Overskrift3"/>
      </w:pPr>
      <w:bookmarkStart w:id="58" w:name="_Toc485727102"/>
      <w:bookmarkStart w:id="59" w:name="_Toc184811095"/>
      <w:r w:rsidRPr="00A70705">
        <w:t>Kompetencer</w:t>
      </w:r>
      <w:bookmarkEnd w:id="58"/>
      <w:bookmarkEnd w:id="59"/>
      <w:r w:rsidRPr="00A70705">
        <w:t xml:space="preserve"> </w:t>
      </w:r>
    </w:p>
    <w:p w14:paraId="69B54C74" w14:textId="77777777" w:rsidR="000F3976" w:rsidRPr="000F3976" w:rsidRDefault="000F3976" w:rsidP="00674738">
      <w:pPr>
        <w:spacing w:after="120" w:line="276" w:lineRule="auto"/>
        <w:rPr>
          <w:rFonts w:asciiTheme="minorHAnsi" w:hAnsiTheme="minorHAnsi" w:cstheme="minorHAnsi"/>
        </w:rPr>
      </w:pPr>
      <w:r w:rsidRPr="000F3976">
        <w:rPr>
          <w:rFonts w:asciiTheme="minorHAnsi" w:hAnsiTheme="minorHAnsi" w:cstheme="minorHAnsi"/>
        </w:rPr>
        <w:t xml:space="preserve">I denne målbeskrivelse er de enkelte kompetencer, som skal vurderes under hoveduddannelsen, beskrevet. </w:t>
      </w:r>
      <w:r w:rsidRPr="000F3976">
        <w:rPr>
          <w:rFonts w:asciiTheme="minorHAnsi" w:hAnsiTheme="minorHAnsi" w:cstheme="minorHAnsi"/>
          <w:bCs/>
        </w:rPr>
        <w:t>Der er for alle mål foretaget en konkretisering</w:t>
      </w:r>
      <w:r w:rsidRPr="000F3976">
        <w:rPr>
          <w:rFonts w:asciiTheme="minorHAnsi" w:hAnsiTheme="minorHAnsi" w:cstheme="minorHAnsi"/>
        </w:rPr>
        <w:t xml:space="preserve"> (i målbeskrivelsens tabel - søjle 2)</w:t>
      </w:r>
      <w:r w:rsidRPr="000F3976">
        <w:rPr>
          <w:rFonts w:asciiTheme="minorHAnsi" w:hAnsiTheme="minorHAnsi" w:cstheme="minorHAnsi"/>
          <w:bCs/>
        </w:rPr>
        <w:t xml:space="preserve">, dvs. en eksemplificering af hvad det pågældende mål blandt andet indeholder, </w:t>
      </w:r>
      <w:r w:rsidRPr="000F3976">
        <w:rPr>
          <w:rFonts w:asciiTheme="minorHAnsi" w:hAnsiTheme="minorHAnsi" w:cstheme="minorHAnsi"/>
        </w:rPr>
        <w:t xml:space="preserve">og det er anført (med </w:t>
      </w:r>
      <w:r w:rsidRPr="000F3976">
        <w:rPr>
          <w:rFonts w:asciiTheme="minorHAnsi" w:hAnsiTheme="minorHAnsi" w:cstheme="minorHAnsi"/>
          <w:i/>
        </w:rPr>
        <w:t>kursiv)</w:t>
      </w:r>
      <w:r w:rsidRPr="000F3976">
        <w:rPr>
          <w:rFonts w:asciiTheme="minorHAnsi" w:hAnsiTheme="minorHAnsi" w:cstheme="minorHAnsi"/>
        </w:rPr>
        <w:t xml:space="preserve">, hvilke af de 7 lægeroller, der indgår i kompetencen. </w:t>
      </w:r>
      <w:r w:rsidRPr="000F3976">
        <w:rPr>
          <w:rFonts w:asciiTheme="minorHAnsi" w:hAnsiTheme="minorHAnsi" w:cstheme="minorHAnsi"/>
          <w:bCs/>
          <w:i/>
          <w:iCs/>
        </w:rPr>
        <w:t xml:space="preserve">Bemærk, at det er målet, som skal evalueres, </w:t>
      </w:r>
      <w:r w:rsidRPr="000F3976">
        <w:rPr>
          <w:rFonts w:asciiTheme="minorHAnsi" w:hAnsiTheme="minorHAnsi" w:cstheme="minorHAnsi"/>
          <w:bCs/>
          <w:iCs/>
        </w:rPr>
        <w:t>og e</w:t>
      </w:r>
      <w:r w:rsidRPr="000F3976">
        <w:rPr>
          <w:rFonts w:asciiTheme="minorHAnsi" w:hAnsiTheme="minorHAnsi" w:cstheme="minorHAnsi"/>
          <w:bCs/>
        </w:rPr>
        <w:t>t mål kan være opnået, uden at samtlige punkter nævnt under konkretisering er særskilt evalueret.</w:t>
      </w:r>
    </w:p>
    <w:p w14:paraId="6B42E218" w14:textId="77777777" w:rsidR="005511EF" w:rsidRDefault="005511EF" w:rsidP="00674738">
      <w:pPr>
        <w:spacing w:line="276" w:lineRule="auto"/>
      </w:pPr>
    </w:p>
    <w:p w14:paraId="7FE89865" w14:textId="77777777" w:rsidR="00A824BA" w:rsidRDefault="00A824BA" w:rsidP="00674738">
      <w:pPr>
        <w:spacing w:line="276" w:lineRule="auto"/>
      </w:pPr>
    </w:p>
    <w:p w14:paraId="192B4744" w14:textId="77777777" w:rsidR="00A824BA" w:rsidRPr="00A70705" w:rsidRDefault="00A824BA" w:rsidP="00674738">
      <w:pPr>
        <w:pStyle w:val="Overskrift3"/>
        <w:spacing w:line="276" w:lineRule="auto"/>
      </w:pPr>
      <w:bookmarkStart w:id="60" w:name="_Toc485727103"/>
      <w:bookmarkStart w:id="61" w:name="_Toc184811096"/>
      <w:r w:rsidRPr="00A70705">
        <w:t>Læringsstrategier og metoder til kompetencevurdering</w:t>
      </w:r>
      <w:bookmarkEnd w:id="60"/>
      <w:bookmarkEnd w:id="61"/>
    </w:p>
    <w:p w14:paraId="2C59B6D3" w14:textId="77777777" w:rsidR="00A824BA" w:rsidRPr="000F3976" w:rsidRDefault="000F3976" w:rsidP="00674738">
      <w:pPr>
        <w:spacing w:line="276" w:lineRule="auto"/>
        <w:rPr>
          <w:rFonts w:asciiTheme="minorHAnsi" w:hAnsiTheme="minorHAnsi" w:cstheme="minorHAnsi"/>
        </w:rPr>
      </w:pPr>
      <w:proofErr w:type="spellStart"/>
      <w:r w:rsidRPr="000F3976">
        <w:rPr>
          <w:rFonts w:asciiTheme="minorHAnsi" w:hAnsiTheme="minorHAnsi" w:cstheme="minorHAnsi"/>
          <w:lang w:val="sv-SE"/>
        </w:rPr>
        <w:t>Læringsmetoder</w:t>
      </w:r>
      <w:proofErr w:type="spellEnd"/>
      <w:r w:rsidRPr="000F3976">
        <w:rPr>
          <w:rFonts w:asciiTheme="minorHAnsi" w:hAnsiTheme="minorHAnsi" w:cstheme="minorHAnsi"/>
          <w:lang w:val="sv-SE"/>
        </w:rPr>
        <w:t xml:space="preserve"> </w:t>
      </w:r>
      <w:proofErr w:type="spellStart"/>
      <w:r w:rsidRPr="000F3976">
        <w:rPr>
          <w:rFonts w:asciiTheme="minorHAnsi" w:hAnsiTheme="minorHAnsi" w:cstheme="minorHAnsi"/>
          <w:lang w:val="sv-SE"/>
        </w:rPr>
        <w:t>og</w:t>
      </w:r>
      <w:proofErr w:type="spellEnd"/>
      <w:r w:rsidRPr="000F3976">
        <w:rPr>
          <w:rFonts w:asciiTheme="minorHAnsi" w:hAnsiTheme="minorHAnsi" w:cstheme="minorHAnsi"/>
          <w:lang w:val="sv-SE"/>
        </w:rPr>
        <w:t xml:space="preserve"> </w:t>
      </w:r>
      <w:proofErr w:type="spellStart"/>
      <w:r w:rsidRPr="000F3976">
        <w:rPr>
          <w:rFonts w:asciiTheme="minorHAnsi" w:hAnsiTheme="minorHAnsi" w:cstheme="minorHAnsi"/>
          <w:lang w:val="sv-SE"/>
        </w:rPr>
        <w:t>kompetencevurderingsmetoder</w:t>
      </w:r>
      <w:proofErr w:type="spellEnd"/>
      <w:r w:rsidRPr="000F3976">
        <w:rPr>
          <w:rFonts w:asciiTheme="minorHAnsi" w:hAnsiTheme="minorHAnsi" w:cstheme="minorHAnsi"/>
          <w:lang w:val="sv-SE"/>
        </w:rPr>
        <w:t xml:space="preserve"> er </w:t>
      </w:r>
      <w:proofErr w:type="spellStart"/>
      <w:r w:rsidRPr="000F3976">
        <w:rPr>
          <w:rFonts w:asciiTheme="minorHAnsi" w:hAnsiTheme="minorHAnsi" w:cstheme="minorHAnsi"/>
          <w:lang w:val="sv-SE"/>
        </w:rPr>
        <w:t>beskrevet</w:t>
      </w:r>
      <w:proofErr w:type="spellEnd"/>
      <w:r w:rsidRPr="000F3976">
        <w:rPr>
          <w:rFonts w:asciiTheme="minorHAnsi" w:hAnsiTheme="minorHAnsi" w:cstheme="minorHAnsi"/>
          <w:lang w:val="sv-SE"/>
        </w:rPr>
        <w:t xml:space="preserve"> under </w:t>
      </w:r>
      <w:proofErr w:type="spellStart"/>
      <w:r w:rsidRPr="000F3976">
        <w:rPr>
          <w:rFonts w:asciiTheme="minorHAnsi" w:hAnsiTheme="minorHAnsi" w:cstheme="minorHAnsi"/>
          <w:lang w:val="sv-SE"/>
        </w:rPr>
        <w:t>introduktionsuddannelsen</w:t>
      </w:r>
      <w:proofErr w:type="spellEnd"/>
      <w:r w:rsidRPr="000F3976">
        <w:rPr>
          <w:rFonts w:asciiTheme="minorHAnsi" w:hAnsiTheme="minorHAnsi" w:cstheme="minorHAnsi"/>
          <w:lang w:val="sv-SE"/>
        </w:rPr>
        <w:t xml:space="preserve"> </w:t>
      </w:r>
      <w:r w:rsidRPr="000F3976">
        <w:rPr>
          <w:rFonts w:asciiTheme="minorHAnsi" w:hAnsiTheme="minorHAnsi" w:cstheme="minorHAnsi"/>
        </w:rPr>
        <w:t>(afsnit</w:t>
      </w:r>
      <w:r w:rsidRPr="000F3976">
        <w:rPr>
          <w:rFonts w:asciiTheme="minorHAnsi" w:hAnsiTheme="minorHAnsi" w:cstheme="minorHAnsi"/>
          <w:lang w:val="sv-SE"/>
        </w:rPr>
        <w:t xml:space="preserve"> 3.3.2).</w:t>
      </w:r>
    </w:p>
    <w:p w14:paraId="08C77C32" w14:textId="77777777" w:rsidR="00A824BA" w:rsidRPr="00A70705" w:rsidRDefault="00A824BA" w:rsidP="00674738">
      <w:pPr>
        <w:pStyle w:val="Overskrift3"/>
        <w:spacing w:line="276" w:lineRule="auto"/>
      </w:pPr>
      <w:bookmarkStart w:id="62" w:name="_Toc485727104"/>
      <w:bookmarkStart w:id="63" w:name="_Toc184811097"/>
      <w:r w:rsidRPr="00A70705">
        <w:t>Liste med specialets obligatoriske kompetencer</w:t>
      </w:r>
      <w:bookmarkEnd w:id="62"/>
      <w:bookmarkEnd w:id="63"/>
    </w:p>
    <w:p w14:paraId="67F43ED6" w14:textId="77777777" w:rsidR="00674738" w:rsidRPr="00674738" w:rsidRDefault="00674738" w:rsidP="00674738">
      <w:pPr>
        <w:spacing w:after="120" w:line="276" w:lineRule="auto"/>
        <w:rPr>
          <w:rFonts w:asciiTheme="minorHAnsi" w:hAnsiTheme="minorHAnsi" w:cstheme="minorHAnsi"/>
        </w:rPr>
      </w:pPr>
      <w:r w:rsidRPr="00674738">
        <w:rPr>
          <w:rFonts w:asciiTheme="minorHAnsi" w:hAnsiTheme="minorHAnsi" w:cstheme="minorHAnsi"/>
          <w:bCs/>
          <w:color w:val="000000"/>
        </w:rPr>
        <w:t>Denne liste angiver de kompetencer, som speciallægen som minimum skal besidde ved endt uddannelse.</w:t>
      </w:r>
      <w:r w:rsidRPr="00674738">
        <w:rPr>
          <w:rFonts w:asciiTheme="minorHAnsi" w:hAnsiTheme="minorHAnsi" w:cstheme="minorHAnsi"/>
          <w:b/>
          <w:bCs/>
          <w:color w:val="000000"/>
        </w:rPr>
        <w:t xml:space="preserve"> </w:t>
      </w:r>
      <w:r w:rsidRPr="00674738">
        <w:rPr>
          <w:rFonts w:asciiTheme="minorHAnsi" w:hAnsiTheme="minorHAnsi" w:cstheme="minorHAnsi"/>
        </w:rPr>
        <w:t>Kompetencerne og de tilknyttede vurderingsmetoder konkretiseres yderligere i uddannelsesprogrammet på den enkelte afdeling. Målene 1-7 dækker grundlæggende kliniske kompetencer, målene 8-12 dækker specialiserede kliniske kompetencer, målene 13-32 dækker farmakologiske kompetencer (13-18 klinisk, 19-25 akademisk og 26-32 administrativt/regulatorisk).</w:t>
      </w:r>
    </w:p>
    <w:p w14:paraId="201B8C2F" w14:textId="77777777" w:rsidR="00A824BA" w:rsidRPr="00674738" w:rsidRDefault="00A824BA" w:rsidP="00674738">
      <w:pPr>
        <w:spacing w:after="120" w:line="276" w:lineRule="auto"/>
        <w:rPr>
          <w:rFonts w:asciiTheme="minorHAnsi" w:hAnsiTheme="minorHAnsi" w:cstheme="minorHAnsi"/>
          <w:i/>
          <w:color w:val="FF0000"/>
        </w:rPr>
      </w:pPr>
    </w:p>
    <w:p w14:paraId="5BDDA4E4" w14:textId="77777777" w:rsidR="00A824BA" w:rsidRDefault="00A824BA" w:rsidP="00674738">
      <w:pPr>
        <w:spacing w:line="276" w:lineRule="auto"/>
      </w:pPr>
    </w:p>
    <w:p w14:paraId="610B930C" w14:textId="77777777" w:rsidR="006F0278" w:rsidRDefault="006F0278">
      <w:pPr>
        <w:spacing w:after="0"/>
      </w:pPr>
      <w:r>
        <w:br w:type="page"/>
      </w:r>
    </w:p>
    <w:p w14:paraId="1415137F" w14:textId="77777777" w:rsidR="006F0278" w:rsidRDefault="006F0278">
      <w:pPr>
        <w:spacing w:after="0"/>
        <w:sectPr w:rsidR="006F0278" w:rsidSect="00394BFB">
          <w:pgSz w:w="11906" w:h="16838" w:code="9"/>
          <w:pgMar w:top="2665" w:right="1134" w:bottom="2268" w:left="3033" w:header="754" w:footer="510" w:gutter="0"/>
          <w:cols w:space="708"/>
          <w:docGrid w:linePitch="360"/>
        </w:sectPr>
      </w:pPr>
    </w:p>
    <w:p w14:paraId="0799A457" w14:textId="77777777" w:rsidR="006F0278" w:rsidRDefault="006F0278">
      <w:pPr>
        <w:spacing w:after="0"/>
      </w:pPr>
    </w:p>
    <w:tbl>
      <w:tblPr>
        <w:tblpPr w:leftFromText="141" w:rightFromText="141" w:vertAnchor="text" w:horzAnchor="margin" w:tblpXSpec="center" w:tblpY="146"/>
        <w:tblW w:w="15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4100"/>
        <w:gridCol w:w="4252"/>
        <w:gridCol w:w="2835"/>
        <w:gridCol w:w="3438"/>
      </w:tblGrid>
      <w:tr w:rsidR="00FB1A0A" w:rsidRPr="004551EE" w14:paraId="6461BD21" w14:textId="77777777" w:rsidTr="00C822FD">
        <w:trPr>
          <w:trHeight w:val="1144"/>
        </w:trPr>
        <w:tc>
          <w:tcPr>
            <w:tcW w:w="9180" w:type="dxa"/>
            <w:gridSpan w:val="3"/>
            <w:shd w:val="clear" w:color="auto" w:fill="auto"/>
            <w:vAlign w:val="center"/>
          </w:tcPr>
          <w:p w14:paraId="2C424FBC" w14:textId="77777777" w:rsidR="00FB1A0A" w:rsidRPr="004551EE" w:rsidRDefault="00FB1A0A" w:rsidP="00FB1A0A">
            <w:pPr>
              <w:jc w:val="center"/>
              <w:rPr>
                <w:b/>
              </w:rPr>
            </w:pPr>
            <w:r w:rsidRPr="00E278FD">
              <w:rPr>
                <w:b/>
                <w:u w:val="single"/>
              </w:rPr>
              <w:t>Kliniske</w:t>
            </w:r>
            <w:r>
              <w:rPr>
                <w:b/>
              </w:rPr>
              <w:t xml:space="preserve"> k</w:t>
            </w:r>
            <w:r w:rsidRPr="004551EE">
              <w:rPr>
                <w:b/>
              </w:rPr>
              <w:t>ompetencer</w:t>
            </w:r>
            <w:r w:rsidR="00826837">
              <w:rPr>
                <w:b/>
              </w:rPr>
              <w:t xml:space="preserve"> i hoveduddannelsen</w:t>
            </w:r>
            <w:r>
              <w:rPr>
                <w:b/>
              </w:rPr>
              <w:t xml:space="preserve">, </w:t>
            </w:r>
            <w:r w:rsidRPr="00390EB1">
              <w:rPr>
                <w:b/>
                <w:u w:val="single"/>
              </w:rPr>
              <w:t>grundlæggende</w:t>
            </w:r>
          </w:p>
        </w:tc>
        <w:tc>
          <w:tcPr>
            <w:tcW w:w="2835" w:type="dxa"/>
            <w:shd w:val="clear" w:color="auto" w:fill="auto"/>
            <w:vAlign w:val="center"/>
          </w:tcPr>
          <w:p w14:paraId="06F9A6A2" w14:textId="77777777" w:rsidR="00FB1A0A" w:rsidRDefault="00FB1A0A" w:rsidP="00FB1A0A">
            <w:pPr>
              <w:spacing w:after="0"/>
              <w:jc w:val="center"/>
              <w:rPr>
                <w:b/>
              </w:rPr>
            </w:pPr>
            <w:r w:rsidRPr="004551EE">
              <w:rPr>
                <w:b/>
              </w:rPr>
              <w:t>Læringsstrategier,</w:t>
            </w:r>
          </w:p>
          <w:p w14:paraId="327A4555" w14:textId="77777777" w:rsidR="00FB1A0A" w:rsidRPr="004551EE" w:rsidRDefault="00FB1A0A" w:rsidP="00FB1A0A">
            <w:pPr>
              <w:jc w:val="center"/>
              <w:rPr>
                <w:b/>
              </w:rPr>
            </w:pPr>
            <w:r w:rsidRPr="004551EE">
              <w:rPr>
                <w:b/>
              </w:rPr>
              <w:t>anbefal</w:t>
            </w:r>
            <w:r>
              <w:rPr>
                <w:b/>
              </w:rPr>
              <w:t>ede</w:t>
            </w:r>
          </w:p>
        </w:tc>
        <w:tc>
          <w:tcPr>
            <w:tcW w:w="3438" w:type="dxa"/>
            <w:shd w:val="clear" w:color="auto" w:fill="auto"/>
            <w:vAlign w:val="center"/>
          </w:tcPr>
          <w:p w14:paraId="17C2955D" w14:textId="77777777" w:rsidR="00FB1A0A" w:rsidRPr="004551EE" w:rsidRDefault="00FB1A0A" w:rsidP="00FB1A0A">
            <w:pPr>
              <w:spacing w:after="0"/>
              <w:jc w:val="center"/>
              <w:rPr>
                <w:b/>
              </w:rPr>
            </w:pPr>
            <w:r w:rsidRPr="004551EE">
              <w:rPr>
                <w:b/>
              </w:rPr>
              <w:t>Kompetencevurderingsmetode(r)</w:t>
            </w:r>
            <w:r>
              <w:rPr>
                <w:b/>
              </w:rPr>
              <w:t>,</w:t>
            </w:r>
          </w:p>
          <w:p w14:paraId="1EE8CF34" w14:textId="77777777" w:rsidR="00FB1A0A" w:rsidRPr="004551EE" w:rsidRDefault="00FB1A0A" w:rsidP="00FB1A0A">
            <w:pPr>
              <w:jc w:val="center"/>
              <w:rPr>
                <w:b/>
              </w:rPr>
            </w:pPr>
            <w:r w:rsidRPr="004551EE">
              <w:rPr>
                <w:b/>
              </w:rPr>
              <w:t>obligatorisk(e)</w:t>
            </w:r>
          </w:p>
        </w:tc>
      </w:tr>
      <w:tr w:rsidR="00FB1A0A" w:rsidRPr="00370E02" w14:paraId="014CC90C" w14:textId="77777777" w:rsidTr="00C822FD">
        <w:trPr>
          <w:trHeight w:val="1114"/>
        </w:trPr>
        <w:tc>
          <w:tcPr>
            <w:tcW w:w="828" w:type="dxa"/>
            <w:shd w:val="clear" w:color="auto" w:fill="auto"/>
          </w:tcPr>
          <w:p w14:paraId="14A18085" w14:textId="77777777" w:rsidR="00FB1A0A" w:rsidRPr="00370E02" w:rsidRDefault="00FB1A0A" w:rsidP="00FB1A0A">
            <w:pPr>
              <w:jc w:val="center"/>
            </w:pPr>
            <w:r w:rsidRPr="00370E02">
              <w:t>Nr.</w:t>
            </w:r>
          </w:p>
        </w:tc>
        <w:tc>
          <w:tcPr>
            <w:tcW w:w="4100" w:type="dxa"/>
            <w:shd w:val="clear" w:color="auto" w:fill="auto"/>
          </w:tcPr>
          <w:p w14:paraId="12CC2684" w14:textId="77777777" w:rsidR="00FB1A0A" w:rsidRPr="00370E02" w:rsidRDefault="00FB1A0A" w:rsidP="00FB1A0A">
            <w:pPr>
              <w:jc w:val="center"/>
            </w:pPr>
            <w:r>
              <w:t>Kompetence</w:t>
            </w:r>
          </w:p>
        </w:tc>
        <w:tc>
          <w:tcPr>
            <w:tcW w:w="4252" w:type="dxa"/>
            <w:shd w:val="clear" w:color="auto" w:fill="auto"/>
          </w:tcPr>
          <w:p w14:paraId="3CEE5245" w14:textId="77777777" w:rsidR="00FB1A0A" w:rsidRDefault="00FB1A0A" w:rsidP="00FB1A0A">
            <w:pPr>
              <w:jc w:val="center"/>
            </w:pPr>
            <w:r w:rsidRPr="00370E02">
              <w:t xml:space="preserve">Konkretisering af </w:t>
            </w:r>
            <w:r>
              <w:t>kompetence</w:t>
            </w:r>
          </w:p>
          <w:p w14:paraId="1DD70360" w14:textId="77777777" w:rsidR="00FB1A0A" w:rsidRPr="00370E02" w:rsidRDefault="00FB1A0A" w:rsidP="00FB1A0A">
            <w:pPr>
              <w:jc w:val="center"/>
            </w:pPr>
            <w:r>
              <w:t>(</w:t>
            </w:r>
            <w:proofErr w:type="gramStart"/>
            <w:r w:rsidRPr="00394BFB">
              <w:rPr>
                <w:i/>
              </w:rPr>
              <w:t>inklusiv</w:t>
            </w:r>
            <w:proofErr w:type="gramEnd"/>
            <w:r w:rsidRPr="00394BFB">
              <w:rPr>
                <w:i/>
              </w:rPr>
              <w:t xml:space="preserve"> lægeroller</w:t>
            </w:r>
            <w:r>
              <w:t>)</w:t>
            </w:r>
          </w:p>
        </w:tc>
        <w:tc>
          <w:tcPr>
            <w:tcW w:w="2835" w:type="dxa"/>
            <w:shd w:val="clear" w:color="auto" w:fill="auto"/>
          </w:tcPr>
          <w:p w14:paraId="5CA93956" w14:textId="77777777" w:rsidR="00FB1A0A" w:rsidRPr="00370E02" w:rsidRDefault="00FB1A0A" w:rsidP="00FB1A0A"/>
        </w:tc>
        <w:tc>
          <w:tcPr>
            <w:tcW w:w="3438" w:type="dxa"/>
            <w:shd w:val="clear" w:color="auto" w:fill="auto"/>
          </w:tcPr>
          <w:p w14:paraId="630992AC" w14:textId="77777777" w:rsidR="00FB1A0A" w:rsidRPr="00370E02" w:rsidRDefault="00FB1A0A" w:rsidP="00FB1A0A"/>
        </w:tc>
      </w:tr>
      <w:tr w:rsidR="00FB1A0A" w:rsidRPr="00370E02" w14:paraId="1D9FF7D5" w14:textId="77777777" w:rsidTr="00C822FD">
        <w:trPr>
          <w:trHeight w:val="558"/>
        </w:trPr>
        <w:tc>
          <w:tcPr>
            <w:tcW w:w="828" w:type="dxa"/>
            <w:shd w:val="clear" w:color="auto" w:fill="auto"/>
            <w:vAlign w:val="center"/>
          </w:tcPr>
          <w:p w14:paraId="79C98ECC" w14:textId="77777777" w:rsidR="00FB1A0A" w:rsidRPr="00FB1A0A" w:rsidRDefault="00FB1A0A" w:rsidP="00C822FD">
            <w:pPr>
              <w:rPr>
                <w:rFonts w:asciiTheme="minorHAnsi" w:hAnsiTheme="minorHAnsi" w:cstheme="minorHAnsi"/>
              </w:rPr>
            </w:pPr>
            <w:r w:rsidRPr="00FB1A0A">
              <w:rPr>
                <w:rFonts w:asciiTheme="minorHAnsi" w:hAnsiTheme="minorHAnsi" w:cstheme="minorHAnsi"/>
              </w:rPr>
              <w:t>1</w:t>
            </w:r>
          </w:p>
        </w:tc>
        <w:tc>
          <w:tcPr>
            <w:tcW w:w="4100" w:type="dxa"/>
            <w:shd w:val="clear" w:color="auto" w:fill="auto"/>
          </w:tcPr>
          <w:p w14:paraId="44782637" w14:textId="77777777" w:rsidR="00FB1A0A" w:rsidRPr="00FB1A0A" w:rsidRDefault="00FB1A0A" w:rsidP="00C822FD">
            <w:pPr>
              <w:rPr>
                <w:rFonts w:asciiTheme="minorHAnsi" w:hAnsiTheme="minorHAnsi" w:cstheme="minorHAnsi"/>
              </w:rPr>
            </w:pPr>
            <w:r w:rsidRPr="00FB1A0A">
              <w:rPr>
                <w:rFonts w:asciiTheme="minorHAnsi" w:hAnsiTheme="minorHAnsi" w:cstheme="minorHAnsi"/>
              </w:rPr>
              <w:t>Varetage patientkontakt på empatisk vis og under hensyntagen til etiske forhold</w:t>
            </w:r>
          </w:p>
        </w:tc>
        <w:tc>
          <w:tcPr>
            <w:tcW w:w="4252" w:type="dxa"/>
            <w:shd w:val="clear" w:color="auto" w:fill="auto"/>
          </w:tcPr>
          <w:p w14:paraId="505EE5F8" w14:textId="77777777" w:rsidR="00FB1A0A" w:rsidRPr="00FB1A0A" w:rsidRDefault="00FB1A0A" w:rsidP="00252D5C">
            <w:pPr>
              <w:rPr>
                <w:rFonts w:asciiTheme="minorHAnsi" w:hAnsiTheme="minorHAnsi" w:cstheme="minorHAnsi"/>
              </w:rPr>
            </w:pPr>
            <w:r w:rsidRPr="00FB1A0A">
              <w:rPr>
                <w:rFonts w:asciiTheme="minorHAnsi" w:hAnsiTheme="minorHAnsi" w:cstheme="minorHAnsi"/>
              </w:rPr>
              <w:t>F.eks. i forbindelse med ambulatoriefunktion, journaloptagelse eller anden patientkonsultation</w:t>
            </w:r>
          </w:p>
          <w:p w14:paraId="63A93AB3" w14:textId="77777777" w:rsidR="00FB1A0A" w:rsidRPr="00FB1A0A" w:rsidRDefault="00FB1A0A" w:rsidP="00FB1A0A">
            <w:pPr>
              <w:rPr>
                <w:rFonts w:asciiTheme="minorHAnsi" w:hAnsiTheme="minorHAnsi" w:cstheme="minorHAnsi"/>
              </w:rPr>
            </w:pPr>
            <w:r w:rsidRPr="00FB1A0A">
              <w:rPr>
                <w:rFonts w:asciiTheme="minorHAnsi" w:hAnsiTheme="minorHAnsi" w:cstheme="minorHAnsi"/>
                <w:i/>
              </w:rPr>
              <w:t>Medicinsk ekspert/</w:t>
            </w:r>
            <w:proofErr w:type="spellStart"/>
            <w:proofErr w:type="gramStart"/>
            <w:r w:rsidRPr="00FB1A0A">
              <w:rPr>
                <w:rFonts w:asciiTheme="minorHAnsi" w:hAnsiTheme="minorHAnsi" w:cstheme="minorHAnsi"/>
                <w:i/>
              </w:rPr>
              <w:t>l</w:t>
            </w:r>
            <w:r>
              <w:rPr>
                <w:rFonts w:asciiTheme="minorHAnsi" w:hAnsiTheme="minorHAnsi" w:cstheme="minorHAnsi"/>
                <w:i/>
              </w:rPr>
              <w:t>æ</w:t>
            </w:r>
            <w:r w:rsidRPr="00FB1A0A">
              <w:rPr>
                <w:rFonts w:asciiTheme="minorHAnsi" w:hAnsiTheme="minorHAnsi" w:cstheme="minorHAnsi"/>
                <w:i/>
              </w:rPr>
              <w:t>gefaglig</w:t>
            </w:r>
            <w:r>
              <w:rPr>
                <w:rFonts w:asciiTheme="minorHAnsi" w:hAnsiTheme="minorHAnsi" w:cstheme="minorHAnsi"/>
                <w:i/>
              </w:rPr>
              <w:t>,k</w:t>
            </w:r>
            <w:r w:rsidRPr="00FB1A0A">
              <w:rPr>
                <w:rFonts w:asciiTheme="minorHAnsi" w:hAnsiTheme="minorHAnsi" w:cstheme="minorHAnsi"/>
                <w:i/>
              </w:rPr>
              <w:t>ommunikator</w:t>
            </w:r>
            <w:proofErr w:type="spellEnd"/>
            <w:proofErr w:type="gramEnd"/>
            <w:r>
              <w:rPr>
                <w:rFonts w:asciiTheme="minorHAnsi" w:hAnsiTheme="minorHAnsi" w:cstheme="minorHAnsi"/>
                <w:i/>
              </w:rPr>
              <w:t xml:space="preserve">, </w:t>
            </w:r>
            <w:proofErr w:type="spellStart"/>
            <w:r>
              <w:rPr>
                <w:rFonts w:asciiTheme="minorHAnsi" w:hAnsiTheme="minorHAnsi" w:cstheme="minorHAnsi"/>
                <w:i/>
              </w:rPr>
              <w:t>s</w:t>
            </w:r>
            <w:r w:rsidRPr="00FB1A0A">
              <w:rPr>
                <w:rFonts w:asciiTheme="minorHAnsi" w:hAnsiTheme="minorHAnsi" w:cstheme="minorHAnsi"/>
                <w:i/>
              </w:rPr>
              <w:t>undhedsfremmer</w:t>
            </w:r>
            <w:proofErr w:type="spellEnd"/>
            <w:r>
              <w:rPr>
                <w:rFonts w:asciiTheme="minorHAnsi" w:hAnsiTheme="minorHAnsi" w:cstheme="minorHAnsi"/>
                <w:i/>
              </w:rPr>
              <w:t>, p</w:t>
            </w:r>
            <w:r w:rsidRPr="00FB1A0A">
              <w:rPr>
                <w:rFonts w:asciiTheme="minorHAnsi" w:hAnsiTheme="minorHAnsi" w:cstheme="minorHAnsi"/>
                <w:i/>
              </w:rPr>
              <w:t>rofessionel</w:t>
            </w:r>
          </w:p>
        </w:tc>
        <w:tc>
          <w:tcPr>
            <w:tcW w:w="2835" w:type="dxa"/>
            <w:shd w:val="clear" w:color="auto" w:fill="auto"/>
          </w:tcPr>
          <w:p w14:paraId="6E3DDC89" w14:textId="77777777" w:rsidR="00FB1A0A" w:rsidRPr="00826EA4" w:rsidRDefault="00FB1A0A" w:rsidP="00885407">
            <w:pPr>
              <w:numPr>
                <w:ilvl w:val="0"/>
                <w:numId w:val="28"/>
              </w:numPr>
              <w:spacing w:after="160" w:line="360" w:lineRule="auto"/>
              <w:ind w:left="720"/>
              <w:contextualSpacing/>
              <w:rPr>
                <w:rFonts w:cs="Calibri"/>
              </w:rPr>
            </w:pPr>
            <w:r w:rsidRPr="00826EA4">
              <w:rPr>
                <w:rFonts w:cs="Calibri"/>
              </w:rPr>
              <w:t>Mesterlære</w:t>
            </w:r>
          </w:p>
          <w:p w14:paraId="5642691B" w14:textId="77777777" w:rsidR="00FB1A0A" w:rsidRPr="00826EA4" w:rsidRDefault="00FB1A0A" w:rsidP="00FB1A0A">
            <w:pPr>
              <w:spacing w:line="360" w:lineRule="auto"/>
              <w:rPr>
                <w:rFonts w:cs="Calibri"/>
              </w:rPr>
            </w:pPr>
          </w:p>
        </w:tc>
        <w:tc>
          <w:tcPr>
            <w:tcW w:w="3438" w:type="dxa"/>
            <w:shd w:val="clear" w:color="auto" w:fill="auto"/>
          </w:tcPr>
          <w:p w14:paraId="4CC71C08" w14:textId="77777777" w:rsidR="00FB1A0A" w:rsidRPr="00826EA4" w:rsidRDefault="00FB1A0A" w:rsidP="00885407">
            <w:pPr>
              <w:numPr>
                <w:ilvl w:val="0"/>
                <w:numId w:val="30"/>
              </w:numPr>
              <w:spacing w:after="160" w:line="360" w:lineRule="auto"/>
              <w:ind w:left="720"/>
              <w:contextualSpacing/>
              <w:rPr>
                <w:rFonts w:cs="Calibri"/>
              </w:rPr>
            </w:pPr>
            <w:r w:rsidRPr="00826EA4">
              <w:rPr>
                <w:rFonts w:cs="Calibri"/>
              </w:rPr>
              <w:t>Direkte observation</w:t>
            </w:r>
          </w:p>
          <w:p w14:paraId="0D8B35FA" w14:textId="77777777" w:rsidR="00FB1A0A" w:rsidRPr="00826EA4" w:rsidRDefault="00FB1A0A" w:rsidP="00885407">
            <w:pPr>
              <w:numPr>
                <w:ilvl w:val="0"/>
                <w:numId w:val="30"/>
              </w:numPr>
              <w:spacing w:after="160" w:line="360" w:lineRule="auto"/>
              <w:ind w:left="720"/>
              <w:contextualSpacing/>
              <w:rPr>
                <w:rFonts w:cs="Calibri"/>
              </w:rPr>
            </w:pPr>
            <w:proofErr w:type="spellStart"/>
            <w:r w:rsidRPr="00826EA4">
              <w:rPr>
                <w:rFonts w:cs="Calibri"/>
              </w:rPr>
              <w:t>Casebaseret</w:t>
            </w:r>
            <w:proofErr w:type="spellEnd"/>
            <w:r w:rsidRPr="00826EA4">
              <w:rPr>
                <w:rFonts w:cs="Calibri"/>
              </w:rPr>
              <w:t xml:space="preserve"> diskussion</w:t>
            </w:r>
          </w:p>
          <w:p w14:paraId="30A26DD8" w14:textId="77777777" w:rsidR="00FB1A0A" w:rsidRPr="00826EA4" w:rsidRDefault="00FB1A0A" w:rsidP="00FB1A0A">
            <w:pPr>
              <w:spacing w:after="0" w:line="360" w:lineRule="auto"/>
              <w:rPr>
                <w:rFonts w:cs="Calibri"/>
              </w:rPr>
            </w:pPr>
            <w:r w:rsidRPr="00826EA4">
              <w:rPr>
                <w:rFonts w:cs="Calibri"/>
              </w:rPr>
              <w:t>og/eller</w:t>
            </w:r>
          </w:p>
          <w:p w14:paraId="625CCFE2" w14:textId="77777777" w:rsidR="00FB1A0A" w:rsidRPr="00826EA4" w:rsidRDefault="00FB1A0A" w:rsidP="00885407">
            <w:pPr>
              <w:numPr>
                <w:ilvl w:val="0"/>
                <w:numId w:val="30"/>
              </w:numPr>
              <w:spacing w:after="160" w:line="360" w:lineRule="auto"/>
              <w:ind w:left="720"/>
              <w:contextualSpacing/>
              <w:rPr>
                <w:rFonts w:cs="Calibri"/>
              </w:rPr>
            </w:pPr>
            <w:r w:rsidRPr="00826EA4">
              <w:rPr>
                <w:rFonts w:cs="Calibri"/>
              </w:rPr>
              <w:t>360 graders feedback</w:t>
            </w:r>
          </w:p>
        </w:tc>
      </w:tr>
      <w:tr w:rsidR="00FB1A0A" w:rsidRPr="00370E02" w14:paraId="74E160E7" w14:textId="77777777" w:rsidTr="00C822FD">
        <w:trPr>
          <w:trHeight w:val="558"/>
        </w:trPr>
        <w:tc>
          <w:tcPr>
            <w:tcW w:w="828" w:type="dxa"/>
            <w:shd w:val="clear" w:color="auto" w:fill="auto"/>
            <w:vAlign w:val="center"/>
          </w:tcPr>
          <w:p w14:paraId="1CF35AFB" w14:textId="77777777" w:rsidR="00FB1A0A" w:rsidRPr="00FB1A0A" w:rsidRDefault="00FB1A0A" w:rsidP="00C822FD">
            <w:pPr>
              <w:rPr>
                <w:rFonts w:asciiTheme="minorHAnsi" w:hAnsiTheme="minorHAnsi" w:cstheme="minorHAnsi"/>
              </w:rPr>
            </w:pPr>
            <w:r w:rsidRPr="00FB1A0A">
              <w:rPr>
                <w:rFonts w:asciiTheme="minorHAnsi" w:hAnsiTheme="minorHAnsi" w:cstheme="minorHAnsi"/>
              </w:rPr>
              <w:t>2</w:t>
            </w:r>
          </w:p>
        </w:tc>
        <w:tc>
          <w:tcPr>
            <w:tcW w:w="4100" w:type="dxa"/>
            <w:shd w:val="clear" w:color="auto" w:fill="auto"/>
          </w:tcPr>
          <w:p w14:paraId="3EF6164A" w14:textId="77777777" w:rsidR="00FB1A0A" w:rsidRPr="00FB1A0A" w:rsidRDefault="00FB1A0A" w:rsidP="00C822FD">
            <w:pPr>
              <w:rPr>
                <w:rFonts w:asciiTheme="minorHAnsi" w:hAnsiTheme="minorHAnsi" w:cstheme="minorHAnsi"/>
              </w:rPr>
            </w:pPr>
            <w:r w:rsidRPr="00FB1A0A">
              <w:rPr>
                <w:rFonts w:asciiTheme="minorHAnsi" w:hAnsiTheme="minorHAnsi" w:cstheme="minorHAnsi"/>
              </w:rPr>
              <w:t>Problematisere, kondensere og fremlægge sygehistorier</w:t>
            </w:r>
          </w:p>
        </w:tc>
        <w:tc>
          <w:tcPr>
            <w:tcW w:w="4252" w:type="dxa"/>
            <w:shd w:val="clear" w:color="auto" w:fill="auto"/>
          </w:tcPr>
          <w:p w14:paraId="01C1FD30" w14:textId="77777777" w:rsidR="00FB1A0A" w:rsidRPr="00FB1A0A" w:rsidRDefault="00FB1A0A" w:rsidP="00252D5C">
            <w:pPr>
              <w:rPr>
                <w:rFonts w:asciiTheme="minorHAnsi" w:hAnsiTheme="minorHAnsi" w:cstheme="minorHAnsi"/>
              </w:rPr>
            </w:pPr>
            <w:r w:rsidRPr="00FB1A0A">
              <w:rPr>
                <w:rFonts w:asciiTheme="minorHAnsi" w:hAnsiTheme="minorHAnsi" w:cstheme="minorHAnsi"/>
              </w:rPr>
              <w:t xml:space="preserve">F.eks. i forbindelse med overlevering, afrapportering </w:t>
            </w:r>
            <w:proofErr w:type="gramStart"/>
            <w:r w:rsidRPr="00FB1A0A">
              <w:rPr>
                <w:rFonts w:asciiTheme="minorHAnsi" w:hAnsiTheme="minorHAnsi" w:cstheme="minorHAnsi"/>
              </w:rPr>
              <w:t>af  vagt</w:t>
            </w:r>
            <w:proofErr w:type="gramEnd"/>
            <w:r w:rsidRPr="00FB1A0A">
              <w:rPr>
                <w:rFonts w:asciiTheme="minorHAnsi" w:hAnsiTheme="minorHAnsi" w:cstheme="minorHAnsi"/>
              </w:rPr>
              <w:t>, konferencer samt afdelingsundervisning</w:t>
            </w:r>
          </w:p>
          <w:p w14:paraId="0A1AC7EC" w14:textId="77777777" w:rsidR="00FB1A0A" w:rsidRPr="00FB1A0A" w:rsidRDefault="00FB1A0A" w:rsidP="00FB1A0A">
            <w:pPr>
              <w:rPr>
                <w:rFonts w:asciiTheme="minorHAnsi" w:hAnsiTheme="minorHAnsi" w:cstheme="minorHAnsi"/>
              </w:rPr>
            </w:pPr>
            <w:r w:rsidRPr="00FB1A0A">
              <w:rPr>
                <w:rFonts w:asciiTheme="minorHAnsi" w:hAnsiTheme="minorHAnsi" w:cstheme="minorHAnsi"/>
                <w:i/>
              </w:rPr>
              <w:t>Medicinsk ekspert/lægefaglig</w:t>
            </w:r>
            <w:r>
              <w:rPr>
                <w:rFonts w:asciiTheme="minorHAnsi" w:hAnsiTheme="minorHAnsi" w:cstheme="minorHAnsi"/>
                <w:i/>
              </w:rPr>
              <w:t>, k</w:t>
            </w:r>
            <w:r w:rsidRPr="00FB1A0A">
              <w:rPr>
                <w:rFonts w:asciiTheme="minorHAnsi" w:hAnsiTheme="minorHAnsi" w:cstheme="minorHAnsi"/>
                <w:i/>
              </w:rPr>
              <w:t>ommunikator</w:t>
            </w:r>
            <w:r>
              <w:rPr>
                <w:rFonts w:asciiTheme="minorHAnsi" w:hAnsiTheme="minorHAnsi" w:cstheme="minorHAnsi"/>
                <w:i/>
              </w:rPr>
              <w:t>, a</w:t>
            </w:r>
            <w:r w:rsidRPr="00FB1A0A">
              <w:rPr>
                <w:rFonts w:asciiTheme="minorHAnsi" w:hAnsiTheme="minorHAnsi" w:cstheme="minorHAnsi"/>
                <w:i/>
              </w:rPr>
              <w:t>kademiker/forsker/underviser</w:t>
            </w:r>
            <w:r>
              <w:rPr>
                <w:rFonts w:asciiTheme="minorHAnsi" w:hAnsiTheme="minorHAnsi" w:cstheme="minorHAnsi"/>
                <w:i/>
              </w:rPr>
              <w:t>, p</w:t>
            </w:r>
            <w:r w:rsidRPr="00FB1A0A">
              <w:rPr>
                <w:rFonts w:asciiTheme="minorHAnsi" w:hAnsiTheme="minorHAnsi" w:cstheme="minorHAnsi"/>
                <w:i/>
              </w:rPr>
              <w:t>rofessionel</w:t>
            </w:r>
          </w:p>
        </w:tc>
        <w:tc>
          <w:tcPr>
            <w:tcW w:w="2835" w:type="dxa"/>
            <w:shd w:val="clear" w:color="auto" w:fill="auto"/>
          </w:tcPr>
          <w:p w14:paraId="40746607" w14:textId="77777777" w:rsidR="00FB1A0A" w:rsidRPr="00826EA4" w:rsidRDefault="00FB1A0A" w:rsidP="00885407">
            <w:pPr>
              <w:numPr>
                <w:ilvl w:val="0"/>
                <w:numId w:val="28"/>
              </w:numPr>
              <w:spacing w:after="160" w:line="360" w:lineRule="auto"/>
              <w:ind w:left="720"/>
              <w:contextualSpacing/>
              <w:rPr>
                <w:rFonts w:cs="Calibri"/>
              </w:rPr>
            </w:pPr>
            <w:r w:rsidRPr="00826EA4">
              <w:rPr>
                <w:rFonts w:cs="Calibri"/>
              </w:rPr>
              <w:t>Mesterlære</w:t>
            </w:r>
          </w:p>
          <w:p w14:paraId="4C7AFB57" w14:textId="77777777" w:rsidR="00FB1A0A" w:rsidRPr="00826EA4" w:rsidRDefault="00FB1A0A" w:rsidP="00885407">
            <w:pPr>
              <w:numPr>
                <w:ilvl w:val="0"/>
                <w:numId w:val="28"/>
              </w:numPr>
              <w:spacing w:after="160" w:line="360" w:lineRule="auto"/>
              <w:ind w:left="720"/>
              <w:contextualSpacing/>
              <w:rPr>
                <w:rFonts w:cs="Calibri"/>
              </w:rPr>
            </w:pPr>
            <w:r w:rsidRPr="00826EA4">
              <w:rPr>
                <w:rFonts w:cs="Calibri"/>
              </w:rPr>
              <w:t>Videnformidling</w:t>
            </w:r>
          </w:p>
        </w:tc>
        <w:tc>
          <w:tcPr>
            <w:tcW w:w="3438" w:type="dxa"/>
            <w:shd w:val="clear" w:color="auto" w:fill="auto"/>
          </w:tcPr>
          <w:p w14:paraId="25091D3C" w14:textId="77777777" w:rsidR="00FB1A0A" w:rsidRPr="00826EA4" w:rsidRDefault="00FB1A0A" w:rsidP="00885407">
            <w:pPr>
              <w:numPr>
                <w:ilvl w:val="0"/>
                <w:numId w:val="30"/>
              </w:numPr>
              <w:spacing w:after="160" w:line="360" w:lineRule="auto"/>
              <w:ind w:left="720"/>
              <w:contextualSpacing/>
              <w:rPr>
                <w:rFonts w:cs="Calibri"/>
              </w:rPr>
            </w:pPr>
            <w:r w:rsidRPr="00826EA4">
              <w:rPr>
                <w:rFonts w:cs="Calibri"/>
              </w:rPr>
              <w:t>Direkte observation</w:t>
            </w:r>
          </w:p>
          <w:p w14:paraId="69B35E76" w14:textId="77777777" w:rsidR="00FB1A0A" w:rsidRPr="00826EA4" w:rsidRDefault="00FB1A0A" w:rsidP="00885407">
            <w:pPr>
              <w:numPr>
                <w:ilvl w:val="0"/>
                <w:numId w:val="30"/>
              </w:numPr>
              <w:spacing w:after="160" w:line="360" w:lineRule="auto"/>
              <w:ind w:left="720"/>
              <w:contextualSpacing/>
              <w:rPr>
                <w:rFonts w:cs="Calibri"/>
              </w:rPr>
            </w:pPr>
            <w:proofErr w:type="spellStart"/>
            <w:r w:rsidRPr="00826EA4">
              <w:rPr>
                <w:rFonts w:cs="Calibri"/>
              </w:rPr>
              <w:t>Casebaseret</w:t>
            </w:r>
            <w:proofErr w:type="spellEnd"/>
            <w:r w:rsidRPr="00826EA4">
              <w:rPr>
                <w:rFonts w:cs="Calibri"/>
              </w:rPr>
              <w:t xml:space="preserve"> diskussion</w:t>
            </w:r>
          </w:p>
          <w:p w14:paraId="213BC2A4" w14:textId="77777777" w:rsidR="00FB1A0A" w:rsidRPr="009E1C51" w:rsidRDefault="00FB1A0A" w:rsidP="00FB1A0A">
            <w:pPr>
              <w:spacing w:after="0" w:line="360" w:lineRule="auto"/>
              <w:rPr>
                <w:rFonts w:cs="Calibri"/>
              </w:rPr>
            </w:pPr>
            <w:r w:rsidRPr="009E1C51">
              <w:rPr>
                <w:rFonts w:cs="Calibri"/>
              </w:rPr>
              <w:t>og/eller</w:t>
            </w:r>
          </w:p>
          <w:p w14:paraId="0CA6C507" w14:textId="77777777" w:rsidR="00FB1A0A" w:rsidRPr="00826EA4" w:rsidRDefault="00FB1A0A" w:rsidP="00885407">
            <w:pPr>
              <w:numPr>
                <w:ilvl w:val="0"/>
                <w:numId w:val="30"/>
              </w:numPr>
              <w:spacing w:after="160" w:line="360" w:lineRule="auto"/>
              <w:ind w:left="720"/>
              <w:contextualSpacing/>
              <w:rPr>
                <w:rFonts w:cs="Calibri"/>
                <w:color w:val="FF0000"/>
              </w:rPr>
            </w:pPr>
            <w:r w:rsidRPr="009E1C51">
              <w:rPr>
                <w:rFonts w:cs="Calibri"/>
              </w:rPr>
              <w:t>360-</w:t>
            </w:r>
            <w:r w:rsidRPr="00826EA4">
              <w:rPr>
                <w:rFonts w:cs="Calibri"/>
              </w:rPr>
              <w:t>graders feedback</w:t>
            </w:r>
          </w:p>
        </w:tc>
      </w:tr>
      <w:tr w:rsidR="00FB1A0A" w:rsidRPr="00370E02" w14:paraId="0E21E075" w14:textId="77777777" w:rsidTr="00C822FD">
        <w:trPr>
          <w:trHeight w:val="558"/>
        </w:trPr>
        <w:tc>
          <w:tcPr>
            <w:tcW w:w="828" w:type="dxa"/>
            <w:shd w:val="clear" w:color="auto" w:fill="auto"/>
            <w:vAlign w:val="center"/>
          </w:tcPr>
          <w:p w14:paraId="054F6313" w14:textId="77777777" w:rsidR="00FB1A0A" w:rsidRPr="00FB1A0A" w:rsidRDefault="00FB1A0A" w:rsidP="00C822FD">
            <w:pPr>
              <w:rPr>
                <w:rFonts w:asciiTheme="minorHAnsi" w:hAnsiTheme="minorHAnsi" w:cstheme="minorHAnsi"/>
              </w:rPr>
            </w:pPr>
            <w:r w:rsidRPr="00FB1A0A">
              <w:rPr>
                <w:rFonts w:asciiTheme="minorHAnsi" w:hAnsiTheme="minorHAnsi" w:cstheme="minorHAnsi"/>
              </w:rPr>
              <w:t>3</w:t>
            </w:r>
          </w:p>
        </w:tc>
        <w:tc>
          <w:tcPr>
            <w:tcW w:w="4100" w:type="dxa"/>
            <w:shd w:val="clear" w:color="auto" w:fill="auto"/>
          </w:tcPr>
          <w:p w14:paraId="51988BC5" w14:textId="77777777" w:rsidR="00FB1A0A" w:rsidRPr="00FB1A0A" w:rsidRDefault="00FB1A0A" w:rsidP="00C822FD">
            <w:pPr>
              <w:rPr>
                <w:rFonts w:asciiTheme="minorHAnsi" w:hAnsiTheme="minorHAnsi" w:cstheme="minorHAnsi"/>
              </w:rPr>
            </w:pPr>
            <w:r w:rsidRPr="00FB1A0A">
              <w:rPr>
                <w:rFonts w:asciiTheme="minorHAnsi" w:hAnsiTheme="minorHAnsi" w:cstheme="minorHAnsi"/>
              </w:rPr>
              <w:t xml:space="preserve">Identificere faglige problemstillinger som kræver beslutningsstøtte fra senior kollega og/eller fremlæggelse på afdelingskonference  </w:t>
            </w:r>
          </w:p>
        </w:tc>
        <w:tc>
          <w:tcPr>
            <w:tcW w:w="4252" w:type="dxa"/>
            <w:shd w:val="clear" w:color="auto" w:fill="auto"/>
          </w:tcPr>
          <w:p w14:paraId="6436E36C" w14:textId="77777777" w:rsidR="00FB1A0A" w:rsidRPr="00FB1A0A" w:rsidRDefault="00FB1A0A" w:rsidP="00252D5C">
            <w:pPr>
              <w:rPr>
                <w:rFonts w:asciiTheme="minorHAnsi" w:hAnsiTheme="minorHAnsi" w:cstheme="minorHAnsi"/>
              </w:rPr>
            </w:pPr>
            <w:r w:rsidRPr="00FB1A0A">
              <w:rPr>
                <w:rFonts w:asciiTheme="minorHAnsi" w:hAnsiTheme="minorHAnsi" w:cstheme="minorHAnsi"/>
              </w:rPr>
              <w:t>F.eks. problemstillinger identificeret i det daglige kliniske arbejde</w:t>
            </w:r>
          </w:p>
          <w:p w14:paraId="28BFA4CA" w14:textId="77777777" w:rsidR="00FB1A0A" w:rsidRPr="00FB1A0A" w:rsidRDefault="00FB1A0A" w:rsidP="00FB1A0A">
            <w:pPr>
              <w:rPr>
                <w:rFonts w:asciiTheme="minorHAnsi" w:hAnsiTheme="minorHAnsi" w:cstheme="minorHAnsi"/>
              </w:rPr>
            </w:pPr>
            <w:r w:rsidRPr="00FB1A0A">
              <w:rPr>
                <w:rFonts w:asciiTheme="minorHAnsi" w:hAnsiTheme="minorHAnsi" w:cstheme="minorHAnsi"/>
                <w:i/>
              </w:rPr>
              <w:lastRenderedPageBreak/>
              <w:t>Medicinsk ekspert/lægefaglig</w:t>
            </w:r>
            <w:r>
              <w:rPr>
                <w:rFonts w:asciiTheme="minorHAnsi" w:hAnsiTheme="minorHAnsi" w:cstheme="minorHAnsi"/>
                <w:i/>
              </w:rPr>
              <w:t>, k</w:t>
            </w:r>
            <w:r w:rsidRPr="00FB1A0A">
              <w:rPr>
                <w:rFonts w:asciiTheme="minorHAnsi" w:hAnsiTheme="minorHAnsi" w:cstheme="minorHAnsi"/>
                <w:i/>
              </w:rPr>
              <w:t>ommunikator</w:t>
            </w:r>
            <w:r>
              <w:rPr>
                <w:rFonts w:asciiTheme="minorHAnsi" w:hAnsiTheme="minorHAnsi" w:cstheme="minorHAnsi"/>
                <w:i/>
              </w:rPr>
              <w:t>, a</w:t>
            </w:r>
            <w:r w:rsidRPr="00FB1A0A">
              <w:rPr>
                <w:rFonts w:asciiTheme="minorHAnsi" w:hAnsiTheme="minorHAnsi" w:cstheme="minorHAnsi"/>
                <w:i/>
              </w:rPr>
              <w:t>kademiker/forsker/underviser</w:t>
            </w:r>
            <w:r>
              <w:rPr>
                <w:rFonts w:asciiTheme="minorHAnsi" w:hAnsiTheme="minorHAnsi" w:cstheme="minorHAnsi"/>
                <w:i/>
              </w:rPr>
              <w:t>, p</w:t>
            </w:r>
            <w:r w:rsidRPr="00FB1A0A">
              <w:rPr>
                <w:rFonts w:asciiTheme="minorHAnsi" w:hAnsiTheme="minorHAnsi" w:cstheme="minorHAnsi"/>
                <w:i/>
              </w:rPr>
              <w:t>rofessionel</w:t>
            </w:r>
            <w:r>
              <w:rPr>
                <w:rFonts w:asciiTheme="minorHAnsi" w:hAnsiTheme="minorHAnsi" w:cstheme="minorHAnsi"/>
                <w:i/>
              </w:rPr>
              <w:t>, s</w:t>
            </w:r>
            <w:r w:rsidRPr="00FB1A0A">
              <w:rPr>
                <w:rFonts w:asciiTheme="minorHAnsi" w:hAnsiTheme="minorHAnsi" w:cstheme="minorHAnsi"/>
                <w:i/>
              </w:rPr>
              <w:t>amarbejder</w:t>
            </w:r>
          </w:p>
        </w:tc>
        <w:tc>
          <w:tcPr>
            <w:tcW w:w="2835" w:type="dxa"/>
            <w:shd w:val="clear" w:color="auto" w:fill="auto"/>
          </w:tcPr>
          <w:p w14:paraId="5B21AB34" w14:textId="77777777" w:rsidR="00FB1A0A" w:rsidRPr="00826EA4" w:rsidRDefault="00FB1A0A" w:rsidP="00885407">
            <w:pPr>
              <w:numPr>
                <w:ilvl w:val="0"/>
                <w:numId w:val="28"/>
              </w:numPr>
              <w:spacing w:after="160" w:line="360" w:lineRule="auto"/>
              <w:ind w:left="720"/>
              <w:contextualSpacing/>
              <w:rPr>
                <w:rFonts w:cs="Calibri"/>
              </w:rPr>
            </w:pPr>
            <w:r w:rsidRPr="00826EA4">
              <w:rPr>
                <w:rFonts w:cs="Calibri"/>
              </w:rPr>
              <w:lastRenderedPageBreak/>
              <w:t>Mesterlære</w:t>
            </w:r>
          </w:p>
          <w:p w14:paraId="35B1D138" w14:textId="77777777" w:rsidR="00FB1A0A" w:rsidRPr="00826EA4" w:rsidRDefault="00FB1A0A" w:rsidP="00885407">
            <w:pPr>
              <w:numPr>
                <w:ilvl w:val="0"/>
                <w:numId w:val="28"/>
              </w:numPr>
              <w:spacing w:after="160" w:line="360" w:lineRule="auto"/>
              <w:ind w:left="720"/>
              <w:contextualSpacing/>
              <w:rPr>
                <w:rFonts w:cs="Calibri"/>
              </w:rPr>
            </w:pPr>
            <w:r w:rsidRPr="00826EA4">
              <w:rPr>
                <w:rFonts w:cs="Calibri"/>
              </w:rPr>
              <w:t>Videnformidling</w:t>
            </w:r>
          </w:p>
        </w:tc>
        <w:tc>
          <w:tcPr>
            <w:tcW w:w="3438" w:type="dxa"/>
            <w:shd w:val="clear" w:color="auto" w:fill="auto"/>
          </w:tcPr>
          <w:p w14:paraId="01B41755" w14:textId="77777777" w:rsidR="00FB1A0A" w:rsidRPr="00826EA4" w:rsidRDefault="00FB1A0A" w:rsidP="00885407">
            <w:pPr>
              <w:numPr>
                <w:ilvl w:val="0"/>
                <w:numId w:val="30"/>
              </w:numPr>
              <w:spacing w:after="160" w:line="360" w:lineRule="auto"/>
              <w:ind w:left="720"/>
              <w:contextualSpacing/>
              <w:rPr>
                <w:rFonts w:cs="Calibri"/>
              </w:rPr>
            </w:pPr>
            <w:r w:rsidRPr="00826EA4">
              <w:rPr>
                <w:rFonts w:cs="Calibri"/>
              </w:rPr>
              <w:t>Direkte observation</w:t>
            </w:r>
          </w:p>
          <w:p w14:paraId="74EFBE04" w14:textId="77777777" w:rsidR="00FB1A0A" w:rsidRPr="00826EA4" w:rsidRDefault="00FB1A0A" w:rsidP="00885407">
            <w:pPr>
              <w:numPr>
                <w:ilvl w:val="0"/>
                <w:numId w:val="30"/>
              </w:numPr>
              <w:spacing w:after="160" w:line="360" w:lineRule="auto"/>
              <w:ind w:left="720"/>
              <w:contextualSpacing/>
              <w:rPr>
                <w:rFonts w:cs="Calibri"/>
              </w:rPr>
            </w:pPr>
            <w:proofErr w:type="spellStart"/>
            <w:r w:rsidRPr="00826EA4">
              <w:rPr>
                <w:rFonts w:cs="Calibri"/>
              </w:rPr>
              <w:t>Casebaseret</w:t>
            </w:r>
            <w:proofErr w:type="spellEnd"/>
            <w:r w:rsidRPr="00826EA4">
              <w:rPr>
                <w:rFonts w:cs="Calibri"/>
              </w:rPr>
              <w:t xml:space="preserve"> diskussion</w:t>
            </w:r>
          </w:p>
          <w:p w14:paraId="2C598AC1" w14:textId="77777777" w:rsidR="00FB1A0A" w:rsidRPr="00826EA4" w:rsidRDefault="00FB1A0A" w:rsidP="00FB1A0A">
            <w:pPr>
              <w:spacing w:after="0" w:line="360" w:lineRule="auto"/>
              <w:rPr>
                <w:rFonts w:cs="Calibri"/>
              </w:rPr>
            </w:pPr>
            <w:r w:rsidRPr="00826EA4">
              <w:rPr>
                <w:rFonts w:cs="Calibri"/>
              </w:rPr>
              <w:t>og/eller</w:t>
            </w:r>
          </w:p>
          <w:p w14:paraId="022CDCDE" w14:textId="77777777" w:rsidR="00FB1A0A" w:rsidRPr="00826EA4" w:rsidRDefault="00FB1A0A" w:rsidP="00885407">
            <w:pPr>
              <w:numPr>
                <w:ilvl w:val="0"/>
                <w:numId w:val="30"/>
              </w:numPr>
              <w:spacing w:after="160" w:line="360" w:lineRule="auto"/>
              <w:ind w:left="720"/>
              <w:contextualSpacing/>
              <w:rPr>
                <w:rFonts w:cs="Calibri"/>
              </w:rPr>
            </w:pPr>
            <w:r w:rsidRPr="00826EA4">
              <w:rPr>
                <w:rFonts w:cs="Calibri"/>
              </w:rPr>
              <w:lastRenderedPageBreak/>
              <w:t>360-graders feedback</w:t>
            </w:r>
          </w:p>
        </w:tc>
      </w:tr>
      <w:tr w:rsidR="00FB1A0A" w:rsidRPr="00370E02" w14:paraId="14547365" w14:textId="77777777" w:rsidTr="00C822FD">
        <w:trPr>
          <w:trHeight w:val="558"/>
        </w:trPr>
        <w:tc>
          <w:tcPr>
            <w:tcW w:w="828" w:type="dxa"/>
            <w:shd w:val="clear" w:color="auto" w:fill="auto"/>
            <w:vAlign w:val="center"/>
          </w:tcPr>
          <w:p w14:paraId="44AC97A3" w14:textId="77777777" w:rsidR="00FB1A0A" w:rsidRPr="00FB1A0A" w:rsidRDefault="00FB1A0A" w:rsidP="00C822FD">
            <w:pPr>
              <w:rPr>
                <w:rFonts w:asciiTheme="minorHAnsi" w:hAnsiTheme="minorHAnsi" w:cstheme="minorHAnsi"/>
              </w:rPr>
            </w:pPr>
            <w:r w:rsidRPr="00FB1A0A">
              <w:rPr>
                <w:rFonts w:asciiTheme="minorHAnsi" w:hAnsiTheme="minorHAnsi" w:cstheme="minorHAnsi"/>
              </w:rPr>
              <w:lastRenderedPageBreak/>
              <w:t>4</w:t>
            </w:r>
          </w:p>
        </w:tc>
        <w:tc>
          <w:tcPr>
            <w:tcW w:w="4100" w:type="dxa"/>
            <w:shd w:val="clear" w:color="auto" w:fill="auto"/>
          </w:tcPr>
          <w:p w14:paraId="2C421C5C" w14:textId="77777777" w:rsidR="00FB1A0A" w:rsidRPr="00FB1A0A" w:rsidRDefault="00FB1A0A" w:rsidP="00C822FD">
            <w:pPr>
              <w:rPr>
                <w:rFonts w:asciiTheme="minorHAnsi" w:hAnsiTheme="minorHAnsi" w:cstheme="minorHAnsi"/>
              </w:rPr>
            </w:pPr>
            <w:r w:rsidRPr="00FB1A0A">
              <w:rPr>
                <w:rFonts w:asciiTheme="minorHAnsi" w:hAnsiTheme="minorHAnsi" w:cstheme="minorHAnsi"/>
              </w:rPr>
              <w:t xml:space="preserve">Analysere og vurdere </w:t>
            </w:r>
            <w:proofErr w:type="spellStart"/>
            <w:r w:rsidRPr="00FB1A0A">
              <w:rPr>
                <w:rFonts w:asciiTheme="minorHAnsi" w:hAnsiTheme="minorHAnsi" w:cstheme="minorHAnsi"/>
              </w:rPr>
              <w:t>nyordineret</w:t>
            </w:r>
            <w:proofErr w:type="spellEnd"/>
            <w:r w:rsidRPr="00FB1A0A">
              <w:rPr>
                <w:rFonts w:asciiTheme="minorHAnsi" w:hAnsiTheme="minorHAnsi" w:cstheme="minorHAnsi"/>
              </w:rPr>
              <w:t xml:space="preserve"> og igangværende </w:t>
            </w:r>
            <w:proofErr w:type="spellStart"/>
            <w:r w:rsidRPr="00FB1A0A">
              <w:rPr>
                <w:rFonts w:asciiTheme="minorHAnsi" w:hAnsiTheme="minorHAnsi" w:cstheme="minorHAnsi"/>
              </w:rPr>
              <w:t>farmakoterapi</w:t>
            </w:r>
            <w:proofErr w:type="spellEnd"/>
            <w:r w:rsidRPr="00FB1A0A">
              <w:rPr>
                <w:rFonts w:asciiTheme="minorHAnsi" w:hAnsiTheme="minorHAnsi" w:cstheme="minorHAnsi"/>
              </w:rPr>
              <w:t xml:space="preserve"> og handle relevant på det</w:t>
            </w:r>
          </w:p>
        </w:tc>
        <w:tc>
          <w:tcPr>
            <w:tcW w:w="4252" w:type="dxa"/>
            <w:shd w:val="clear" w:color="auto" w:fill="auto"/>
          </w:tcPr>
          <w:p w14:paraId="7F46CE95" w14:textId="77777777" w:rsidR="00FB1A0A" w:rsidRPr="00FB1A0A" w:rsidRDefault="00FB1A0A" w:rsidP="00252D5C">
            <w:pPr>
              <w:rPr>
                <w:rFonts w:asciiTheme="minorHAnsi" w:hAnsiTheme="minorHAnsi" w:cstheme="minorHAnsi"/>
              </w:rPr>
            </w:pPr>
            <w:r w:rsidRPr="00FB1A0A">
              <w:rPr>
                <w:rFonts w:asciiTheme="minorHAnsi" w:hAnsiTheme="minorHAnsi" w:cstheme="minorHAnsi"/>
              </w:rPr>
              <w:t>F.eks. i forbindelse med medicingennemgang hos ambulante og indlagte patienter</w:t>
            </w:r>
          </w:p>
          <w:p w14:paraId="5A70302D" w14:textId="77777777" w:rsidR="00FB1A0A" w:rsidRPr="00FB1A0A" w:rsidRDefault="00FB1A0A" w:rsidP="00330AEC">
            <w:pPr>
              <w:rPr>
                <w:rFonts w:asciiTheme="minorHAnsi" w:hAnsiTheme="minorHAnsi" w:cstheme="minorHAnsi"/>
              </w:rPr>
            </w:pPr>
            <w:r w:rsidRPr="00FB1A0A">
              <w:rPr>
                <w:rFonts w:asciiTheme="minorHAnsi" w:hAnsiTheme="minorHAnsi" w:cstheme="minorHAnsi"/>
                <w:i/>
              </w:rPr>
              <w:t>Medicinsk ekspert/lægefaglig</w:t>
            </w:r>
            <w:r w:rsidR="00330AEC">
              <w:rPr>
                <w:rFonts w:asciiTheme="minorHAnsi" w:hAnsiTheme="minorHAnsi" w:cstheme="minorHAnsi"/>
                <w:i/>
              </w:rPr>
              <w:t>, k</w:t>
            </w:r>
            <w:r w:rsidRPr="00FB1A0A">
              <w:rPr>
                <w:rFonts w:asciiTheme="minorHAnsi" w:hAnsiTheme="minorHAnsi" w:cstheme="minorHAnsi"/>
                <w:i/>
              </w:rPr>
              <w:t>ommunikator</w:t>
            </w:r>
            <w:r w:rsidR="00330AEC">
              <w:rPr>
                <w:rFonts w:asciiTheme="minorHAnsi" w:hAnsiTheme="minorHAnsi" w:cstheme="minorHAnsi"/>
                <w:i/>
              </w:rPr>
              <w:t xml:space="preserve">, </w:t>
            </w:r>
            <w:proofErr w:type="spellStart"/>
            <w:r w:rsidR="00330AEC">
              <w:rPr>
                <w:rFonts w:asciiTheme="minorHAnsi" w:hAnsiTheme="minorHAnsi" w:cstheme="minorHAnsi"/>
                <w:i/>
              </w:rPr>
              <w:t>s</w:t>
            </w:r>
            <w:r w:rsidRPr="00FB1A0A">
              <w:rPr>
                <w:rFonts w:asciiTheme="minorHAnsi" w:hAnsiTheme="minorHAnsi" w:cstheme="minorHAnsi"/>
                <w:i/>
              </w:rPr>
              <w:t>undhedsfremmer</w:t>
            </w:r>
            <w:proofErr w:type="spellEnd"/>
            <w:r w:rsidR="00330AEC">
              <w:rPr>
                <w:rFonts w:asciiTheme="minorHAnsi" w:hAnsiTheme="minorHAnsi" w:cstheme="minorHAnsi"/>
                <w:i/>
              </w:rPr>
              <w:t>, a</w:t>
            </w:r>
            <w:r w:rsidRPr="00FB1A0A">
              <w:rPr>
                <w:rFonts w:asciiTheme="minorHAnsi" w:hAnsiTheme="minorHAnsi" w:cstheme="minorHAnsi"/>
                <w:i/>
              </w:rPr>
              <w:t>kademiker/forsker/underviser</w:t>
            </w:r>
            <w:r w:rsidR="00330AEC">
              <w:rPr>
                <w:rFonts w:asciiTheme="minorHAnsi" w:hAnsiTheme="minorHAnsi" w:cstheme="minorHAnsi"/>
                <w:i/>
              </w:rPr>
              <w:t>, p</w:t>
            </w:r>
            <w:r w:rsidRPr="00FB1A0A">
              <w:rPr>
                <w:rFonts w:asciiTheme="minorHAnsi" w:hAnsiTheme="minorHAnsi" w:cstheme="minorHAnsi"/>
                <w:i/>
              </w:rPr>
              <w:t>rofessionel</w:t>
            </w:r>
          </w:p>
        </w:tc>
        <w:tc>
          <w:tcPr>
            <w:tcW w:w="2835" w:type="dxa"/>
            <w:shd w:val="clear" w:color="auto" w:fill="auto"/>
          </w:tcPr>
          <w:p w14:paraId="1CF5068A" w14:textId="77777777" w:rsidR="00FB1A0A" w:rsidRPr="00826EA4" w:rsidRDefault="00FB1A0A" w:rsidP="00885407">
            <w:pPr>
              <w:numPr>
                <w:ilvl w:val="0"/>
                <w:numId w:val="28"/>
              </w:numPr>
              <w:spacing w:after="160" w:line="360" w:lineRule="auto"/>
              <w:ind w:left="720"/>
              <w:contextualSpacing/>
              <w:rPr>
                <w:rFonts w:cs="Calibri"/>
              </w:rPr>
            </w:pPr>
            <w:r w:rsidRPr="00826EA4">
              <w:rPr>
                <w:rFonts w:cs="Calibri"/>
              </w:rPr>
              <w:t>Mesterlære</w:t>
            </w:r>
          </w:p>
          <w:p w14:paraId="7F08ADF3" w14:textId="77777777" w:rsidR="00FB1A0A" w:rsidRPr="00826EA4" w:rsidRDefault="00FB1A0A" w:rsidP="00885407">
            <w:pPr>
              <w:numPr>
                <w:ilvl w:val="0"/>
                <w:numId w:val="28"/>
              </w:numPr>
              <w:spacing w:after="160" w:line="360" w:lineRule="auto"/>
              <w:ind w:left="720"/>
              <w:contextualSpacing/>
              <w:rPr>
                <w:rFonts w:cs="Calibri"/>
              </w:rPr>
            </w:pPr>
            <w:r w:rsidRPr="00826EA4">
              <w:rPr>
                <w:rFonts w:cs="Calibri"/>
              </w:rPr>
              <w:t>Videnformidling</w:t>
            </w:r>
          </w:p>
          <w:p w14:paraId="0B0650F8" w14:textId="77777777" w:rsidR="00FB1A0A" w:rsidRPr="00826EA4" w:rsidRDefault="00FB1A0A" w:rsidP="00885407">
            <w:pPr>
              <w:numPr>
                <w:ilvl w:val="0"/>
                <w:numId w:val="28"/>
              </w:numPr>
              <w:spacing w:after="160" w:line="360" w:lineRule="auto"/>
              <w:ind w:left="720"/>
              <w:contextualSpacing/>
              <w:rPr>
                <w:rFonts w:cs="Calibri"/>
                <w:color w:val="000000"/>
              </w:rPr>
            </w:pPr>
            <w:r w:rsidRPr="00826EA4">
              <w:rPr>
                <w:rFonts w:cs="Calibri"/>
                <w:color w:val="000000"/>
              </w:rPr>
              <w:t>Kursus</w:t>
            </w:r>
          </w:p>
        </w:tc>
        <w:tc>
          <w:tcPr>
            <w:tcW w:w="3438" w:type="dxa"/>
            <w:shd w:val="clear" w:color="auto" w:fill="auto"/>
          </w:tcPr>
          <w:p w14:paraId="0C5D0028" w14:textId="77777777" w:rsidR="00FB1A0A" w:rsidRPr="00826EA4" w:rsidRDefault="00FB1A0A" w:rsidP="00885407">
            <w:pPr>
              <w:numPr>
                <w:ilvl w:val="0"/>
                <w:numId w:val="30"/>
              </w:numPr>
              <w:spacing w:after="160" w:line="360" w:lineRule="auto"/>
              <w:ind w:left="720"/>
              <w:contextualSpacing/>
              <w:rPr>
                <w:rFonts w:cs="Calibri"/>
              </w:rPr>
            </w:pPr>
            <w:r w:rsidRPr="00826EA4">
              <w:rPr>
                <w:rFonts w:cs="Calibri"/>
              </w:rPr>
              <w:t>Direkte observation</w:t>
            </w:r>
          </w:p>
          <w:p w14:paraId="66DBABA3" w14:textId="77777777" w:rsidR="00FB1A0A" w:rsidRPr="00826EA4" w:rsidRDefault="00FB1A0A" w:rsidP="00885407">
            <w:pPr>
              <w:numPr>
                <w:ilvl w:val="0"/>
                <w:numId w:val="30"/>
              </w:numPr>
              <w:spacing w:after="160" w:line="360" w:lineRule="auto"/>
              <w:ind w:left="720"/>
              <w:contextualSpacing/>
              <w:rPr>
                <w:rFonts w:cs="Calibri"/>
              </w:rPr>
            </w:pPr>
            <w:proofErr w:type="spellStart"/>
            <w:r w:rsidRPr="00826EA4">
              <w:rPr>
                <w:rFonts w:cs="Calibri"/>
              </w:rPr>
              <w:t>Casebaseret</w:t>
            </w:r>
            <w:proofErr w:type="spellEnd"/>
            <w:r w:rsidRPr="00826EA4">
              <w:rPr>
                <w:rFonts w:cs="Calibri"/>
              </w:rPr>
              <w:t xml:space="preserve"> diskussion</w:t>
            </w:r>
          </w:p>
        </w:tc>
      </w:tr>
      <w:tr w:rsidR="00FB1A0A" w:rsidRPr="00370E02" w14:paraId="2023EFE6" w14:textId="77777777" w:rsidTr="00C822FD">
        <w:trPr>
          <w:trHeight w:val="558"/>
        </w:trPr>
        <w:tc>
          <w:tcPr>
            <w:tcW w:w="828" w:type="dxa"/>
            <w:shd w:val="clear" w:color="auto" w:fill="auto"/>
            <w:vAlign w:val="center"/>
          </w:tcPr>
          <w:p w14:paraId="06DBA1BE" w14:textId="77777777" w:rsidR="00FB1A0A" w:rsidRPr="00FB1A0A" w:rsidRDefault="00FB1A0A" w:rsidP="00C822FD">
            <w:pPr>
              <w:rPr>
                <w:rFonts w:asciiTheme="minorHAnsi" w:hAnsiTheme="minorHAnsi" w:cstheme="minorHAnsi"/>
              </w:rPr>
            </w:pPr>
            <w:r w:rsidRPr="00FB1A0A">
              <w:rPr>
                <w:rFonts w:asciiTheme="minorHAnsi" w:hAnsiTheme="minorHAnsi" w:cstheme="minorHAnsi"/>
              </w:rPr>
              <w:t>5</w:t>
            </w:r>
          </w:p>
        </w:tc>
        <w:tc>
          <w:tcPr>
            <w:tcW w:w="4100" w:type="dxa"/>
            <w:shd w:val="clear" w:color="auto" w:fill="auto"/>
          </w:tcPr>
          <w:p w14:paraId="32D8A468" w14:textId="77777777" w:rsidR="00FB1A0A" w:rsidRPr="00FB1A0A" w:rsidRDefault="00FB1A0A" w:rsidP="00C822FD">
            <w:pPr>
              <w:rPr>
                <w:rFonts w:asciiTheme="minorHAnsi" w:hAnsiTheme="minorHAnsi" w:cstheme="minorHAnsi"/>
              </w:rPr>
            </w:pPr>
            <w:r w:rsidRPr="00FB1A0A">
              <w:rPr>
                <w:rFonts w:asciiTheme="minorHAnsi" w:hAnsiTheme="minorHAnsi" w:cstheme="minorHAnsi"/>
              </w:rPr>
              <w:t xml:space="preserve">Varetage diagnostik, behandling og profylakse af almindelige, primært medicinske, sygdomsmanifestationer </w:t>
            </w:r>
          </w:p>
        </w:tc>
        <w:tc>
          <w:tcPr>
            <w:tcW w:w="4252" w:type="dxa"/>
            <w:shd w:val="clear" w:color="auto" w:fill="auto"/>
          </w:tcPr>
          <w:p w14:paraId="3C27EDF7" w14:textId="77777777" w:rsidR="00FB1A0A" w:rsidRPr="00FB1A0A" w:rsidRDefault="00FB1A0A" w:rsidP="00252D5C">
            <w:pPr>
              <w:rPr>
                <w:rFonts w:asciiTheme="minorHAnsi" w:hAnsiTheme="minorHAnsi" w:cstheme="minorHAnsi"/>
              </w:rPr>
            </w:pPr>
            <w:r w:rsidRPr="00FB1A0A">
              <w:rPr>
                <w:rFonts w:asciiTheme="minorHAnsi" w:hAnsiTheme="minorHAnsi" w:cstheme="minorHAnsi"/>
              </w:rPr>
              <w:t>F.eks. kunne afgøre om patienten skal henvises til andet speciale,</w:t>
            </w:r>
            <w:r w:rsidR="00330AEC">
              <w:rPr>
                <w:rFonts w:asciiTheme="minorHAnsi" w:hAnsiTheme="minorHAnsi" w:cstheme="minorHAnsi"/>
              </w:rPr>
              <w:t xml:space="preserve"> </w:t>
            </w:r>
            <w:r w:rsidRPr="00FB1A0A">
              <w:rPr>
                <w:rFonts w:asciiTheme="minorHAnsi" w:hAnsiTheme="minorHAnsi" w:cstheme="minorHAnsi"/>
              </w:rPr>
              <w:t>kende til og følge procedurer og behandlingsvejledninger for aktuelle sygdomme</w:t>
            </w:r>
          </w:p>
          <w:p w14:paraId="62E101CF" w14:textId="77777777" w:rsidR="00FB1A0A" w:rsidRPr="00FB1A0A" w:rsidRDefault="00FB1A0A" w:rsidP="00330AEC">
            <w:pPr>
              <w:rPr>
                <w:rFonts w:asciiTheme="minorHAnsi" w:hAnsiTheme="minorHAnsi" w:cstheme="minorHAnsi"/>
              </w:rPr>
            </w:pPr>
            <w:r w:rsidRPr="00FB1A0A">
              <w:rPr>
                <w:rFonts w:asciiTheme="minorHAnsi" w:hAnsiTheme="minorHAnsi" w:cstheme="minorHAnsi"/>
                <w:i/>
              </w:rPr>
              <w:t>Medicinsk ekspert/lægefaglig</w:t>
            </w:r>
            <w:r w:rsidR="00330AEC">
              <w:rPr>
                <w:rFonts w:asciiTheme="minorHAnsi" w:hAnsiTheme="minorHAnsi" w:cstheme="minorHAnsi"/>
                <w:i/>
              </w:rPr>
              <w:t xml:space="preserve">, </w:t>
            </w:r>
            <w:proofErr w:type="spellStart"/>
            <w:r w:rsidR="00330AEC">
              <w:rPr>
                <w:rFonts w:asciiTheme="minorHAnsi" w:hAnsiTheme="minorHAnsi" w:cstheme="minorHAnsi"/>
                <w:i/>
              </w:rPr>
              <w:t>s</w:t>
            </w:r>
            <w:r w:rsidRPr="00FB1A0A">
              <w:rPr>
                <w:rFonts w:asciiTheme="minorHAnsi" w:hAnsiTheme="minorHAnsi" w:cstheme="minorHAnsi"/>
                <w:i/>
              </w:rPr>
              <w:t>undhedsfremmer</w:t>
            </w:r>
            <w:proofErr w:type="spellEnd"/>
            <w:r w:rsidR="00330AEC">
              <w:rPr>
                <w:rFonts w:asciiTheme="minorHAnsi" w:hAnsiTheme="minorHAnsi" w:cstheme="minorHAnsi"/>
                <w:i/>
              </w:rPr>
              <w:t>, a</w:t>
            </w:r>
            <w:r w:rsidRPr="00FB1A0A">
              <w:rPr>
                <w:rFonts w:asciiTheme="minorHAnsi" w:hAnsiTheme="minorHAnsi" w:cstheme="minorHAnsi"/>
                <w:i/>
              </w:rPr>
              <w:t>kademiker/forsker/underviser</w:t>
            </w:r>
            <w:r w:rsidR="00330AEC">
              <w:rPr>
                <w:rFonts w:asciiTheme="minorHAnsi" w:hAnsiTheme="minorHAnsi" w:cstheme="minorHAnsi"/>
                <w:i/>
              </w:rPr>
              <w:t>, a</w:t>
            </w:r>
            <w:r w:rsidRPr="00FB1A0A">
              <w:rPr>
                <w:rFonts w:asciiTheme="minorHAnsi" w:hAnsiTheme="minorHAnsi" w:cstheme="minorHAnsi"/>
                <w:i/>
              </w:rPr>
              <w:t>dministrator/leder/organisator</w:t>
            </w:r>
            <w:r w:rsidR="00330AEC">
              <w:rPr>
                <w:rFonts w:asciiTheme="minorHAnsi" w:hAnsiTheme="minorHAnsi" w:cstheme="minorHAnsi"/>
                <w:i/>
              </w:rPr>
              <w:t>, p</w:t>
            </w:r>
            <w:r w:rsidRPr="00FB1A0A">
              <w:rPr>
                <w:rFonts w:asciiTheme="minorHAnsi" w:hAnsiTheme="minorHAnsi" w:cstheme="minorHAnsi"/>
                <w:i/>
              </w:rPr>
              <w:t>rofessionel</w:t>
            </w:r>
          </w:p>
        </w:tc>
        <w:tc>
          <w:tcPr>
            <w:tcW w:w="2835" w:type="dxa"/>
            <w:shd w:val="clear" w:color="auto" w:fill="auto"/>
          </w:tcPr>
          <w:p w14:paraId="6D0F3D4F" w14:textId="77777777" w:rsidR="00FB1A0A" w:rsidRPr="00826EA4" w:rsidRDefault="00FB1A0A" w:rsidP="00885407">
            <w:pPr>
              <w:numPr>
                <w:ilvl w:val="0"/>
                <w:numId w:val="28"/>
              </w:numPr>
              <w:spacing w:after="160" w:line="360" w:lineRule="auto"/>
              <w:ind w:left="720"/>
              <w:contextualSpacing/>
              <w:rPr>
                <w:rFonts w:cs="Calibri"/>
              </w:rPr>
            </w:pPr>
            <w:r w:rsidRPr="00826EA4">
              <w:rPr>
                <w:rFonts w:cs="Calibri"/>
              </w:rPr>
              <w:t>Mesterlære</w:t>
            </w:r>
          </w:p>
          <w:p w14:paraId="7CAFFB1A" w14:textId="77777777" w:rsidR="00FB1A0A" w:rsidRPr="00826EA4" w:rsidRDefault="00FB1A0A" w:rsidP="00885407">
            <w:pPr>
              <w:numPr>
                <w:ilvl w:val="0"/>
                <w:numId w:val="28"/>
              </w:numPr>
              <w:spacing w:after="160" w:line="360" w:lineRule="auto"/>
              <w:ind w:left="720"/>
              <w:contextualSpacing/>
              <w:rPr>
                <w:rFonts w:cs="Calibri"/>
              </w:rPr>
            </w:pPr>
            <w:r w:rsidRPr="00826EA4">
              <w:rPr>
                <w:rFonts w:cs="Calibri"/>
              </w:rPr>
              <w:t>Videnformidling</w:t>
            </w:r>
          </w:p>
        </w:tc>
        <w:tc>
          <w:tcPr>
            <w:tcW w:w="3438" w:type="dxa"/>
            <w:shd w:val="clear" w:color="auto" w:fill="auto"/>
          </w:tcPr>
          <w:p w14:paraId="06411AF2" w14:textId="77777777" w:rsidR="00FB1A0A" w:rsidRPr="00826EA4" w:rsidRDefault="00FB1A0A" w:rsidP="00885407">
            <w:pPr>
              <w:numPr>
                <w:ilvl w:val="0"/>
                <w:numId w:val="30"/>
              </w:numPr>
              <w:spacing w:after="160" w:line="360" w:lineRule="auto"/>
              <w:ind w:left="720"/>
              <w:contextualSpacing/>
              <w:rPr>
                <w:rFonts w:cs="Calibri"/>
              </w:rPr>
            </w:pPr>
            <w:r w:rsidRPr="00826EA4">
              <w:rPr>
                <w:rFonts w:cs="Calibri"/>
              </w:rPr>
              <w:t>Direkte observation</w:t>
            </w:r>
          </w:p>
          <w:p w14:paraId="0AB36B31" w14:textId="77777777" w:rsidR="00FB1A0A" w:rsidRPr="00826EA4" w:rsidRDefault="00FB1A0A" w:rsidP="00885407">
            <w:pPr>
              <w:numPr>
                <w:ilvl w:val="0"/>
                <w:numId w:val="30"/>
              </w:numPr>
              <w:spacing w:after="160" w:line="360" w:lineRule="auto"/>
              <w:ind w:left="720"/>
              <w:contextualSpacing/>
              <w:rPr>
                <w:rFonts w:cs="Calibri"/>
              </w:rPr>
            </w:pPr>
            <w:proofErr w:type="spellStart"/>
            <w:r w:rsidRPr="00826EA4">
              <w:rPr>
                <w:rFonts w:cs="Calibri"/>
              </w:rPr>
              <w:t>Casebaseret</w:t>
            </w:r>
            <w:proofErr w:type="spellEnd"/>
            <w:r w:rsidRPr="00826EA4">
              <w:rPr>
                <w:rFonts w:cs="Calibri"/>
              </w:rPr>
              <w:t xml:space="preserve"> diskussion</w:t>
            </w:r>
          </w:p>
        </w:tc>
      </w:tr>
      <w:tr w:rsidR="00FB1A0A" w:rsidRPr="00370E02" w14:paraId="79F2DA6A" w14:textId="77777777" w:rsidTr="00C822FD">
        <w:trPr>
          <w:trHeight w:val="586"/>
        </w:trPr>
        <w:tc>
          <w:tcPr>
            <w:tcW w:w="828" w:type="dxa"/>
            <w:shd w:val="clear" w:color="auto" w:fill="auto"/>
            <w:vAlign w:val="center"/>
          </w:tcPr>
          <w:p w14:paraId="1DB70DC5" w14:textId="77777777" w:rsidR="00FB1A0A" w:rsidRPr="00FB1A0A" w:rsidRDefault="00FB1A0A" w:rsidP="00C822FD">
            <w:pPr>
              <w:rPr>
                <w:rFonts w:asciiTheme="minorHAnsi" w:hAnsiTheme="minorHAnsi" w:cstheme="minorHAnsi"/>
              </w:rPr>
            </w:pPr>
            <w:r w:rsidRPr="00FB1A0A">
              <w:rPr>
                <w:rFonts w:asciiTheme="minorHAnsi" w:hAnsiTheme="minorHAnsi" w:cstheme="minorHAnsi"/>
              </w:rPr>
              <w:t>6</w:t>
            </w:r>
          </w:p>
        </w:tc>
        <w:tc>
          <w:tcPr>
            <w:tcW w:w="4100" w:type="dxa"/>
            <w:shd w:val="clear" w:color="auto" w:fill="auto"/>
          </w:tcPr>
          <w:p w14:paraId="1297EF6C" w14:textId="77777777" w:rsidR="00FB1A0A" w:rsidRPr="00FB1A0A" w:rsidRDefault="00FB1A0A" w:rsidP="00C822FD">
            <w:pPr>
              <w:rPr>
                <w:rFonts w:asciiTheme="minorHAnsi" w:hAnsiTheme="minorHAnsi" w:cstheme="minorHAnsi"/>
              </w:rPr>
            </w:pPr>
            <w:r w:rsidRPr="00FB1A0A">
              <w:rPr>
                <w:rFonts w:asciiTheme="minorHAnsi" w:hAnsiTheme="minorHAnsi" w:cstheme="minorHAnsi"/>
              </w:rPr>
              <w:t>Have et indgående kendskab til de hyppigst brugte lægemidler i afdelingen, herunder virkninger, bivirkninger, interaktioner m.m.</w:t>
            </w:r>
          </w:p>
        </w:tc>
        <w:tc>
          <w:tcPr>
            <w:tcW w:w="4252" w:type="dxa"/>
            <w:shd w:val="clear" w:color="auto" w:fill="auto"/>
          </w:tcPr>
          <w:p w14:paraId="69C8C631" w14:textId="77777777" w:rsidR="00FB1A0A" w:rsidRPr="00FB1A0A" w:rsidRDefault="00FB1A0A" w:rsidP="00252D5C">
            <w:pPr>
              <w:rPr>
                <w:rFonts w:asciiTheme="minorHAnsi" w:hAnsiTheme="minorHAnsi" w:cstheme="minorHAnsi"/>
              </w:rPr>
            </w:pPr>
            <w:r w:rsidRPr="00FB1A0A">
              <w:rPr>
                <w:rFonts w:asciiTheme="minorHAnsi" w:hAnsiTheme="minorHAnsi" w:cstheme="minorHAnsi"/>
              </w:rPr>
              <w:t xml:space="preserve">F.eks. i forbindelse med medicingennemgang hos patienter, ved </w:t>
            </w:r>
            <w:proofErr w:type="spellStart"/>
            <w:r w:rsidRPr="00FB1A0A">
              <w:rPr>
                <w:rFonts w:asciiTheme="minorHAnsi" w:hAnsiTheme="minorHAnsi" w:cstheme="minorHAnsi"/>
              </w:rPr>
              <w:t>nyordinationer</w:t>
            </w:r>
            <w:proofErr w:type="spellEnd"/>
            <w:r w:rsidRPr="00FB1A0A">
              <w:rPr>
                <w:rFonts w:asciiTheme="minorHAnsi" w:hAnsiTheme="minorHAnsi" w:cstheme="minorHAnsi"/>
              </w:rPr>
              <w:t>, ved indberetninger om bivirkninger m.m.</w:t>
            </w:r>
          </w:p>
          <w:p w14:paraId="56683C56" w14:textId="77777777" w:rsidR="00FB1A0A" w:rsidRPr="00FB1A0A" w:rsidRDefault="00FB1A0A" w:rsidP="00330AEC">
            <w:pPr>
              <w:rPr>
                <w:rFonts w:asciiTheme="minorHAnsi" w:hAnsiTheme="minorHAnsi" w:cstheme="minorHAnsi"/>
              </w:rPr>
            </w:pPr>
            <w:r w:rsidRPr="00FB1A0A">
              <w:rPr>
                <w:rFonts w:asciiTheme="minorHAnsi" w:hAnsiTheme="minorHAnsi" w:cstheme="minorHAnsi"/>
                <w:i/>
              </w:rPr>
              <w:t>Medicinsk ekspert/lægefaglig</w:t>
            </w:r>
            <w:r w:rsidR="00330AEC">
              <w:rPr>
                <w:rFonts w:asciiTheme="minorHAnsi" w:hAnsiTheme="minorHAnsi" w:cstheme="minorHAnsi"/>
                <w:i/>
              </w:rPr>
              <w:t xml:space="preserve">, </w:t>
            </w:r>
            <w:proofErr w:type="spellStart"/>
            <w:r w:rsidR="00330AEC">
              <w:rPr>
                <w:rFonts w:asciiTheme="minorHAnsi" w:hAnsiTheme="minorHAnsi" w:cstheme="minorHAnsi"/>
                <w:i/>
              </w:rPr>
              <w:t>s</w:t>
            </w:r>
            <w:r w:rsidRPr="00FB1A0A">
              <w:rPr>
                <w:rFonts w:asciiTheme="minorHAnsi" w:hAnsiTheme="minorHAnsi" w:cstheme="minorHAnsi"/>
                <w:i/>
              </w:rPr>
              <w:t>undhedsfremmer</w:t>
            </w:r>
            <w:proofErr w:type="spellEnd"/>
            <w:r w:rsidR="00330AEC">
              <w:rPr>
                <w:rFonts w:asciiTheme="minorHAnsi" w:hAnsiTheme="minorHAnsi" w:cstheme="minorHAnsi"/>
                <w:i/>
              </w:rPr>
              <w:t>, a</w:t>
            </w:r>
            <w:r w:rsidRPr="00FB1A0A">
              <w:rPr>
                <w:rFonts w:asciiTheme="minorHAnsi" w:hAnsiTheme="minorHAnsi" w:cstheme="minorHAnsi"/>
                <w:i/>
              </w:rPr>
              <w:t>kademiker/forsker/underviser</w:t>
            </w:r>
            <w:r w:rsidR="00330AEC">
              <w:rPr>
                <w:rFonts w:asciiTheme="minorHAnsi" w:hAnsiTheme="minorHAnsi" w:cstheme="minorHAnsi"/>
                <w:i/>
              </w:rPr>
              <w:t>, p</w:t>
            </w:r>
            <w:r w:rsidRPr="00FB1A0A">
              <w:rPr>
                <w:rFonts w:asciiTheme="minorHAnsi" w:hAnsiTheme="minorHAnsi" w:cstheme="minorHAnsi"/>
                <w:i/>
              </w:rPr>
              <w:t>rofessionel</w:t>
            </w:r>
          </w:p>
        </w:tc>
        <w:tc>
          <w:tcPr>
            <w:tcW w:w="2835" w:type="dxa"/>
            <w:shd w:val="clear" w:color="auto" w:fill="auto"/>
          </w:tcPr>
          <w:p w14:paraId="77DF96B7" w14:textId="77777777" w:rsidR="00FB1A0A" w:rsidRPr="00826EA4" w:rsidRDefault="00FB1A0A" w:rsidP="00885407">
            <w:pPr>
              <w:numPr>
                <w:ilvl w:val="0"/>
                <w:numId w:val="28"/>
              </w:numPr>
              <w:spacing w:after="160" w:line="360" w:lineRule="auto"/>
              <w:ind w:left="720"/>
              <w:contextualSpacing/>
              <w:rPr>
                <w:rFonts w:cs="Calibri"/>
              </w:rPr>
            </w:pPr>
            <w:r w:rsidRPr="00826EA4">
              <w:rPr>
                <w:rFonts w:cs="Calibri"/>
              </w:rPr>
              <w:t>Mesterlære</w:t>
            </w:r>
          </w:p>
          <w:p w14:paraId="57A5E4C3" w14:textId="77777777" w:rsidR="00FB1A0A" w:rsidRPr="00826EA4" w:rsidRDefault="00FB1A0A" w:rsidP="00885407">
            <w:pPr>
              <w:numPr>
                <w:ilvl w:val="0"/>
                <w:numId w:val="28"/>
              </w:numPr>
              <w:spacing w:after="160" w:line="360" w:lineRule="auto"/>
              <w:ind w:left="720"/>
              <w:contextualSpacing/>
              <w:rPr>
                <w:rFonts w:cs="Calibri"/>
              </w:rPr>
            </w:pPr>
            <w:r w:rsidRPr="00826EA4">
              <w:rPr>
                <w:rFonts w:cs="Calibri"/>
              </w:rPr>
              <w:t>Selvstudium</w:t>
            </w:r>
          </w:p>
          <w:p w14:paraId="1245F777" w14:textId="77777777" w:rsidR="00FB1A0A" w:rsidRPr="00826EA4" w:rsidRDefault="00FB1A0A" w:rsidP="00330AEC">
            <w:pPr>
              <w:spacing w:line="360" w:lineRule="auto"/>
              <w:rPr>
                <w:rFonts w:cs="Calibri"/>
              </w:rPr>
            </w:pPr>
          </w:p>
        </w:tc>
        <w:tc>
          <w:tcPr>
            <w:tcW w:w="3438" w:type="dxa"/>
            <w:shd w:val="clear" w:color="auto" w:fill="auto"/>
          </w:tcPr>
          <w:p w14:paraId="213355EA" w14:textId="77777777" w:rsidR="00FB1A0A" w:rsidRPr="00826EA4" w:rsidRDefault="00FB1A0A" w:rsidP="00885407">
            <w:pPr>
              <w:numPr>
                <w:ilvl w:val="0"/>
                <w:numId w:val="30"/>
              </w:numPr>
              <w:spacing w:after="160" w:line="360" w:lineRule="auto"/>
              <w:ind w:left="720"/>
              <w:contextualSpacing/>
              <w:rPr>
                <w:rFonts w:cs="Calibri"/>
              </w:rPr>
            </w:pPr>
            <w:r w:rsidRPr="00826EA4">
              <w:rPr>
                <w:rFonts w:cs="Calibri"/>
              </w:rPr>
              <w:t>Direkte observation</w:t>
            </w:r>
          </w:p>
          <w:p w14:paraId="4973C900" w14:textId="77777777" w:rsidR="00FB1A0A" w:rsidRPr="00826EA4" w:rsidRDefault="00FB1A0A" w:rsidP="00885407">
            <w:pPr>
              <w:numPr>
                <w:ilvl w:val="0"/>
                <w:numId w:val="30"/>
              </w:numPr>
              <w:spacing w:after="160" w:line="360" w:lineRule="auto"/>
              <w:ind w:left="720"/>
              <w:contextualSpacing/>
              <w:rPr>
                <w:rFonts w:cs="Calibri"/>
              </w:rPr>
            </w:pPr>
            <w:proofErr w:type="spellStart"/>
            <w:r w:rsidRPr="00826EA4">
              <w:rPr>
                <w:rFonts w:cs="Calibri"/>
              </w:rPr>
              <w:t>Casebaseret</w:t>
            </w:r>
            <w:proofErr w:type="spellEnd"/>
            <w:r w:rsidRPr="00826EA4">
              <w:rPr>
                <w:rFonts w:cs="Calibri"/>
              </w:rPr>
              <w:t xml:space="preserve"> diskussion</w:t>
            </w:r>
          </w:p>
        </w:tc>
      </w:tr>
      <w:tr w:rsidR="00FB1A0A" w:rsidRPr="00370E02" w14:paraId="101978D9" w14:textId="77777777" w:rsidTr="00C822FD">
        <w:trPr>
          <w:trHeight w:val="586"/>
        </w:trPr>
        <w:tc>
          <w:tcPr>
            <w:tcW w:w="828" w:type="dxa"/>
            <w:shd w:val="clear" w:color="auto" w:fill="auto"/>
            <w:vAlign w:val="center"/>
          </w:tcPr>
          <w:p w14:paraId="74B21768" w14:textId="77777777" w:rsidR="00FB1A0A" w:rsidRPr="00FB1A0A" w:rsidRDefault="00FB1A0A" w:rsidP="00C822FD">
            <w:pPr>
              <w:rPr>
                <w:rFonts w:asciiTheme="minorHAnsi" w:hAnsiTheme="minorHAnsi" w:cstheme="minorHAnsi"/>
              </w:rPr>
            </w:pPr>
            <w:r w:rsidRPr="00FB1A0A">
              <w:rPr>
                <w:rFonts w:asciiTheme="minorHAnsi" w:hAnsiTheme="minorHAnsi" w:cstheme="minorHAnsi"/>
              </w:rPr>
              <w:lastRenderedPageBreak/>
              <w:t>7</w:t>
            </w:r>
          </w:p>
        </w:tc>
        <w:tc>
          <w:tcPr>
            <w:tcW w:w="4100" w:type="dxa"/>
            <w:shd w:val="clear" w:color="auto" w:fill="auto"/>
          </w:tcPr>
          <w:p w14:paraId="6F38D735" w14:textId="77777777" w:rsidR="00FB1A0A" w:rsidRPr="00FB1A0A" w:rsidRDefault="00FB1A0A" w:rsidP="00C822FD">
            <w:pPr>
              <w:rPr>
                <w:rFonts w:asciiTheme="minorHAnsi" w:hAnsiTheme="minorHAnsi" w:cstheme="minorHAnsi"/>
              </w:rPr>
            </w:pPr>
            <w:r w:rsidRPr="00FB1A0A">
              <w:rPr>
                <w:rFonts w:asciiTheme="minorHAnsi" w:hAnsiTheme="minorHAnsi" w:cstheme="minorHAnsi"/>
              </w:rPr>
              <w:t>Bidrage til at øge kvaliteten af lægemiddelbehandlingen i afdelingen</w:t>
            </w:r>
          </w:p>
          <w:p w14:paraId="72A4F1C7" w14:textId="77777777" w:rsidR="00FB1A0A" w:rsidRPr="00FB1A0A" w:rsidRDefault="00FB1A0A" w:rsidP="00C822FD">
            <w:pPr>
              <w:rPr>
                <w:rFonts w:asciiTheme="minorHAnsi" w:hAnsiTheme="minorHAnsi" w:cstheme="minorHAnsi"/>
              </w:rPr>
            </w:pPr>
            <w:r w:rsidRPr="00FB1A0A">
              <w:rPr>
                <w:rFonts w:asciiTheme="minorHAnsi" w:hAnsiTheme="minorHAnsi" w:cstheme="minorHAnsi"/>
              </w:rPr>
              <w:tab/>
            </w:r>
          </w:p>
        </w:tc>
        <w:tc>
          <w:tcPr>
            <w:tcW w:w="4252" w:type="dxa"/>
            <w:shd w:val="clear" w:color="auto" w:fill="auto"/>
          </w:tcPr>
          <w:p w14:paraId="3CDC644B" w14:textId="77777777" w:rsidR="00FB1A0A" w:rsidRPr="00FB1A0A" w:rsidRDefault="00FB1A0A" w:rsidP="00252D5C">
            <w:pPr>
              <w:rPr>
                <w:rFonts w:asciiTheme="minorHAnsi" w:hAnsiTheme="minorHAnsi" w:cstheme="minorHAnsi"/>
              </w:rPr>
            </w:pPr>
            <w:r w:rsidRPr="00FB1A0A">
              <w:rPr>
                <w:rFonts w:asciiTheme="minorHAnsi" w:hAnsiTheme="minorHAnsi" w:cstheme="minorHAnsi"/>
              </w:rPr>
              <w:t>F.eks. ved at varetage medicingennemgange, opdatere afdelingsinstrukser, varetage undervisning i klinisk farmakologiske emner, facilitere bivirkningsindberetninger m.m.</w:t>
            </w:r>
          </w:p>
          <w:p w14:paraId="6E00549B" w14:textId="77777777" w:rsidR="00FB1A0A" w:rsidRPr="00FB1A0A" w:rsidRDefault="00FB1A0A" w:rsidP="00330AEC">
            <w:pPr>
              <w:rPr>
                <w:rFonts w:asciiTheme="minorHAnsi" w:hAnsiTheme="minorHAnsi" w:cstheme="minorHAnsi"/>
              </w:rPr>
            </w:pPr>
            <w:r w:rsidRPr="00FB1A0A">
              <w:rPr>
                <w:rFonts w:asciiTheme="minorHAnsi" w:hAnsiTheme="minorHAnsi" w:cstheme="minorHAnsi"/>
                <w:i/>
              </w:rPr>
              <w:t>Medicinsk ekspert/lægefaglig</w:t>
            </w:r>
            <w:r w:rsidR="00330AEC">
              <w:rPr>
                <w:rFonts w:asciiTheme="minorHAnsi" w:hAnsiTheme="minorHAnsi" w:cstheme="minorHAnsi"/>
                <w:i/>
              </w:rPr>
              <w:t xml:space="preserve">, </w:t>
            </w:r>
            <w:proofErr w:type="spellStart"/>
            <w:r w:rsidR="00330AEC">
              <w:rPr>
                <w:rFonts w:asciiTheme="minorHAnsi" w:hAnsiTheme="minorHAnsi" w:cstheme="minorHAnsi"/>
                <w:i/>
              </w:rPr>
              <w:t>s</w:t>
            </w:r>
            <w:r w:rsidRPr="00FB1A0A">
              <w:rPr>
                <w:rFonts w:asciiTheme="minorHAnsi" w:hAnsiTheme="minorHAnsi" w:cstheme="minorHAnsi"/>
                <w:i/>
              </w:rPr>
              <w:t>undhedsfremmer</w:t>
            </w:r>
            <w:proofErr w:type="spellEnd"/>
            <w:r w:rsidR="00330AEC">
              <w:rPr>
                <w:rFonts w:asciiTheme="minorHAnsi" w:hAnsiTheme="minorHAnsi" w:cstheme="minorHAnsi"/>
                <w:i/>
              </w:rPr>
              <w:t>, a</w:t>
            </w:r>
            <w:r w:rsidRPr="00FB1A0A">
              <w:rPr>
                <w:rFonts w:asciiTheme="minorHAnsi" w:hAnsiTheme="minorHAnsi" w:cstheme="minorHAnsi"/>
                <w:i/>
              </w:rPr>
              <w:t>kademiker/forsker/underviser</w:t>
            </w:r>
            <w:r w:rsidR="00330AEC">
              <w:rPr>
                <w:rFonts w:asciiTheme="minorHAnsi" w:hAnsiTheme="minorHAnsi" w:cstheme="minorHAnsi"/>
                <w:i/>
              </w:rPr>
              <w:t>, a</w:t>
            </w:r>
            <w:r w:rsidRPr="00FB1A0A">
              <w:rPr>
                <w:rFonts w:asciiTheme="minorHAnsi" w:hAnsiTheme="minorHAnsi" w:cstheme="minorHAnsi"/>
                <w:i/>
              </w:rPr>
              <w:t>dministrator/leder/organisator</w:t>
            </w:r>
            <w:r w:rsidR="00330AEC">
              <w:rPr>
                <w:rFonts w:asciiTheme="minorHAnsi" w:hAnsiTheme="minorHAnsi" w:cstheme="minorHAnsi"/>
                <w:i/>
              </w:rPr>
              <w:t>, p</w:t>
            </w:r>
            <w:r w:rsidRPr="00FB1A0A">
              <w:rPr>
                <w:rFonts w:asciiTheme="minorHAnsi" w:hAnsiTheme="minorHAnsi" w:cstheme="minorHAnsi"/>
                <w:i/>
              </w:rPr>
              <w:t>rofessionel</w:t>
            </w:r>
            <w:r w:rsidR="00330AEC">
              <w:rPr>
                <w:rFonts w:asciiTheme="minorHAnsi" w:hAnsiTheme="minorHAnsi" w:cstheme="minorHAnsi"/>
                <w:i/>
              </w:rPr>
              <w:t>, s</w:t>
            </w:r>
            <w:r w:rsidRPr="00FB1A0A">
              <w:rPr>
                <w:rFonts w:asciiTheme="minorHAnsi" w:hAnsiTheme="minorHAnsi" w:cstheme="minorHAnsi"/>
                <w:i/>
              </w:rPr>
              <w:t xml:space="preserve">amarbejder </w:t>
            </w:r>
          </w:p>
        </w:tc>
        <w:tc>
          <w:tcPr>
            <w:tcW w:w="2835" w:type="dxa"/>
            <w:shd w:val="clear" w:color="auto" w:fill="auto"/>
          </w:tcPr>
          <w:p w14:paraId="1DBAA377" w14:textId="77777777" w:rsidR="00FB1A0A" w:rsidRPr="00826EA4" w:rsidRDefault="00FB1A0A" w:rsidP="00885407">
            <w:pPr>
              <w:numPr>
                <w:ilvl w:val="0"/>
                <w:numId w:val="28"/>
              </w:numPr>
              <w:spacing w:after="160" w:line="360" w:lineRule="auto"/>
              <w:ind w:left="720"/>
              <w:contextualSpacing/>
              <w:rPr>
                <w:rFonts w:cs="Calibri"/>
              </w:rPr>
            </w:pPr>
            <w:r w:rsidRPr="00826EA4">
              <w:rPr>
                <w:rFonts w:cs="Calibri"/>
              </w:rPr>
              <w:t>Opgave</w:t>
            </w:r>
          </w:p>
          <w:p w14:paraId="1C1DC81A" w14:textId="77777777" w:rsidR="00FB1A0A" w:rsidRPr="00826EA4" w:rsidRDefault="00FB1A0A" w:rsidP="00885407">
            <w:pPr>
              <w:numPr>
                <w:ilvl w:val="0"/>
                <w:numId w:val="28"/>
              </w:numPr>
              <w:spacing w:after="160" w:line="360" w:lineRule="auto"/>
              <w:ind w:left="720"/>
              <w:contextualSpacing/>
              <w:rPr>
                <w:rFonts w:cs="Calibri"/>
              </w:rPr>
            </w:pPr>
            <w:r w:rsidRPr="00826EA4">
              <w:rPr>
                <w:rFonts w:cs="Calibri"/>
              </w:rPr>
              <w:t>Videnformidling</w:t>
            </w:r>
          </w:p>
          <w:p w14:paraId="3D9245F1" w14:textId="77777777" w:rsidR="00FB1A0A" w:rsidRPr="00826EA4" w:rsidRDefault="00FB1A0A" w:rsidP="00885407">
            <w:pPr>
              <w:numPr>
                <w:ilvl w:val="0"/>
                <w:numId w:val="28"/>
              </w:numPr>
              <w:spacing w:after="160" w:line="360" w:lineRule="auto"/>
              <w:ind w:left="720"/>
              <w:contextualSpacing/>
              <w:rPr>
                <w:rFonts w:cs="Calibri"/>
              </w:rPr>
            </w:pPr>
            <w:r w:rsidRPr="00826EA4">
              <w:rPr>
                <w:rFonts w:cs="Calibri"/>
              </w:rPr>
              <w:t>Selvstudium</w:t>
            </w:r>
          </w:p>
        </w:tc>
        <w:tc>
          <w:tcPr>
            <w:tcW w:w="3438" w:type="dxa"/>
            <w:shd w:val="clear" w:color="auto" w:fill="auto"/>
          </w:tcPr>
          <w:p w14:paraId="2F9206BE" w14:textId="77777777" w:rsidR="00FB1A0A" w:rsidRPr="00826EA4" w:rsidRDefault="00FB1A0A" w:rsidP="00885407">
            <w:pPr>
              <w:numPr>
                <w:ilvl w:val="0"/>
                <w:numId w:val="30"/>
              </w:numPr>
              <w:spacing w:after="160" w:line="360" w:lineRule="auto"/>
              <w:ind w:left="720"/>
              <w:contextualSpacing/>
              <w:rPr>
                <w:rFonts w:cs="Calibri"/>
              </w:rPr>
            </w:pPr>
            <w:proofErr w:type="spellStart"/>
            <w:r w:rsidRPr="00826EA4">
              <w:rPr>
                <w:rFonts w:cs="Calibri"/>
              </w:rPr>
              <w:t>Casebaseret</w:t>
            </w:r>
            <w:proofErr w:type="spellEnd"/>
            <w:r w:rsidRPr="00826EA4">
              <w:rPr>
                <w:rFonts w:cs="Calibri"/>
              </w:rPr>
              <w:t xml:space="preserve"> diskussion</w:t>
            </w:r>
          </w:p>
        </w:tc>
      </w:tr>
      <w:tr w:rsidR="001F11FF" w:rsidRPr="00370E02" w14:paraId="1428DD4E" w14:textId="77777777" w:rsidTr="00C822FD">
        <w:trPr>
          <w:trHeight w:val="586"/>
        </w:trPr>
        <w:tc>
          <w:tcPr>
            <w:tcW w:w="9180" w:type="dxa"/>
            <w:gridSpan w:val="3"/>
            <w:shd w:val="clear" w:color="auto" w:fill="auto"/>
            <w:vAlign w:val="center"/>
          </w:tcPr>
          <w:p w14:paraId="3C3DDDCC" w14:textId="77777777" w:rsidR="001F11FF" w:rsidRPr="001F11FF" w:rsidRDefault="001F11FF" w:rsidP="001F11FF">
            <w:pPr>
              <w:spacing w:after="0"/>
              <w:jc w:val="center"/>
              <w:rPr>
                <w:rFonts w:asciiTheme="minorHAnsi" w:hAnsiTheme="minorHAnsi" w:cstheme="minorHAnsi"/>
                <w:b/>
              </w:rPr>
            </w:pPr>
            <w:r w:rsidRPr="001F11FF">
              <w:rPr>
                <w:rFonts w:asciiTheme="minorHAnsi" w:hAnsiTheme="minorHAnsi" w:cstheme="minorHAnsi"/>
                <w:b/>
                <w:u w:val="single"/>
              </w:rPr>
              <w:t>Kliniske</w:t>
            </w:r>
            <w:r>
              <w:rPr>
                <w:rFonts w:asciiTheme="minorHAnsi" w:hAnsiTheme="minorHAnsi" w:cstheme="minorHAnsi"/>
                <w:b/>
              </w:rPr>
              <w:t xml:space="preserve"> kompetencer</w:t>
            </w:r>
            <w:r w:rsidR="00826837">
              <w:rPr>
                <w:rFonts w:asciiTheme="minorHAnsi" w:hAnsiTheme="minorHAnsi" w:cstheme="minorHAnsi"/>
                <w:b/>
              </w:rPr>
              <w:t xml:space="preserve"> i hoveduddannelsen</w:t>
            </w:r>
            <w:r>
              <w:rPr>
                <w:rFonts w:asciiTheme="minorHAnsi" w:hAnsiTheme="minorHAnsi" w:cstheme="minorHAnsi"/>
                <w:b/>
              </w:rPr>
              <w:t xml:space="preserve">, </w:t>
            </w:r>
            <w:r w:rsidRPr="00390EB1">
              <w:rPr>
                <w:rFonts w:asciiTheme="minorHAnsi" w:hAnsiTheme="minorHAnsi" w:cstheme="minorHAnsi"/>
                <w:b/>
                <w:u w:val="single"/>
              </w:rPr>
              <w:t>specialiserede</w:t>
            </w:r>
          </w:p>
        </w:tc>
        <w:tc>
          <w:tcPr>
            <w:tcW w:w="2835" w:type="dxa"/>
            <w:shd w:val="clear" w:color="auto" w:fill="auto"/>
            <w:vAlign w:val="center"/>
          </w:tcPr>
          <w:p w14:paraId="2C72A118" w14:textId="77777777" w:rsidR="001F11FF" w:rsidRDefault="001F11FF" w:rsidP="001F11FF">
            <w:pPr>
              <w:spacing w:after="0"/>
              <w:jc w:val="center"/>
              <w:rPr>
                <w:b/>
              </w:rPr>
            </w:pPr>
            <w:r w:rsidRPr="004551EE">
              <w:rPr>
                <w:b/>
              </w:rPr>
              <w:t xml:space="preserve">Læringsstrategier, </w:t>
            </w:r>
          </w:p>
          <w:p w14:paraId="449AE238" w14:textId="77777777" w:rsidR="001F11FF" w:rsidRPr="004551EE" w:rsidRDefault="001F11FF" w:rsidP="001F11FF">
            <w:pPr>
              <w:jc w:val="center"/>
              <w:rPr>
                <w:b/>
              </w:rPr>
            </w:pPr>
            <w:r w:rsidRPr="004551EE">
              <w:rPr>
                <w:b/>
              </w:rPr>
              <w:t>anbefa</w:t>
            </w:r>
            <w:r w:rsidR="005A4E9F">
              <w:rPr>
                <w:b/>
              </w:rPr>
              <w:t>l</w:t>
            </w:r>
            <w:r>
              <w:rPr>
                <w:b/>
              </w:rPr>
              <w:t>ede</w:t>
            </w:r>
          </w:p>
        </w:tc>
        <w:tc>
          <w:tcPr>
            <w:tcW w:w="3438" w:type="dxa"/>
            <w:shd w:val="clear" w:color="auto" w:fill="auto"/>
            <w:vAlign w:val="center"/>
          </w:tcPr>
          <w:p w14:paraId="04E569A5" w14:textId="77777777" w:rsidR="001F11FF" w:rsidRPr="004551EE" w:rsidRDefault="001F11FF" w:rsidP="001F11FF">
            <w:pPr>
              <w:spacing w:after="0"/>
              <w:jc w:val="center"/>
              <w:rPr>
                <w:b/>
              </w:rPr>
            </w:pPr>
            <w:r w:rsidRPr="004551EE">
              <w:rPr>
                <w:b/>
              </w:rPr>
              <w:t>Kompetencevurderingsmetode(r)</w:t>
            </w:r>
            <w:r>
              <w:rPr>
                <w:b/>
              </w:rPr>
              <w:t>,</w:t>
            </w:r>
          </w:p>
          <w:p w14:paraId="7012969C" w14:textId="77777777" w:rsidR="001F11FF" w:rsidRPr="004551EE" w:rsidRDefault="001F11FF" w:rsidP="001F11FF">
            <w:pPr>
              <w:jc w:val="center"/>
              <w:rPr>
                <w:b/>
              </w:rPr>
            </w:pPr>
            <w:r w:rsidRPr="004551EE">
              <w:rPr>
                <w:b/>
              </w:rPr>
              <w:t>obligatorisk(e)</w:t>
            </w:r>
          </w:p>
        </w:tc>
      </w:tr>
      <w:tr w:rsidR="001F11FF" w:rsidRPr="00370E02" w14:paraId="4C10FD71" w14:textId="77777777" w:rsidTr="00C822FD">
        <w:trPr>
          <w:trHeight w:val="586"/>
        </w:trPr>
        <w:tc>
          <w:tcPr>
            <w:tcW w:w="828" w:type="dxa"/>
            <w:shd w:val="clear" w:color="auto" w:fill="auto"/>
            <w:vAlign w:val="center"/>
          </w:tcPr>
          <w:p w14:paraId="7EBEABE9" w14:textId="77777777" w:rsidR="001F11FF" w:rsidRPr="001F11FF" w:rsidRDefault="001F11FF" w:rsidP="00C822FD">
            <w:pPr>
              <w:rPr>
                <w:rFonts w:asciiTheme="minorHAnsi" w:hAnsiTheme="minorHAnsi" w:cstheme="minorHAnsi"/>
              </w:rPr>
            </w:pPr>
            <w:r w:rsidRPr="001F11FF">
              <w:rPr>
                <w:rFonts w:asciiTheme="minorHAnsi" w:hAnsiTheme="minorHAnsi" w:cstheme="minorHAnsi"/>
              </w:rPr>
              <w:t>8</w:t>
            </w:r>
          </w:p>
        </w:tc>
        <w:tc>
          <w:tcPr>
            <w:tcW w:w="4100" w:type="dxa"/>
            <w:shd w:val="clear" w:color="auto" w:fill="auto"/>
          </w:tcPr>
          <w:p w14:paraId="73D5FAC9" w14:textId="77777777" w:rsidR="001F11FF" w:rsidRPr="001F11FF" w:rsidRDefault="001F11FF" w:rsidP="00C822FD">
            <w:pPr>
              <w:rPr>
                <w:rFonts w:asciiTheme="minorHAnsi" w:hAnsiTheme="minorHAnsi" w:cstheme="minorHAnsi"/>
              </w:rPr>
            </w:pPr>
            <w:r w:rsidRPr="001F11FF">
              <w:rPr>
                <w:rFonts w:asciiTheme="minorHAnsi" w:hAnsiTheme="minorHAnsi" w:cstheme="minorHAnsi"/>
              </w:rPr>
              <w:t xml:space="preserve">Kunne integrere anamnese, </w:t>
            </w:r>
            <w:proofErr w:type="spellStart"/>
            <w:r w:rsidRPr="001F11FF">
              <w:rPr>
                <w:rFonts w:asciiTheme="minorHAnsi" w:hAnsiTheme="minorHAnsi" w:cstheme="minorHAnsi"/>
              </w:rPr>
              <w:t>paraklinik</w:t>
            </w:r>
            <w:proofErr w:type="spellEnd"/>
            <w:r w:rsidRPr="001F11FF">
              <w:rPr>
                <w:rFonts w:asciiTheme="minorHAnsi" w:hAnsiTheme="minorHAnsi" w:cstheme="minorHAnsi"/>
              </w:rPr>
              <w:t xml:space="preserve"> og objektiv undersøgelse og planlægge yderligere undersøgelser til hjælp i diagnostik, non-farmakologisk og farmakologisk behandling og prognose indenfor specialets vigtigste sygdomsområder</w:t>
            </w:r>
          </w:p>
        </w:tc>
        <w:tc>
          <w:tcPr>
            <w:tcW w:w="4252" w:type="dxa"/>
            <w:shd w:val="clear" w:color="auto" w:fill="auto"/>
          </w:tcPr>
          <w:p w14:paraId="7302D5A5" w14:textId="77777777" w:rsidR="001F11FF" w:rsidRPr="001F11FF" w:rsidRDefault="001F11FF" w:rsidP="00252D5C">
            <w:pPr>
              <w:rPr>
                <w:rFonts w:asciiTheme="minorHAnsi" w:hAnsiTheme="minorHAnsi" w:cstheme="minorHAnsi"/>
              </w:rPr>
            </w:pPr>
            <w:r w:rsidRPr="001F11FF">
              <w:rPr>
                <w:rFonts w:asciiTheme="minorHAnsi" w:hAnsiTheme="minorHAnsi" w:cstheme="minorHAnsi"/>
              </w:rPr>
              <w:t>F.eks. i ambulatorie- og stuegangsarbejde</w:t>
            </w:r>
          </w:p>
          <w:p w14:paraId="4ECB190C" w14:textId="77777777" w:rsidR="001F11FF" w:rsidRPr="001F11FF" w:rsidRDefault="001F11FF" w:rsidP="001F11FF">
            <w:pPr>
              <w:rPr>
                <w:rFonts w:asciiTheme="minorHAnsi" w:hAnsiTheme="minorHAnsi" w:cstheme="minorHAnsi"/>
              </w:rPr>
            </w:pPr>
            <w:r w:rsidRPr="001F11FF">
              <w:rPr>
                <w:rFonts w:asciiTheme="minorHAnsi" w:hAnsiTheme="minorHAnsi" w:cstheme="minorHAnsi"/>
                <w:i/>
              </w:rPr>
              <w:t>Medicinsk ekspert/lægefaglig</w:t>
            </w:r>
            <w:r>
              <w:rPr>
                <w:rFonts w:asciiTheme="minorHAnsi" w:hAnsiTheme="minorHAnsi" w:cstheme="minorHAnsi"/>
                <w:i/>
              </w:rPr>
              <w:t>, k</w:t>
            </w:r>
            <w:r w:rsidRPr="001F11FF">
              <w:rPr>
                <w:rFonts w:asciiTheme="minorHAnsi" w:hAnsiTheme="minorHAnsi" w:cstheme="minorHAnsi"/>
                <w:i/>
              </w:rPr>
              <w:t>ommunikator</w:t>
            </w:r>
            <w:r>
              <w:rPr>
                <w:rFonts w:asciiTheme="minorHAnsi" w:hAnsiTheme="minorHAnsi" w:cstheme="minorHAnsi"/>
                <w:i/>
              </w:rPr>
              <w:t>, s</w:t>
            </w:r>
            <w:r w:rsidRPr="001F11FF">
              <w:rPr>
                <w:rFonts w:asciiTheme="minorHAnsi" w:hAnsiTheme="minorHAnsi" w:cstheme="minorHAnsi"/>
                <w:i/>
              </w:rPr>
              <w:t>amarbejder</w:t>
            </w:r>
            <w:r>
              <w:rPr>
                <w:rFonts w:asciiTheme="minorHAnsi" w:hAnsiTheme="minorHAnsi" w:cstheme="minorHAnsi"/>
                <w:i/>
              </w:rPr>
              <w:t>, a</w:t>
            </w:r>
            <w:r w:rsidRPr="001F11FF">
              <w:rPr>
                <w:rFonts w:asciiTheme="minorHAnsi" w:hAnsiTheme="minorHAnsi" w:cstheme="minorHAnsi"/>
                <w:i/>
              </w:rPr>
              <w:t>dministrator/leder/organisator</w:t>
            </w:r>
            <w:r>
              <w:rPr>
                <w:rFonts w:asciiTheme="minorHAnsi" w:hAnsiTheme="minorHAnsi" w:cstheme="minorHAnsi"/>
                <w:i/>
              </w:rPr>
              <w:t>, a</w:t>
            </w:r>
            <w:r w:rsidRPr="001F11FF">
              <w:rPr>
                <w:rFonts w:asciiTheme="minorHAnsi" w:hAnsiTheme="minorHAnsi" w:cstheme="minorHAnsi"/>
                <w:i/>
              </w:rPr>
              <w:t>kademiker/forsker/underviser</w:t>
            </w:r>
            <w:r>
              <w:rPr>
                <w:rFonts w:asciiTheme="minorHAnsi" w:hAnsiTheme="minorHAnsi" w:cstheme="minorHAnsi"/>
                <w:i/>
              </w:rPr>
              <w:t xml:space="preserve">, </w:t>
            </w:r>
            <w:proofErr w:type="spellStart"/>
            <w:r>
              <w:rPr>
                <w:rFonts w:asciiTheme="minorHAnsi" w:hAnsiTheme="minorHAnsi" w:cstheme="minorHAnsi"/>
                <w:i/>
              </w:rPr>
              <w:t>s</w:t>
            </w:r>
            <w:r w:rsidRPr="001F11FF">
              <w:rPr>
                <w:rFonts w:asciiTheme="minorHAnsi" w:hAnsiTheme="minorHAnsi" w:cstheme="minorHAnsi"/>
                <w:i/>
              </w:rPr>
              <w:t>undhedsfremmer</w:t>
            </w:r>
            <w:proofErr w:type="spellEnd"/>
            <w:r>
              <w:rPr>
                <w:rFonts w:asciiTheme="minorHAnsi" w:hAnsiTheme="minorHAnsi" w:cstheme="minorHAnsi"/>
                <w:i/>
              </w:rPr>
              <w:t>, p</w:t>
            </w:r>
            <w:r w:rsidRPr="001F11FF">
              <w:rPr>
                <w:rFonts w:asciiTheme="minorHAnsi" w:hAnsiTheme="minorHAnsi" w:cstheme="minorHAnsi"/>
                <w:i/>
              </w:rPr>
              <w:t>rofessionel</w:t>
            </w:r>
          </w:p>
        </w:tc>
        <w:tc>
          <w:tcPr>
            <w:tcW w:w="2835" w:type="dxa"/>
            <w:shd w:val="clear" w:color="auto" w:fill="auto"/>
          </w:tcPr>
          <w:p w14:paraId="608CAFCF" w14:textId="77777777" w:rsidR="001F11FF" w:rsidRPr="001F11FF" w:rsidRDefault="001F11FF" w:rsidP="00885407">
            <w:pPr>
              <w:numPr>
                <w:ilvl w:val="0"/>
                <w:numId w:val="28"/>
              </w:numPr>
              <w:spacing w:after="160" w:line="360" w:lineRule="auto"/>
              <w:ind w:left="720"/>
              <w:contextualSpacing/>
              <w:rPr>
                <w:rFonts w:asciiTheme="minorHAnsi" w:hAnsiTheme="minorHAnsi" w:cstheme="minorHAnsi"/>
              </w:rPr>
            </w:pPr>
            <w:r w:rsidRPr="001F11FF">
              <w:rPr>
                <w:rFonts w:asciiTheme="minorHAnsi" w:hAnsiTheme="minorHAnsi" w:cstheme="minorHAnsi"/>
              </w:rPr>
              <w:t>Mesterlære</w:t>
            </w:r>
          </w:p>
          <w:p w14:paraId="104178DC" w14:textId="77777777" w:rsidR="001F11FF" w:rsidRPr="001F11FF" w:rsidRDefault="001F11FF" w:rsidP="001F11FF">
            <w:pPr>
              <w:spacing w:line="360" w:lineRule="auto"/>
              <w:rPr>
                <w:rFonts w:asciiTheme="minorHAnsi" w:hAnsiTheme="minorHAnsi" w:cstheme="minorHAnsi"/>
              </w:rPr>
            </w:pPr>
          </w:p>
          <w:p w14:paraId="3AC64F89" w14:textId="77777777" w:rsidR="001F11FF" w:rsidRPr="001F11FF" w:rsidRDefault="001F11FF" w:rsidP="001F11FF">
            <w:pPr>
              <w:spacing w:line="360" w:lineRule="auto"/>
              <w:rPr>
                <w:rFonts w:asciiTheme="minorHAnsi" w:hAnsiTheme="minorHAnsi" w:cstheme="minorHAnsi"/>
              </w:rPr>
            </w:pPr>
          </w:p>
          <w:p w14:paraId="64E61CC6" w14:textId="77777777" w:rsidR="001F11FF" w:rsidRPr="001F11FF" w:rsidRDefault="001F11FF" w:rsidP="001F11FF">
            <w:pPr>
              <w:spacing w:line="360" w:lineRule="auto"/>
              <w:rPr>
                <w:rFonts w:asciiTheme="minorHAnsi" w:hAnsiTheme="minorHAnsi" w:cstheme="minorHAnsi"/>
              </w:rPr>
            </w:pPr>
          </w:p>
        </w:tc>
        <w:tc>
          <w:tcPr>
            <w:tcW w:w="3438" w:type="dxa"/>
            <w:shd w:val="clear" w:color="auto" w:fill="auto"/>
          </w:tcPr>
          <w:p w14:paraId="6AEAC83F" w14:textId="77777777" w:rsidR="001F11FF" w:rsidRPr="001F11FF" w:rsidRDefault="001F11FF" w:rsidP="00885407">
            <w:pPr>
              <w:numPr>
                <w:ilvl w:val="0"/>
                <w:numId w:val="30"/>
              </w:numPr>
              <w:spacing w:after="160" w:line="360" w:lineRule="auto"/>
              <w:ind w:left="720"/>
              <w:contextualSpacing/>
              <w:rPr>
                <w:rFonts w:asciiTheme="minorHAnsi" w:hAnsiTheme="minorHAnsi" w:cstheme="minorHAnsi"/>
              </w:rPr>
            </w:pPr>
            <w:proofErr w:type="spellStart"/>
            <w:r w:rsidRPr="001F11FF">
              <w:rPr>
                <w:rFonts w:asciiTheme="minorHAnsi" w:hAnsiTheme="minorHAnsi" w:cstheme="minorHAnsi"/>
              </w:rPr>
              <w:t>Casebaseret</w:t>
            </w:r>
            <w:proofErr w:type="spellEnd"/>
            <w:r w:rsidRPr="001F11FF">
              <w:rPr>
                <w:rFonts w:asciiTheme="minorHAnsi" w:hAnsiTheme="minorHAnsi" w:cstheme="minorHAnsi"/>
              </w:rPr>
              <w:t xml:space="preserve"> diskussion</w:t>
            </w:r>
          </w:p>
        </w:tc>
      </w:tr>
      <w:tr w:rsidR="001F11FF" w:rsidRPr="00370E02" w14:paraId="5B0F37DC" w14:textId="77777777" w:rsidTr="00C822FD">
        <w:trPr>
          <w:trHeight w:val="586"/>
        </w:trPr>
        <w:tc>
          <w:tcPr>
            <w:tcW w:w="828" w:type="dxa"/>
            <w:shd w:val="clear" w:color="auto" w:fill="auto"/>
            <w:vAlign w:val="center"/>
          </w:tcPr>
          <w:p w14:paraId="42D7A8E6" w14:textId="77777777" w:rsidR="001F11FF" w:rsidRPr="001F11FF" w:rsidRDefault="001F11FF" w:rsidP="00C822FD">
            <w:pPr>
              <w:rPr>
                <w:rFonts w:asciiTheme="minorHAnsi" w:hAnsiTheme="minorHAnsi" w:cstheme="minorHAnsi"/>
              </w:rPr>
            </w:pPr>
            <w:r w:rsidRPr="001F11FF">
              <w:rPr>
                <w:rFonts w:asciiTheme="minorHAnsi" w:hAnsiTheme="minorHAnsi" w:cstheme="minorHAnsi"/>
              </w:rPr>
              <w:t>9</w:t>
            </w:r>
          </w:p>
        </w:tc>
        <w:tc>
          <w:tcPr>
            <w:tcW w:w="4100" w:type="dxa"/>
            <w:shd w:val="clear" w:color="auto" w:fill="auto"/>
          </w:tcPr>
          <w:p w14:paraId="66775904" w14:textId="77777777" w:rsidR="001F11FF" w:rsidRPr="001F11FF" w:rsidRDefault="001F11FF" w:rsidP="00C822FD">
            <w:pPr>
              <w:rPr>
                <w:rFonts w:asciiTheme="minorHAnsi" w:hAnsiTheme="minorHAnsi" w:cstheme="minorHAnsi"/>
              </w:rPr>
            </w:pPr>
            <w:r w:rsidRPr="001F11FF">
              <w:rPr>
                <w:rFonts w:asciiTheme="minorHAnsi" w:hAnsiTheme="minorHAnsi" w:cstheme="minorHAnsi"/>
              </w:rPr>
              <w:t>Kunne initiere, justere og afslutte en farmakologisk behandling, herunder planlægge opfølgning</w:t>
            </w:r>
          </w:p>
        </w:tc>
        <w:tc>
          <w:tcPr>
            <w:tcW w:w="4252" w:type="dxa"/>
            <w:shd w:val="clear" w:color="auto" w:fill="auto"/>
          </w:tcPr>
          <w:p w14:paraId="0B9EEA03" w14:textId="77777777" w:rsidR="001F11FF" w:rsidRPr="001F11FF" w:rsidRDefault="001F11FF" w:rsidP="00252D5C">
            <w:pPr>
              <w:rPr>
                <w:rFonts w:asciiTheme="minorHAnsi" w:hAnsiTheme="minorHAnsi" w:cstheme="minorHAnsi"/>
              </w:rPr>
            </w:pPr>
            <w:r w:rsidRPr="001F11FF">
              <w:rPr>
                <w:rFonts w:asciiTheme="minorHAnsi" w:hAnsiTheme="minorHAnsi" w:cstheme="minorHAnsi"/>
              </w:rPr>
              <w:t xml:space="preserve">Herunder kunne forholde sig til udfordringer i forhold til rationel </w:t>
            </w:r>
            <w:proofErr w:type="spellStart"/>
            <w:r w:rsidRPr="001F11FF">
              <w:rPr>
                <w:rFonts w:asciiTheme="minorHAnsi" w:hAnsiTheme="minorHAnsi" w:cstheme="minorHAnsi"/>
              </w:rPr>
              <w:t>farmakoterapi</w:t>
            </w:r>
            <w:proofErr w:type="spellEnd"/>
            <w:r w:rsidRPr="001F11FF">
              <w:rPr>
                <w:rFonts w:asciiTheme="minorHAnsi" w:hAnsiTheme="minorHAnsi" w:cstheme="minorHAnsi"/>
              </w:rPr>
              <w:t xml:space="preserve"> i afdelingens kliniske kontekst, f.eks. risikopatienter (gravide, ammende, børn, patienter med organdysfunktion, ældre m.m.), compliance, patientpræferencer og økonomi, sektorovergange m.m.</w:t>
            </w:r>
          </w:p>
          <w:p w14:paraId="6A843CB8" w14:textId="77777777" w:rsidR="001F11FF" w:rsidRPr="001F11FF" w:rsidRDefault="001F11FF" w:rsidP="001F11FF">
            <w:pPr>
              <w:rPr>
                <w:rFonts w:asciiTheme="minorHAnsi" w:hAnsiTheme="minorHAnsi" w:cstheme="minorHAnsi"/>
              </w:rPr>
            </w:pPr>
            <w:r w:rsidRPr="001F11FF">
              <w:rPr>
                <w:rFonts w:asciiTheme="minorHAnsi" w:hAnsiTheme="minorHAnsi" w:cstheme="minorHAnsi"/>
                <w:i/>
              </w:rPr>
              <w:lastRenderedPageBreak/>
              <w:t>Medicinsk ekspert/lægefaglig</w:t>
            </w:r>
            <w:r>
              <w:rPr>
                <w:rFonts w:asciiTheme="minorHAnsi" w:hAnsiTheme="minorHAnsi" w:cstheme="minorHAnsi"/>
                <w:i/>
              </w:rPr>
              <w:t xml:space="preserve">, </w:t>
            </w:r>
            <w:proofErr w:type="spellStart"/>
            <w:r>
              <w:rPr>
                <w:rFonts w:asciiTheme="minorHAnsi" w:hAnsiTheme="minorHAnsi" w:cstheme="minorHAnsi"/>
                <w:i/>
              </w:rPr>
              <w:t>s</w:t>
            </w:r>
            <w:r w:rsidRPr="001F11FF">
              <w:rPr>
                <w:rFonts w:asciiTheme="minorHAnsi" w:hAnsiTheme="minorHAnsi" w:cstheme="minorHAnsi"/>
                <w:i/>
              </w:rPr>
              <w:t>undhedsfremmer</w:t>
            </w:r>
            <w:proofErr w:type="spellEnd"/>
            <w:r>
              <w:rPr>
                <w:rFonts w:asciiTheme="minorHAnsi" w:hAnsiTheme="minorHAnsi" w:cstheme="minorHAnsi"/>
                <w:i/>
              </w:rPr>
              <w:t>, p</w:t>
            </w:r>
            <w:r w:rsidRPr="001F11FF">
              <w:rPr>
                <w:rFonts w:asciiTheme="minorHAnsi" w:hAnsiTheme="minorHAnsi" w:cstheme="minorHAnsi"/>
                <w:i/>
              </w:rPr>
              <w:t>rofessionel</w:t>
            </w:r>
          </w:p>
        </w:tc>
        <w:tc>
          <w:tcPr>
            <w:tcW w:w="2835" w:type="dxa"/>
            <w:shd w:val="clear" w:color="auto" w:fill="auto"/>
          </w:tcPr>
          <w:p w14:paraId="6E1A518E" w14:textId="77777777" w:rsidR="001F11FF" w:rsidRPr="001F11FF" w:rsidRDefault="001F11FF" w:rsidP="00885407">
            <w:pPr>
              <w:numPr>
                <w:ilvl w:val="0"/>
                <w:numId w:val="28"/>
              </w:numPr>
              <w:spacing w:after="160" w:line="360" w:lineRule="auto"/>
              <w:ind w:left="720"/>
              <w:contextualSpacing/>
              <w:rPr>
                <w:rFonts w:asciiTheme="minorHAnsi" w:hAnsiTheme="minorHAnsi" w:cstheme="minorHAnsi"/>
              </w:rPr>
            </w:pPr>
            <w:r w:rsidRPr="001F11FF">
              <w:rPr>
                <w:rFonts w:asciiTheme="minorHAnsi" w:hAnsiTheme="minorHAnsi" w:cstheme="minorHAnsi"/>
              </w:rPr>
              <w:lastRenderedPageBreak/>
              <w:t>Mesterlære</w:t>
            </w:r>
          </w:p>
          <w:p w14:paraId="02B7B850" w14:textId="77777777" w:rsidR="001F11FF" w:rsidRPr="001F11FF" w:rsidRDefault="001F11FF" w:rsidP="00885407">
            <w:pPr>
              <w:numPr>
                <w:ilvl w:val="0"/>
                <w:numId w:val="28"/>
              </w:numPr>
              <w:spacing w:after="160" w:line="360" w:lineRule="auto"/>
              <w:ind w:left="720"/>
              <w:contextualSpacing/>
              <w:rPr>
                <w:rFonts w:asciiTheme="minorHAnsi" w:hAnsiTheme="minorHAnsi" w:cstheme="minorHAnsi"/>
              </w:rPr>
            </w:pPr>
            <w:r w:rsidRPr="001F11FF">
              <w:rPr>
                <w:rFonts w:asciiTheme="minorHAnsi" w:hAnsiTheme="minorHAnsi" w:cstheme="minorHAnsi"/>
              </w:rPr>
              <w:t>Opgave</w:t>
            </w:r>
          </w:p>
        </w:tc>
        <w:tc>
          <w:tcPr>
            <w:tcW w:w="3438" w:type="dxa"/>
            <w:shd w:val="clear" w:color="auto" w:fill="auto"/>
          </w:tcPr>
          <w:p w14:paraId="5D269520" w14:textId="77777777" w:rsidR="001F11FF" w:rsidRPr="001F11FF" w:rsidRDefault="001F11FF" w:rsidP="00885407">
            <w:pPr>
              <w:numPr>
                <w:ilvl w:val="0"/>
                <w:numId w:val="30"/>
              </w:numPr>
              <w:spacing w:after="160" w:line="360" w:lineRule="auto"/>
              <w:ind w:left="720"/>
              <w:contextualSpacing/>
              <w:rPr>
                <w:rFonts w:asciiTheme="minorHAnsi" w:hAnsiTheme="minorHAnsi" w:cstheme="minorHAnsi"/>
              </w:rPr>
            </w:pPr>
            <w:proofErr w:type="spellStart"/>
            <w:r w:rsidRPr="001F11FF">
              <w:rPr>
                <w:rFonts w:asciiTheme="minorHAnsi" w:hAnsiTheme="minorHAnsi" w:cstheme="minorHAnsi"/>
              </w:rPr>
              <w:t>Casebaseret</w:t>
            </w:r>
            <w:proofErr w:type="spellEnd"/>
            <w:r w:rsidRPr="001F11FF">
              <w:rPr>
                <w:rFonts w:asciiTheme="minorHAnsi" w:hAnsiTheme="minorHAnsi" w:cstheme="minorHAnsi"/>
              </w:rPr>
              <w:t xml:space="preserve"> diskussion</w:t>
            </w:r>
          </w:p>
          <w:p w14:paraId="2C33D215" w14:textId="77777777" w:rsidR="001F11FF" w:rsidRPr="001F11FF" w:rsidRDefault="001F11FF" w:rsidP="001F11FF">
            <w:pPr>
              <w:spacing w:line="360" w:lineRule="auto"/>
              <w:rPr>
                <w:rFonts w:asciiTheme="minorHAnsi" w:hAnsiTheme="minorHAnsi" w:cstheme="minorHAnsi"/>
              </w:rPr>
            </w:pPr>
          </w:p>
        </w:tc>
      </w:tr>
      <w:tr w:rsidR="001F11FF" w:rsidRPr="00370E02" w14:paraId="3DC140DC" w14:textId="77777777" w:rsidTr="00C822FD">
        <w:trPr>
          <w:trHeight w:val="586"/>
        </w:trPr>
        <w:tc>
          <w:tcPr>
            <w:tcW w:w="828" w:type="dxa"/>
            <w:shd w:val="clear" w:color="auto" w:fill="auto"/>
            <w:vAlign w:val="center"/>
          </w:tcPr>
          <w:p w14:paraId="71DED0A8" w14:textId="77777777" w:rsidR="001F11FF" w:rsidRPr="001F11FF" w:rsidRDefault="001F11FF" w:rsidP="00C822FD">
            <w:pPr>
              <w:rPr>
                <w:rFonts w:asciiTheme="minorHAnsi" w:hAnsiTheme="minorHAnsi" w:cstheme="minorHAnsi"/>
              </w:rPr>
            </w:pPr>
            <w:r w:rsidRPr="001F11FF">
              <w:rPr>
                <w:rFonts w:asciiTheme="minorHAnsi" w:hAnsiTheme="minorHAnsi" w:cstheme="minorHAnsi"/>
              </w:rPr>
              <w:t>10</w:t>
            </w:r>
          </w:p>
        </w:tc>
        <w:tc>
          <w:tcPr>
            <w:tcW w:w="4100" w:type="dxa"/>
            <w:shd w:val="clear" w:color="auto" w:fill="auto"/>
          </w:tcPr>
          <w:p w14:paraId="0BF79FCA" w14:textId="77777777" w:rsidR="001F11FF" w:rsidRPr="001F11FF" w:rsidRDefault="001F11FF" w:rsidP="00C822FD">
            <w:pPr>
              <w:rPr>
                <w:rFonts w:asciiTheme="minorHAnsi" w:hAnsiTheme="minorHAnsi" w:cstheme="minorHAnsi"/>
              </w:rPr>
            </w:pPr>
            <w:r w:rsidRPr="001F11FF">
              <w:rPr>
                <w:rFonts w:asciiTheme="minorHAnsi" w:hAnsiTheme="minorHAnsi" w:cstheme="minorHAnsi"/>
              </w:rPr>
              <w:t>Kunne identificere tegn på insufficient behandling (over-/underdoseringer, misbrug og forgiftninger) og iværksætte relevant intervention</w:t>
            </w:r>
          </w:p>
        </w:tc>
        <w:tc>
          <w:tcPr>
            <w:tcW w:w="4252" w:type="dxa"/>
            <w:shd w:val="clear" w:color="auto" w:fill="auto"/>
          </w:tcPr>
          <w:p w14:paraId="35B9CB72" w14:textId="77777777" w:rsidR="001F11FF" w:rsidRPr="001F11FF" w:rsidRDefault="001F11FF" w:rsidP="00C822FD">
            <w:pPr>
              <w:rPr>
                <w:rFonts w:asciiTheme="minorHAnsi" w:hAnsiTheme="minorHAnsi" w:cstheme="minorHAnsi"/>
              </w:rPr>
            </w:pPr>
            <w:r w:rsidRPr="001F11FF">
              <w:rPr>
                <w:rFonts w:asciiTheme="minorHAnsi" w:hAnsiTheme="minorHAnsi" w:cstheme="minorHAnsi"/>
              </w:rPr>
              <w:t xml:space="preserve">F.eks. i forbindelse med medicingennemgange ved </w:t>
            </w:r>
            <w:proofErr w:type="gramStart"/>
            <w:r w:rsidRPr="001F11FF">
              <w:rPr>
                <w:rFonts w:asciiTheme="minorHAnsi" w:hAnsiTheme="minorHAnsi" w:cstheme="minorHAnsi"/>
              </w:rPr>
              <w:t>indlagte  eller</w:t>
            </w:r>
            <w:proofErr w:type="gramEnd"/>
            <w:r w:rsidRPr="001F11FF">
              <w:rPr>
                <w:rFonts w:asciiTheme="minorHAnsi" w:hAnsiTheme="minorHAnsi" w:cstheme="minorHAnsi"/>
              </w:rPr>
              <w:t xml:space="preserve"> ambulante patienter</w:t>
            </w:r>
          </w:p>
          <w:p w14:paraId="33BE9DB2" w14:textId="77777777" w:rsidR="001F11FF" w:rsidRPr="001F11FF" w:rsidRDefault="001F11FF" w:rsidP="001F11FF">
            <w:pPr>
              <w:rPr>
                <w:rFonts w:asciiTheme="minorHAnsi" w:hAnsiTheme="minorHAnsi" w:cstheme="minorHAnsi"/>
              </w:rPr>
            </w:pPr>
            <w:r w:rsidRPr="001F11FF">
              <w:rPr>
                <w:rFonts w:asciiTheme="minorHAnsi" w:hAnsiTheme="minorHAnsi" w:cstheme="minorHAnsi"/>
                <w:i/>
              </w:rPr>
              <w:t>Medicinsk ekspert/lægefaglig</w:t>
            </w:r>
            <w:r>
              <w:rPr>
                <w:rFonts w:asciiTheme="minorHAnsi" w:hAnsiTheme="minorHAnsi" w:cstheme="minorHAnsi"/>
                <w:i/>
              </w:rPr>
              <w:t xml:space="preserve">, </w:t>
            </w:r>
            <w:proofErr w:type="spellStart"/>
            <w:r>
              <w:rPr>
                <w:rFonts w:asciiTheme="minorHAnsi" w:hAnsiTheme="minorHAnsi" w:cstheme="minorHAnsi"/>
                <w:i/>
              </w:rPr>
              <w:t>s</w:t>
            </w:r>
            <w:r w:rsidRPr="001F11FF">
              <w:rPr>
                <w:rFonts w:asciiTheme="minorHAnsi" w:hAnsiTheme="minorHAnsi" w:cstheme="minorHAnsi"/>
                <w:i/>
              </w:rPr>
              <w:t>undhedsfremmer</w:t>
            </w:r>
            <w:proofErr w:type="spellEnd"/>
            <w:r>
              <w:rPr>
                <w:rFonts w:asciiTheme="minorHAnsi" w:hAnsiTheme="minorHAnsi" w:cstheme="minorHAnsi"/>
                <w:i/>
              </w:rPr>
              <w:t>, p</w:t>
            </w:r>
            <w:r w:rsidRPr="001F11FF">
              <w:rPr>
                <w:rFonts w:asciiTheme="minorHAnsi" w:hAnsiTheme="minorHAnsi" w:cstheme="minorHAnsi"/>
                <w:i/>
              </w:rPr>
              <w:t>rofessionel</w:t>
            </w:r>
          </w:p>
        </w:tc>
        <w:tc>
          <w:tcPr>
            <w:tcW w:w="2835" w:type="dxa"/>
            <w:shd w:val="clear" w:color="auto" w:fill="auto"/>
          </w:tcPr>
          <w:p w14:paraId="32B481DE" w14:textId="77777777" w:rsidR="001F11FF" w:rsidRPr="001F11FF" w:rsidRDefault="001F11FF" w:rsidP="00885407">
            <w:pPr>
              <w:numPr>
                <w:ilvl w:val="0"/>
                <w:numId w:val="28"/>
              </w:numPr>
              <w:spacing w:after="160" w:line="360" w:lineRule="auto"/>
              <w:ind w:left="720"/>
              <w:contextualSpacing/>
              <w:rPr>
                <w:rFonts w:asciiTheme="minorHAnsi" w:hAnsiTheme="minorHAnsi" w:cstheme="minorHAnsi"/>
              </w:rPr>
            </w:pPr>
            <w:r w:rsidRPr="001F11FF">
              <w:rPr>
                <w:rFonts w:asciiTheme="minorHAnsi" w:hAnsiTheme="minorHAnsi" w:cstheme="minorHAnsi"/>
              </w:rPr>
              <w:t>Mesterlære</w:t>
            </w:r>
          </w:p>
          <w:p w14:paraId="51E6F112" w14:textId="77777777" w:rsidR="001F11FF" w:rsidRPr="001F11FF" w:rsidRDefault="001F11FF" w:rsidP="00885407">
            <w:pPr>
              <w:numPr>
                <w:ilvl w:val="0"/>
                <w:numId w:val="28"/>
              </w:numPr>
              <w:spacing w:after="160" w:line="360" w:lineRule="auto"/>
              <w:ind w:left="720"/>
              <w:contextualSpacing/>
              <w:rPr>
                <w:rFonts w:asciiTheme="minorHAnsi" w:hAnsiTheme="minorHAnsi" w:cstheme="minorHAnsi"/>
              </w:rPr>
            </w:pPr>
            <w:r w:rsidRPr="001F11FF">
              <w:rPr>
                <w:rFonts w:asciiTheme="minorHAnsi" w:hAnsiTheme="minorHAnsi" w:cstheme="minorHAnsi"/>
              </w:rPr>
              <w:t>Opgave</w:t>
            </w:r>
          </w:p>
        </w:tc>
        <w:tc>
          <w:tcPr>
            <w:tcW w:w="3438" w:type="dxa"/>
            <w:shd w:val="clear" w:color="auto" w:fill="auto"/>
          </w:tcPr>
          <w:p w14:paraId="23BB2E0F" w14:textId="77777777" w:rsidR="001F11FF" w:rsidRPr="001F11FF" w:rsidRDefault="001F11FF" w:rsidP="00885407">
            <w:pPr>
              <w:numPr>
                <w:ilvl w:val="0"/>
                <w:numId w:val="30"/>
              </w:numPr>
              <w:spacing w:after="160" w:line="360" w:lineRule="auto"/>
              <w:ind w:left="720"/>
              <w:contextualSpacing/>
              <w:rPr>
                <w:rFonts w:asciiTheme="minorHAnsi" w:hAnsiTheme="minorHAnsi" w:cstheme="minorHAnsi"/>
              </w:rPr>
            </w:pPr>
            <w:proofErr w:type="spellStart"/>
            <w:r w:rsidRPr="001F11FF">
              <w:rPr>
                <w:rFonts w:asciiTheme="minorHAnsi" w:hAnsiTheme="minorHAnsi" w:cstheme="minorHAnsi"/>
              </w:rPr>
              <w:t>Casebaseret</w:t>
            </w:r>
            <w:proofErr w:type="spellEnd"/>
            <w:r w:rsidRPr="001F11FF">
              <w:rPr>
                <w:rFonts w:asciiTheme="minorHAnsi" w:hAnsiTheme="minorHAnsi" w:cstheme="minorHAnsi"/>
              </w:rPr>
              <w:t xml:space="preserve"> diskussion</w:t>
            </w:r>
          </w:p>
          <w:p w14:paraId="5EE2CC37" w14:textId="77777777" w:rsidR="001F11FF" w:rsidRPr="001F11FF" w:rsidRDefault="001F11FF" w:rsidP="001F11FF">
            <w:pPr>
              <w:spacing w:line="360" w:lineRule="auto"/>
              <w:rPr>
                <w:rFonts w:asciiTheme="minorHAnsi" w:hAnsiTheme="minorHAnsi" w:cstheme="minorHAnsi"/>
                <w:color w:val="000000"/>
              </w:rPr>
            </w:pPr>
          </w:p>
        </w:tc>
      </w:tr>
      <w:tr w:rsidR="001F11FF" w:rsidRPr="00370E02" w14:paraId="1BB7B44D" w14:textId="77777777" w:rsidTr="00C822FD">
        <w:trPr>
          <w:trHeight w:val="586"/>
        </w:trPr>
        <w:tc>
          <w:tcPr>
            <w:tcW w:w="828" w:type="dxa"/>
            <w:shd w:val="clear" w:color="auto" w:fill="auto"/>
            <w:vAlign w:val="center"/>
          </w:tcPr>
          <w:p w14:paraId="39E1FA75" w14:textId="77777777" w:rsidR="001F11FF" w:rsidRPr="001F11FF" w:rsidRDefault="001F11FF" w:rsidP="00C822FD">
            <w:pPr>
              <w:rPr>
                <w:rFonts w:asciiTheme="minorHAnsi" w:hAnsiTheme="minorHAnsi" w:cstheme="minorHAnsi"/>
              </w:rPr>
            </w:pPr>
            <w:r w:rsidRPr="001F11FF">
              <w:rPr>
                <w:rFonts w:asciiTheme="minorHAnsi" w:hAnsiTheme="minorHAnsi" w:cstheme="minorHAnsi"/>
              </w:rPr>
              <w:t>11</w:t>
            </w:r>
          </w:p>
        </w:tc>
        <w:tc>
          <w:tcPr>
            <w:tcW w:w="4100" w:type="dxa"/>
            <w:shd w:val="clear" w:color="auto" w:fill="auto"/>
          </w:tcPr>
          <w:p w14:paraId="2D523FBC" w14:textId="77777777" w:rsidR="001F11FF" w:rsidRPr="001F11FF" w:rsidRDefault="001F11FF" w:rsidP="00C822FD">
            <w:pPr>
              <w:rPr>
                <w:rFonts w:asciiTheme="minorHAnsi" w:hAnsiTheme="minorHAnsi" w:cstheme="minorHAnsi"/>
              </w:rPr>
            </w:pPr>
            <w:r w:rsidRPr="001F11FF">
              <w:rPr>
                <w:rFonts w:asciiTheme="minorHAnsi" w:hAnsiTheme="minorHAnsi" w:cstheme="minorHAnsi"/>
              </w:rPr>
              <w:t>Ved ophold på klinisk afdeling/i praksis opnå kendskab til det pågældende speciales sygdomsområder og indgående kendskab til grænsefladen mellem specialet og klinisk farmakologi</w:t>
            </w:r>
          </w:p>
        </w:tc>
        <w:tc>
          <w:tcPr>
            <w:tcW w:w="4252" w:type="dxa"/>
            <w:shd w:val="clear" w:color="auto" w:fill="auto"/>
          </w:tcPr>
          <w:p w14:paraId="4763D1FC" w14:textId="77777777" w:rsidR="001F11FF" w:rsidRPr="001F11FF" w:rsidRDefault="001F11FF" w:rsidP="00C822FD">
            <w:pPr>
              <w:rPr>
                <w:rFonts w:asciiTheme="minorHAnsi" w:hAnsiTheme="minorHAnsi" w:cstheme="minorHAnsi"/>
              </w:rPr>
            </w:pPr>
            <w:r w:rsidRPr="001F11FF">
              <w:rPr>
                <w:rFonts w:asciiTheme="minorHAnsi" w:hAnsiTheme="minorHAnsi" w:cstheme="minorHAnsi"/>
              </w:rPr>
              <w:t xml:space="preserve">Kunne redegøre for specialespecifikke udfordringer i forhold til at udøve rationel </w:t>
            </w:r>
            <w:proofErr w:type="spellStart"/>
            <w:r w:rsidRPr="001F11FF">
              <w:rPr>
                <w:rFonts w:asciiTheme="minorHAnsi" w:hAnsiTheme="minorHAnsi" w:cstheme="minorHAnsi"/>
              </w:rPr>
              <w:t>farmakoterapi</w:t>
            </w:r>
            <w:proofErr w:type="spellEnd"/>
            <w:r w:rsidRPr="001F11FF">
              <w:rPr>
                <w:rFonts w:asciiTheme="minorHAnsi" w:hAnsiTheme="minorHAnsi" w:cstheme="minorHAnsi"/>
              </w:rPr>
              <w:t>, f.eks. særlige forhold omkring den specialespecifikke medicin</w:t>
            </w:r>
          </w:p>
          <w:p w14:paraId="5B7B7D59" w14:textId="77777777" w:rsidR="001F11FF" w:rsidRPr="001F11FF" w:rsidRDefault="001F11FF" w:rsidP="001F11FF">
            <w:pPr>
              <w:spacing w:after="0"/>
              <w:rPr>
                <w:rFonts w:asciiTheme="minorHAnsi" w:hAnsiTheme="minorHAnsi" w:cstheme="minorHAnsi"/>
              </w:rPr>
            </w:pPr>
            <w:r w:rsidRPr="001F11FF">
              <w:rPr>
                <w:rFonts w:asciiTheme="minorHAnsi" w:hAnsiTheme="minorHAnsi" w:cstheme="minorHAnsi"/>
              </w:rPr>
              <w:t xml:space="preserve">Herunder </w:t>
            </w:r>
          </w:p>
          <w:p w14:paraId="2B84A024" w14:textId="77777777" w:rsidR="001F11FF" w:rsidRPr="001F11FF" w:rsidRDefault="001F11FF" w:rsidP="00885407">
            <w:pPr>
              <w:pStyle w:val="Opstilling-punkttegn"/>
              <w:numPr>
                <w:ilvl w:val="0"/>
                <w:numId w:val="31"/>
              </w:numPr>
              <w:spacing w:after="0" w:line="240" w:lineRule="auto"/>
              <w:rPr>
                <w:rFonts w:asciiTheme="minorHAnsi" w:hAnsiTheme="minorHAnsi" w:cstheme="minorHAnsi"/>
              </w:rPr>
            </w:pPr>
            <w:r w:rsidRPr="001F11FF">
              <w:rPr>
                <w:rFonts w:asciiTheme="minorHAnsi" w:hAnsiTheme="minorHAnsi" w:cstheme="minorHAnsi"/>
              </w:rPr>
              <w:t xml:space="preserve">effektvurdering </w:t>
            </w:r>
          </w:p>
          <w:p w14:paraId="1A0052A2" w14:textId="77777777" w:rsidR="001F11FF" w:rsidRPr="001F11FF" w:rsidRDefault="001F11FF" w:rsidP="00885407">
            <w:pPr>
              <w:pStyle w:val="Opstilling-punkttegn"/>
              <w:numPr>
                <w:ilvl w:val="0"/>
                <w:numId w:val="31"/>
              </w:numPr>
              <w:spacing w:after="0" w:line="240" w:lineRule="auto"/>
              <w:rPr>
                <w:rFonts w:asciiTheme="minorHAnsi" w:hAnsiTheme="minorHAnsi" w:cstheme="minorHAnsi"/>
              </w:rPr>
            </w:pPr>
            <w:r w:rsidRPr="001F11FF">
              <w:rPr>
                <w:rFonts w:asciiTheme="minorHAnsi" w:hAnsiTheme="minorHAnsi" w:cstheme="minorHAnsi"/>
              </w:rPr>
              <w:t xml:space="preserve">særlige bivirkninger </w:t>
            </w:r>
          </w:p>
          <w:p w14:paraId="196EC441" w14:textId="77777777" w:rsidR="001F11FF" w:rsidRPr="001F11FF" w:rsidRDefault="001F11FF" w:rsidP="00885407">
            <w:pPr>
              <w:pStyle w:val="Opstilling-punkttegn"/>
              <w:numPr>
                <w:ilvl w:val="0"/>
                <w:numId w:val="31"/>
              </w:numPr>
              <w:spacing w:line="240" w:lineRule="auto"/>
              <w:rPr>
                <w:rFonts w:asciiTheme="minorHAnsi" w:hAnsiTheme="minorHAnsi" w:cstheme="minorHAnsi"/>
                <w:i/>
              </w:rPr>
            </w:pPr>
            <w:r w:rsidRPr="001F11FF">
              <w:rPr>
                <w:rFonts w:asciiTheme="minorHAnsi" w:hAnsiTheme="minorHAnsi" w:cstheme="minorHAnsi"/>
              </w:rPr>
              <w:t>hyppigste interaktioner udfordringer i forhold til populationen, som skal modtage behandlingen</w:t>
            </w:r>
          </w:p>
          <w:p w14:paraId="496BBC51" w14:textId="77777777" w:rsidR="001F11FF" w:rsidRPr="001F11FF" w:rsidRDefault="001F11FF" w:rsidP="001F11FF">
            <w:pPr>
              <w:rPr>
                <w:rFonts w:asciiTheme="minorHAnsi" w:hAnsiTheme="minorHAnsi" w:cstheme="minorHAnsi"/>
              </w:rPr>
            </w:pPr>
            <w:r w:rsidRPr="001F11FF">
              <w:rPr>
                <w:rFonts w:asciiTheme="minorHAnsi" w:hAnsiTheme="minorHAnsi" w:cstheme="minorHAnsi"/>
                <w:i/>
              </w:rPr>
              <w:t>Medicinsk ekspert/lægefaglig</w:t>
            </w:r>
            <w:r>
              <w:rPr>
                <w:rFonts w:asciiTheme="minorHAnsi" w:hAnsiTheme="minorHAnsi" w:cstheme="minorHAnsi"/>
                <w:i/>
              </w:rPr>
              <w:t xml:space="preserve">, </w:t>
            </w:r>
            <w:proofErr w:type="spellStart"/>
            <w:r>
              <w:rPr>
                <w:rFonts w:asciiTheme="minorHAnsi" w:hAnsiTheme="minorHAnsi" w:cstheme="minorHAnsi"/>
                <w:i/>
              </w:rPr>
              <w:t>s</w:t>
            </w:r>
            <w:r w:rsidRPr="001F11FF">
              <w:rPr>
                <w:rFonts w:asciiTheme="minorHAnsi" w:hAnsiTheme="minorHAnsi" w:cstheme="minorHAnsi"/>
                <w:i/>
              </w:rPr>
              <w:t>undhedsfremmer</w:t>
            </w:r>
            <w:proofErr w:type="spellEnd"/>
            <w:r>
              <w:rPr>
                <w:rFonts w:asciiTheme="minorHAnsi" w:hAnsiTheme="minorHAnsi" w:cstheme="minorHAnsi"/>
                <w:i/>
              </w:rPr>
              <w:t>, p</w:t>
            </w:r>
            <w:r w:rsidRPr="001F11FF">
              <w:rPr>
                <w:rFonts w:asciiTheme="minorHAnsi" w:hAnsiTheme="minorHAnsi" w:cstheme="minorHAnsi"/>
                <w:i/>
              </w:rPr>
              <w:t>rofessionel</w:t>
            </w:r>
          </w:p>
        </w:tc>
        <w:tc>
          <w:tcPr>
            <w:tcW w:w="2835" w:type="dxa"/>
            <w:shd w:val="clear" w:color="auto" w:fill="auto"/>
          </w:tcPr>
          <w:p w14:paraId="45244CF0" w14:textId="77777777" w:rsidR="001F11FF" w:rsidRPr="001F11FF" w:rsidRDefault="001F11FF" w:rsidP="00885407">
            <w:pPr>
              <w:numPr>
                <w:ilvl w:val="0"/>
                <w:numId w:val="28"/>
              </w:numPr>
              <w:spacing w:after="160" w:line="360" w:lineRule="auto"/>
              <w:ind w:left="720"/>
              <w:contextualSpacing/>
              <w:rPr>
                <w:rFonts w:asciiTheme="minorHAnsi" w:hAnsiTheme="minorHAnsi" w:cstheme="minorHAnsi"/>
              </w:rPr>
            </w:pPr>
            <w:r w:rsidRPr="001F11FF">
              <w:rPr>
                <w:rFonts w:asciiTheme="minorHAnsi" w:hAnsiTheme="minorHAnsi" w:cstheme="minorHAnsi"/>
              </w:rPr>
              <w:t>Mesterlære</w:t>
            </w:r>
          </w:p>
          <w:p w14:paraId="1CA8610A" w14:textId="77777777" w:rsidR="001F11FF" w:rsidRPr="001F11FF" w:rsidRDefault="001F11FF" w:rsidP="00885407">
            <w:pPr>
              <w:numPr>
                <w:ilvl w:val="0"/>
                <w:numId w:val="28"/>
              </w:numPr>
              <w:spacing w:after="160" w:line="360" w:lineRule="auto"/>
              <w:ind w:left="720"/>
              <w:contextualSpacing/>
              <w:rPr>
                <w:rFonts w:asciiTheme="minorHAnsi" w:hAnsiTheme="minorHAnsi" w:cstheme="minorHAnsi"/>
              </w:rPr>
            </w:pPr>
            <w:r w:rsidRPr="001F11FF">
              <w:rPr>
                <w:rFonts w:asciiTheme="minorHAnsi" w:hAnsiTheme="minorHAnsi" w:cstheme="minorHAnsi"/>
              </w:rPr>
              <w:t>Selvstudium</w:t>
            </w:r>
          </w:p>
        </w:tc>
        <w:tc>
          <w:tcPr>
            <w:tcW w:w="3438" w:type="dxa"/>
            <w:shd w:val="clear" w:color="auto" w:fill="auto"/>
          </w:tcPr>
          <w:p w14:paraId="029F8BE9" w14:textId="77777777" w:rsidR="001F11FF" w:rsidRPr="001F11FF" w:rsidRDefault="001F11FF" w:rsidP="00885407">
            <w:pPr>
              <w:numPr>
                <w:ilvl w:val="0"/>
                <w:numId w:val="30"/>
              </w:numPr>
              <w:spacing w:after="160" w:line="360" w:lineRule="auto"/>
              <w:ind w:left="720"/>
              <w:contextualSpacing/>
              <w:rPr>
                <w:rFonts w:asciiTheme="minorHAnsi" w:hAnsiTheme="minorHAnsi" w:cstheme="minorHAnsi"/>
              </w:rPr>
            </w:pPr>
            <w:proofErr w:type="spellStart"/>
            <w:r w:rsidRPr="001F11FF">
              <w:rPr>
                <w:rFonts w:asciiTheme="minorHAnsi" w:hAnsiTheme="minorHAnsi" w:cstheme="minorHAnsi"/>
              </w:rPr>
              <w:t>Casebaseret</w:t>
            </w:r>
            <w:proofErr w:type="spellEnd"/>
            <w:r w:rsidRPr="001F11FF">
              <w:rPr>
                <w:rFonts w:asciiTheme="minorHAnsi" w:hAnsiTheme="minorHAnsi" w:cstheme="minorHAnsi"/>
              </w:rPr>
              <w:t xml:space="preserve"> diskussion</w:t>
            </w:r>
          </w:p>
          <w:p w14:paraId="3DC723DD" w14:textId="77777777" w:rsidR="001F11FF" w:rsidRPr="001F11FF" w:rsidRDefault="001F11FF" w:rsidP="001F11FF">
            <w:pPr>
              <w:spacing w:line="360" w:lineRule="auto"/>
              <w:rPr>
                <w:rFonts w:asciiTheme="minorHAnsi" w:hAnsiTheme="minorHAnsi" w:cstheme="minorHAnsi"/>
                <w:color w:val="000000"/>
              </w:rPr>
            </w:pPr>
          </w:p>
        </w:tc>
      </w:tr>
      <w:tr w:rsidR="001F11FF" w:rsidRPr="00370E02" w14:paraId="48AC13AE" w14:textId="77777777" w:rsidTr="00C822FD">
        <w:trPr>
          <w:trHeight w:val="586"/>
        </w:trPr>
        <w:tc>
          <w:tcPr>
            <w:tcW w:w="828" w:type="dxa"/>
            <w:shd w:val="clear" w:color="auto" w:fill="auto"/>
            <w:vAlign w:val="center"/>
          </w:tcPr>
          <w:p w14:paraId="718C9E60" w14:textId="77777777" w:rsidR="001F11FF" w:rsidRPr="001F11FF" w:rsidRDefault="001F11FF" w:rsidP="00C822FD">
            <w:pPr>
              <w:rPr>
                <w:rFonts w:asciiTheme="minorHAnsi" w:hAnsiTheme="minorHAnsi" w:cstheme="minorHAnsi"/>
              </w:rPr>
            </w:pPr>
            <w:r w:rsidRPr="001F11FF">
              <w:rPr>
                <w:rFonts w:asciiTheme="minorHAnsi" w:hAnsiTheme="minorHAnsi" w:cstheme="minorHAnsi"/>
              </w:rPr>
              <w:t>12</w:t>
            </w:r>
          </w:p>
        </w:tc>
        <w:tc>
          <w:tcPr>
            <w:tcW w:w="4100" w:type="dxa"/>
            <w:shd w:val="clear" w:color="auto" w:fill="auto"/>
          </w:tcPr>
          <w:p w14:paraId="3AA4AFC1" w14:textId="77777777" w:rsidR="001F11FF" w:rsidRPr="001F11FF" w:rsidRDefault="001F11FF" w:rsidP="00C822FD">
            <w:pPr>
              <w:rPr>
                <w:rFonts w:asciiTheme="minorHAnsi" w:hAnsiTheme="minorHAnsi" w:cstheme="minorHAnsi"/>
              </w:rPr>
            </w:pPr>
            <w:r w:rsidRPr="001F11FF">
              <w:rPr>
                <w:rFonts w:asciiTheme="minorHAnsi" w:hAnsiTheme="minorHAnsi" w:cstheme="minorHAnsi"/>
              </w:rPr>
              <w:t xml:space="preserve">Bidrage til ansættelsesstedets procedurer for rationel </w:t>
            </w:r>
            <w:proofErr w:type="spellStart"/>
            <w:r w:rsidRPr="001F11FF">
              <w:rPr>
                <w:rFonts w:asciiTheme="minorHAnsi" w:hAnsiTheme="minorHAnsi" w:cstheme="minorHAnsi"/>
              </w:rPr>
              <w:t>farmakoterapi</w:t>
            </w:r>
            <w:proofErr w:type="spellEnd"/>
          </w:p>
        </w:tc>
        <w:tc>
          <w:tcPr>
            <w:tcW w:w="4252" w:type="dxa"/>
            <w:shd w:val="clear" w:color="auto" w:fill="auto"/>
          </w:tcPr>
          <w:p w14:paraId="5AF741B9" w14:textId="77777777" w:rsidR="001F11FF" w:rsidRPr="001F11FF" w:rsidRDefault="001F11FF" w:rsidP="00252D5C">
            <w:pPr>
              <w:rPr>
                <w:rFonts w:asciiTheme="minorHAnsi" w:hAnsiTheme="minorHAnsi" w:cstheme="minorHAnsi"/>
              </w:rPr>
            </w:pPr>
            <w:r w:rsidRPr="001F11FF">
              <w:rPr>
                <w:rFonts w:asciiTheme="minorHAnsi" w:hAnsiTheme="minorHAnsi" w:cstheme="minorHAnsi"/>
              </w:rPr>
              <w:t>F.eks. opdatering af afdelingsinstrukser, konstruktiv/kritisk stillingtagen til lægemiddelforbrug og -mønstre, varetagelse af undervisning i farmakologiske emner m.m.</w:t>
            </w:r>
          </w:p>
          <w:p w14:paraId="5AA14267" w14:textId="77777777" w:rsidR="001F11FF" w:rsidRDefault="001F11FF" w:rsidP="001F11FF">
            <w:pPr>
              <w:rPr>
                <w:rFonts w:asciiTheme="minorHAnsi" w:hAnsiTheme="minorHAnsi" w:cstheme="minorHAnsi"/>
                <w:i/>
              </w:rPr>
            </w:pPr>
            <w:r w:rsidRPr="001F11FF">
              <w:rPr>
                <w:rFonts w:asciiTheme="minorHAnsi" w:hAnsiTheme="minorHAnsi" w:cstheme="minorHAnsi"/>
                <w:i/>
              </w:rPr>
              <w:lastRenderedPageBreak/>
              <w:t>Medicinsk ekspert/lægefaglig</w:t>
            </w:r>
            <w:r>
              <w:rPr>
                <w:rFonts w:asciiTheme="minorHAnsi" w:hAnsiTheme="minorHAnsi" w:cstheme="minorHAnsi"/>
                <w:i/>
              </w:rPr>
              <w:t>, k</w:t>
            </w:r>
            <w:r w:rsidRPr="001F11FF">
              <w:rPr>
                <w:rFonts w:asciiTheme="minorHAnsi" w:hAnsiTheme="minorHAnsi" w:cstheme="minorHAnsi"/>
                <w:i/>
              </w:rPr>
              <w:t>ommunikator</w:t>
            </w:r>
            <w:r>
              <w:rPr>
                <w:rFonts w:asciiTheme="minorHAnsi" w:hAnsiTheme="minorHAnsi" w:cstheme="minorHAnsi"/>
                <w:i/>
              </w:rPr>
              <w:t>, a</w:t>
            </w:r>
            <w:r w:rsidRPr="001F11FF">
              <w:rPr>
                <w:rFonts w:asciiTheme="minorHAnsi" w:hAnsiTheme="minorHAnsi" w:cstheme="minorHAnsi"/>
                <w:i/>
              </w:rPr>
              <w:t>kademiker/forsker/underviser</w:t>
            </w:r>
            <w:r>
              <w:rPr>
                <w:rFonts w:asciiTheme="minorHAnsi" w:hAnsiTheme="minorHAnsi" w:cstheme="minorHAnsi"/>
                <w:i/>
              </w:rPr>
              <w:t xml:space="preserve">, </w:t>
            </w:r>
            <w:proofErr w:type="spellStart"/>
            <w:r>
              <w:rPr>
                <w:rFonts w:asciiTheme="minorHAnsi" w:hAnsiTheme="minorHAnsi" w:cstheme="minorHAnsi"/>
                <w:i/>
              </w:rPr>
              <w:t>s</w:t>
            </w:r>
            <w:r w:rsidRPr="001F11FF">
              <w:rPr>
                <w:rFonts w:asciiTheme="minorHAnsi" w:hAnsiTheme="minorHAnsi" w:cstheme="minorHAnsi"/>
                <w:i/>
              </w:rPr>
              <w:t>undhedsfremmer</w:t>
            </w:r>
            <w:proofErr w:type="spellEnd"/>
            <w:r>
              <w:rPr>
                <w:rFonts w:asciiTheme="minorHAnsi" w:hAnsiTheme="minorHAnsi" w:cstheme="minorHAnsi"/>
                <w:i/>
              </w:rPr>
              <w:t>, p</w:t>
            </w:r>
            <w:r w:rsidRPr="001F11FF">
              <w:rPr>
                <w:rFonts w:asciiTheme="minorHAnsi" w:hAnsiTheme="minorHAnsi" w:cstheme="minorHAnsi"/>
                <w:i/>
              </w:rPr>
              <w:t>rofessionel</w:t>
            </w:r>
          </w:p>
          <w:p w14:paraId="777D4E58" w14:textId="77777777" w:rsidR="00F758DF" w:rsidRDefault="00F758DF" w:rsidP="001F11FF">
            <w:pPr>
              <w:rPr>
                <w:rFonts w:asciiTheme="minorHAnsi" w:hAnsiTheme="minorHAnsi" w:cstheme="minorHAnsi"/>
                <w:i/>
              </w:rPr>
            </w:pPr>
          </w:p>
          <w:p w14:paraId="1D337983" w14:textId="77777777" w:rsidR="00F758DF" w:rsidRPr="001F11FF" w:rsidRDefault="00F758DF" w:rsidP="001F11FF">
            <w:pPr>
              <w:rPr>
                <w:rFonts w:asciiTheme="minorHAnsi" w:hAnsiTheme="minorHAnsi" w:cstheme="minorHAnsi"/>
                <w:i/>
              </w:rPr>
            </w:pPr>
          </w:p>
        </w:tc>
        <w:tc>
          <w:tcPr>
            <w:tcW w:w="2835" w:type="dxa"/>
            <w:shd w:val="clear" w:color="auto" w:fill="auto"/>
          </w:tcPr>
          <w:p w14:paraId="5AC94DA9" w14:textId="77777777" w:rsidR="001F11FF" w:rsidRPr="001F11FF" w:rsidRDefault="001F11FF" w:rsidP="00885407">
            <w:pPr>
              <w:numPr>
                <w:ilvl w:val="0"/>
                <w:numId w:val="28"/>
              </w:numPr>
              <w:spacing w:after="160" w:line="360" w:lineRule="auto"/>
              <w:ind w:left="720"/>
              <w:contextualSpacing/>
              <w:rPr>
                <w:rFonts w:asciiTheme="minorHAnsi" w:hAnsiTheme="minorHAnsi" w:cstheme="minorHAnsi"/>
              </w:rPr>
            </w:pPr>
            <w:r w:rsidRPr="001F11FF">
              <w:rPr>
                <w:rFonts w:asciiTheme="minorHAnsi" w:hAnsiTheme="minorHAnsi" w:cstheme="minorHAnsi"/>
              </w:rPr>
              <w:lastRenderedPageBreak/>
              <w:t>Mesterlære</w:t>
            </w:r>
          </w:p>
          <w:p w14:paraId="77B539A3" w14:textId="77777777" w:rsidR="001F11FF" w:rsidRPr="001F11FF" w:rsidRDefault="001F11FF" w:rsidP="00885407">
            <w:pPr>
              <w:numPr>
                <w:ilvl w:val="0"/>
                <w:numId w:val="28"/>
              </w:numPr>
              <w:spacing w:after="160" w:line="360" w:lineRule="auto"/>
              <w:ind w:left="720"/>
              <w:contextualSpacing/>
              <w:rPr>
                <w:rFonts w:asciiTheme="minorHAnsi" w:hAnsiTheme="minorHAnsi" w:cstheme="minorHAnsi"/>
              </w:rPr>
            </w:pPr>
            <w:r w:rsidRPr="001F11FF">
              <w:rPr>
                <w:rFonts w:asciiTheme="minorHAnsi" w:hAnsiTheme="minorHAnsi" w:cstheme="minorHAnsi"/>
              </w:rPr>
              <w:t>Opgave</w:t>
            </w:r>
          </w:p>
          <w:p w14:paraId="7E711BF8" w14:textId="77777777" w:rsidR="001F11FF" w:rsidRPr="001F11FF" w:rsidRDefault="001F11FF" w:rsidP="00885407">
            <w:pPr>
              <w:numPr>
                <w:ilvl w:val="0"/>
                <w:numId w:val="28"/>
              </w:numPr>
              <w:spacing w:after="0" w:line="360" w:lineRule="auto"/>
              <w:ind w:left="720"/>
              <w:rPr>
                <w:rFonts w:asciiTheme="minorHAnsi" w:hAnsiTheme="minorHAnsi" w:cstheme="minorHAnsi"/>
              </w:rPr>
            </w:pPr>
            <w:r w:rsidRPr="001F11FF">
              <w:rPr>
                <w:rFonts w:asciiTheme="minorHAnsi" w:eastAsia="Calibri" w:hAnsiTheme="minorHAnsi" w:cstheme="minorHAnsi"/>
              </w:rPr>
              <w:t>Videnformidling</w:t>
            </w:r>
          </w:p>
          <w:p w14:paraId="544AFFBD" w14:textId="77777777" w:rsidR="001F11FF" w:rsidRPr="001F11FF" w:rsidRDefault="001F11FF" w:rsidP="001F11FF">
            <w:pPr>
              <w:spacing w:line="360" w:lineRule="auto"/>
              <w:rPr>
                <w:rFonts w:asciiTheme="minorHAnsi" w:hAnsiTheme="minorHAnsi" w:cstheme="minorHAnsi"/>
                <w:u w:val="single"/>
              </w:rPr>
            </w:pPr>
          </w:p>
          <w:p w14:paraId="5C41DF3C" w14:textId="77777777" w:rsidR="001F11FF" w:rsidRPr="001F11FF" w:rsidRDefault="001F11FF" w:rsidP="001F11FF">
            <w:pPr>
              <w:spacing w:line="360" w:lineRule="auto"/>
              <w:rPr>
                <w:rFonts w:asciiTheme="minorHAnsi" w:hAnsiTheme="minorHAnsi" w:cstheme="minorHAnsi"/>
              </w:rPr>
            </w:pPr>
          </w:p>
        </w:tc>
        <w:tc>
          <w:tcPr>
            <w:tcW w:w="3438" w:type="dxa"/>
            <w:shd w:val="clear" w:color="auto" w:fill="auto"/>
          </w:tcPr>
          <w:p w14:paraId="661DD803" w14:textId="77777777" w:rsidR="001F11FF" w:rsidRPr="001F11FF" w:rsidRDefault="001F11FF" w:rsidP="00885407">
            <w:pPr>
              <w:numPr>
                <w:ilvl w:val="0"/>
                <w:numId w:val="30"/>
              </w:numPr>
              <w:spacing w:after="160" w:line="360" w:lineRule="auto"/>
              <w:ind w:left="720"/>
              <w:contextualSpacing/>
              <w:rPr>
                <w:rFonts w:asciiTheme="minorHAnsi" w:hAnsiTheme="minorHAnsi" w:cstheme="minorHAnsi"/>
              </w:rPr>
            </w:pPr>
            <w:proofErr w:type="spellStart"/>
            <w:r w:rsidRPr="001F11FF">
              <w:rPr>
                <w:rFonts w:asciiTheme="minorHAnsi" w:hAnsiTheme="minorHAnsi" w:cstheme="minorHAnsi"/>
              </w:rPr>
              <w:lastRenderedPageBreak/>
              <w:t>Casebaseret</w:t>
            </w:r>
            <w:proofErr w:type="spellEnd"/>
            <w:r w:rsidRPr="001F11FF">
              <w:rPr>
                <w:rFonts w:asciiTheme="minorHAnsi" w:hAnsiTheme="minorHAnsi" w:cstheme="minorHAnsi"/>
              </w:rPr>
              <w:t xml:space="preserve"> diskussion</w:t>
            </w:r>
          </w:p>
          <w:p w14:paraId="21F4D56A" w14:textId="77777777" w:rsidR="001F11FF" w:rsidRPr="001F11FF" w:rsidRDefault="001F11FF" w:rsidP="001F11FF">
            <w:pPr>
              <w:spacing w:line="360" w:lineRule="auto"/>
              <w:rPr>
                <w:rFonts w:asciiTheme="minorHAnsi" w:hAnsiTheme="minorHAnsi" w:cstheme="minorHAnsi"/>
              </w:rPr>
            </w:pPr>
          </w:p>
        </w:tc>
      </w:tr>
      <w:tr w:rsidR="001F11FF" w:rsidRPr="00370E02" w14:paraId="424821C1" w14:textId="77777777" w:rsidTr="00C822FD">
        <w:trPr>
          <w:trHeight w:val="558"/>
        </w:trPr>
        <w:tc>
          <w:tcPr>
            <w:tcW w:w="9180" w:type="dxa"/>
            <w:gridSpan w:val="3"/>
            <w:shd w:val="clear" w:color="auto" w:fill="auto"/>
          </w:tcPr>
          <w:p w14:paraId="0C7BE1B1" w14:textId="77777777" w:rsidR="001F11FF" w:rsidRPr="004551EE" w:rsidRDefault="00F758DF" w:rsidP="00F758DF">
            <w:pPr>
              <w:jc w:val="center"/>
              <w:rPr>
                <w:b/>
              </w:rPr>
            </w:pPr>
            <w:r>
              <w:rPr>
                <w:b/>
                <w:u w:val="single"/>
              </w:rPr>
              <w:t>Klinisk farmakologiske</w:t>
            </w:r>
            <w:r w:rsidR="001F11FF">
              <w:rPr>
                <w:b/>
              </w:rPr>
              <w:t xml:space="preserve"> k</w:t>
            </w:r>
            <w:r w:rsidR="001F11FF" w:rsidRPr="004551EE">
              <w:rPr>
                <w:b/>
              </w:rPr>
              <w:t>ompetencer</w:t>
            </w:r>
            <w:r w:rsidR="00826837">
              <w:rPr>
                <w:b/>
              </w:rPr>
              <w:t xml:space="preserve"> i hoveduddannelsen</w:t>
            </w:r>
            <w:r>
              <w:rPr>
                <w:b/>
              </w:rPr>
              <w:t xml:space="preserve">, </w:t>
            </w:r>
            <w:r w:rsidRPr="00390EB1">
              <w:rPr>
                <w:b/>
                <w:u w:val="single"/>
              </w:rPr>
              <w:t>kliniske</w:t>
            </w:r>
          </w:p>
        </w:tc>
        <w:tc>
          <w:tcPr>
            <w:tcW w:w="2835" w:type="dxa"/>
            <w:shd w:val="clear" w:color="auto" w:fill="auto"/>
            <w:vAlign w:val="center"/>
          </w:tcPr>
          <w:p w14:paraId="078DF0DC" w14:textId="77777777" w:rsidR="001F11FF" w:rsidRDefault="001F11FF" w:rsidP="001F11FF">
            <w:pPr>
              <w:spacing w:after="0"/>
              <w:jc w:val="center"/>
              <w:rPr>
                <w:b/>
              </w:rPr>
            </w:pPr>
            <w:r w:rsidRPr="004551EE">
              <w:rPr>
                <w:b/>
              </w:rPr>
              <w:t xml:space="preserve">Læringsstrategier, </w:t>
            </w:r>
          </w:p>
          <w:p w14:paraId="6B5DEC2E" w14:textId="77777777" w:rsidR="001F11FF" w:rsidRPr="004551EE" w:rsidRDefault="001F11FF" w:rsidP="001F11FF">
            <w:pPr>
              <w:jc w:val="center"/>
              <w:rPr>
                <w:b/>
              </w:rPr>
            </w:pPr>
            <w:r w:rsidRPr="004551EE">
              <w:rPr>
                <w:b/>
              </w:rPr>
              <w:t>anbefa</w:t>
            </w:r>
            <w:r w:rsidR="00DD7CAE">
              <w:rPr>
                <w:b/>
              </w:rPr>
              <w:t>l</w:t>
            </w:r>
            <w:r>
              <w:rPr>
                <w:b/>
              </w:rPr>
              <w:t>ede</w:t>
            </w:r>
          </w:p>
        </w:tc>
        <w:tc>
          <w:tcPr>
            <w:tcW w:w="3438" w:type="dxa"/>
            <w:shd w:val="clear" w:color="auto" w:fill="auto"/>
            <w:vAlign w:val="center"/>
          </w:tcPr>
          <w:p w14:paraId="0D3A8CC3" w14:textId="77777777" w:rsidR="001F11FF" w:rsidRPr="004551EE" w:rsidRDefault="001F11FF" w:rsidP="001F11FF">
            <w:pPr>
              <w:spacing w:after="0"/>
              <w:jc w:val="center"/>
              <w:rPr>
                <w:b/>
              </w:rPr>
            </w:pPr>
            <w:r w:rsidRPr="004551EE">
              <w:rPr>
                <w:b/>
              </w:rPr>
              <w:t>Kompetencevurderingsmetode(r)</w:t>
            </w:r>
            <w:r>
              <w:rPr>
                <w:b/>
              </w:rPr>
              <w:t>,</w:t>
            </w:r>
          </w:p>
          <w:p w14:paraId="1A36C59F" w14:textId="77777777" w:rsidR="001F11FF" w:rsidRPr="004551EE" w:rsidRDefault="001F11FF" w:rsidP="001F11FF">
            <w:pPr>
              <w:jc w:val="center"/>
              <w:rPr>
                <w:b/>
              </w:rPr>
            </w:pPr>
            <w:r w:rsidRPr="004551EE">
              <w:rPr>
                <w:b/>
              </w:rPr>
              <w:t>obligatorisk(e)</w:t>
            </w:r>
          </w:p>
        </w:tc>
      </w:tr>
      <w:tr w:rsidR="00F758DF" w:rsidRPr="00370E02" w14:paraId="3544D8E0" w14:textId="77777777" w:rsidTr="00C822FD">
        <w:trPr>
          <w:trHeight w:val="558"/>
        </w:trPr>
        <w:tc>
          <w:tcPr>
            <w:tcW w:w="828" w:type="dxa"/>
            <w:shd w:val="clear" w:color="auto" w:fill="auto"/>
            <w:vAlign w:val="center"/>
          </w:tcPr>
          <w:p w14:paraId="6443BD68" w14:textId="77777777" w:rsidR="00F758DF" w:rsidRPr="00826EA4" w:rsidRDefault="00F758DF" w:rsidP="00C822FD">
            <w:pPr>
              <w:rPr>
                <w:rFonts w:ascii="Calibri" w:hAnsi="Calibri" w:cs="Calibri"/>
                <w:sz w:val="22"/>
                <w:szCs w:val="22"/>
              </w:rPr>
            </w:pPr>
            <w:r w:rsidRPr="00826EA4">
              <w:rPr>
                <w:rFonts w:ascii="Calibri" w:hAnsi="Calibri" w:cs="Calibri"/>
                <w:sz w:val="22"/>
                <w:szCs w:val="22"/>
              </w:rPr>
              <w:t>1</w:t>
            </w:r>
            <w:r>
              <w:rPr>
                <w:rFonts w:ascii="Calibri" w:hAnsi="Calibri" w:cs="Calibri"/>
                <w:sz w:val="22"/>
                <w:szCs w:val="22"/>
              </w:rPr>
              <w:t>3</w:t>
            </w:r>
          </w:p>
        </w:tc>
        <w:tc>
          <w:tcPr>
            <w:tcW w:w="4100" w:type="dxa"/>
            <w:shd w:val="clear" w:color="auto" w:fill="auto"/>
          </w:tcPr>
          <w:p w14:paraId="15C625E3" w14:textId="77777777" w:rsidR="00F758DF" w:rsidRPr="00826EA4" w:rsidRDefault="00F758DF" w:rsidP="00C822FD">
            <w:pPr>
              <w:rPr>
                <w:rFonts w:ascii="Calibri" w:hAnsi="Calibri" w:cs="Calibri"/>
                <w:sz w:val="22"/>
                <w:szCs w:val="22"/>
              </w:rPr>
            </w:pPr>
            <w:r w:rsidRPr="00826EA4">
              <w:rPr>
                <w:rFonts w:ascii="Calibri" w:hAnsi="Calibri" w:cs="Calibri"/>
                <w:sz w:val="22"/>
                <w:szCs w:val="22"/>
              </w:rPr>
              <w:t xml:space="preserve">Selvstændigt kunne </w:t>
            </w:r>
            <w:proofErr w:type="gramStart"/>
            <w:r w:rsidRPr="00826EA4">
              <w:rPr>
                <w:rFonts w:ascii="Calibri" w:hAnsi="Calibri" w:cs="Calibri"/>
                <w:sz w:val="22"/>
                <w:szCs w:val="22"/>
              </w:rPr>
              <w:t>rådgive  i</w:t>
            </w:r>
            <w:proofErr w:type="gramEnd"/>
            <w:r w:rsidRPr="00826EA4">
              <w:rPr>
                <w:rFonts w:ascii="Calibri" w:hAnsi="Calibri" w:cs="Calibri"/>
                <w:sz w:val="22"/>
                <w:szCs w:val="22"/>
              </w:rPr>
              <w:t xml:space="preserve"> generelle og specifikke, lægemiddelrelaterede, sundhedsfaglige problemstillinger </w:t>
            </w:r>
          </w:p>
          <w:p w14:paraId="6DA8268A" w14:textId="77777777" w:rsidR="00F758DF" w:rsidRPr="00826EA4" w:rsidRDefault="00F758DF" w:rsidP="00C822FD">
            <w:pPr>
              <w:rPr>
                <w:rFonts w:ascii="Calibri" w:hAnsi="Calibri" w:cs="Calibri"/>
                <w:sz w:val="22"/>
                <w:szCs w:val="22"/>
              </w:rPr>
            </w:pPr>
          </w:p>
        </w:tc>
        <w:tc>
          <w:tcPr>
            <w:tcW w:w="4252" w:type="dxa"/>
            <w:shd w:val="clear" w:color="auto" w:fill="auto"/>
          </w:tcPr>
          <w:p w14:paraId="66DB7B5C" w14:textId="77777777" w:rsidR="00F758DF" w:rsidRPr="00826EA4" w:rsidRDefault="00F758DF" w:rsidP="00F758DF">
            <w:pPr>
              <w:spacing w:after="0"/>
              <w:rPr>
                <w:rFonts w:ascii="Calibri" w:hAnsi="Calibri" w:cs="Calibri"/>
                <w:sz w:val="22"/>
                <w:szCs w:val="22"/>
              </w:rPr>
            </w:pPr>
            <w:r w:rsidRPr="00826EA4">
              <w:rPr>
                <w:rFonts w:ascii="Calibri" w:hAnsi="Calibri" w:cs="Calibri"/>
                <w:sz w:val="22"/>
                <w:szCs w:val="22"/>
              </w:rPr>
              <w:t xml:space="preserve">Herunder </w:t>
            </w:r>
            <w:proofErr w:type="gramStart"/>
            <w:r w:rsidRPr="00826EA4">
              <w:rPr>
                <w:rFonts w:ascii="Calibri" w:hAnsi="Calibri" w:cs="Calibri"/>
                <w:sz w:val="22"/>
                <w:szCs w:val="22"/>
              </w:rPr>
              <w:t>indtage</w:t>
            </w:r>
            <w:proofErr w:type="gramEnd"/>
            <w:r w:rsidRPr="00826EA4">
              <w:rPr>
                <w:rFonts w:ascii="Calibri" w:hAnsi="Calibri" w:cs="Calibri"/>
                <w:sz w:val="22"/>
                <w:szCs w:val="22"/>
              </w:rPr>
              <w:t xml:space="preserve"> ekspertrolle i forhold vedrørende</w:t>
            </w:r>
          </w:p>
          <w:p w14:paraId="0D1862C0" w14:textId="77777777" w:rsidR="00F758DF" w:rsidRPr="00826EA4" w:rsidRDefault="00F758DF" w:rsidP="00885407">
            <w:pPr>
              <w:pStyle w:val="Opstilling-punkttegn"/>
              <w:numPr>
                <w:ilvl w:val="0"/>
                <w:numId w:val="26"/>
              </w:numPr>
              <w:spacing w:after="0" w:line="240" w:lineRule="auto"/>
              <w:rPr>
                <w:rFonts w:ascii="Calibri" w:hAnsi="Calibri" w:cs="Calibri"/>
                <w:sz w:val="22"/>
                <w:szCs w:val="22"/>
              </w:rPr>
            </w:pPr>
            <w:proofErr w:type="spellStart"/>
            <w:r w:rsidRPr="00826EA4">
              <w:rPr>
                <w:rFonts w:ascii="Calibri" w:hAnsi="Calibri" w:cs="Calibri"/>
                <w:sz w:val="22"/>
                <w:szCs w:val="22"/>
              </w:rPr>
              <w:t>farmakodynamik</w:t>
            </w:r>
            <w:proofErr w:type="spellEnd"/>
          </w:p>
          <w:p w14:paraId="7B91098F" w14:textId="77777777" w:rsidR="00F758DF" w:rsidRPr="00826EA4" w:rsidRDefault="00F758DF" w:rsidP="00885407">
            <w:pPr>
              <w:pStyle w:val="Opstilling-punkttegn"/>
              <w:numPr>
                <w:ilvl w:val="0"/>
                <w:numId w:val="26"/>
              </w:numPr>
              <w:spacing w:after="0" w:line="240" w:lineRule="auto"/>
              <w:rPr>
                <w:rFonts w:ascii="Calibri" w:hAnsi="Calibri" w:cs="Calibri"/>
                <w:sz w:val="22"/>
                <w:szCs w:val="22"/>
              </w:rPr>
            </w:pPr>
            <w:r w:rsidRPr="00826EA4">
              <w:rPr>
                <w:rFonts w:ascii="Calibri" w:hAnsi="Calibri" w:cs="Calibri"/>
                <w:sz w:val="22"/>
                <w:szCs w:val="22"/>
              </w:rPr>
              <w:t>farmakokinetik</w:t>
            </w:r>
          </w:p>
          <w:p w14:paraId="06289A6E" w14:textId="77777777" w:rsidR="00F758DF" w:rsidRPr="00826EA4" w:rsidRDefault="00F758DF" w:rsidP="00885407">
            <w:pPr>
              <w:pStyle w:val="Opstilling-punkttegn"/>
              <w:numPr>
                <w:ilvl w:val="0"/>
                <w:numId w:val="26"/>
              </w:numPr>
              <w:spacing w:after="0" w:line="240" w:lineRule="auto"/>
              <w:rPr>
                <w:rFonts w:ascii="Calibri" w:hAnsi="Calibri" w:cs="Calibri"/>
                <w:sz w:val="22"/>
                <w:szCs w:val="22"/>
              </w:rPr>
            </w:pPr>
            <w:r w:rsidRPr="00826EA4">
              <w:rPr>
                <w:rFonts w:ascii="Calibri" w:hAnsi="Calibri" w:cs="Calibri"/>
                <w:sz w:val="22"/>
                <w:szCs w:val="22"/>
              </w:rPr>
              <w:t>lægemiddeleffekt og bivirkninger</w:t>
            </w:r>
          </w:p>
          <w:p w14:paraId="5EB91B97" w14:textId="77777777" w:rsidR="00F758DF" w:rsidRPr="00826EA4" w:rsidRDefault="00F758DF" w:rsidP="00885407">
            <w:pPr>
              <w:pStyle w:val="Opstilling-punkttegn"/>
              <w:numPr>
                <w:ilvl w:val="0"/>
                <w:numId w:val="26"/>
              </w:numPr>
              <w:spacing w:after="0" w:line="240" w:lineRule="auto"/>
              <w:rPr>
                <w:rFonts w:ascii="Calibri" w:hAnsi="Calibri" w:cs="Calibri"/>
                <w:sz w:val="22"/>
                <w:szCs w:val="22"/>
              </w:rPr>
            </w:pPr>
            <w:r w:rsidRPr="00826EA4">
              <w:rPr>
                <w:rFonts w:ascii="Calibri" w:hAnsi="Calibri" w:cs="Calibri"/>
                <w:sz w:val="22"/>
                <w:szCs w:val="22"/>
              </w:rPr>
              <w:t>lægemiddelmetabolisme</w:t>
            </w:r>
          </w:p>
          <w:p w14:paraId="7E646171" w14:textId="77777777" w:rsidR="00F758DF" w:rsidRPr="00826EA4" w:rsidRDefault="00F758DF" w:rsidP="00885407">
            <w:pPr>
              <w:pStyle w:val="Opstilling-punkttegn"/>
              <w:numPr>
                <w:ilvl w:val="0"/>
                <w:numId w:val="26"/>
              </w:numPr>
              <w:spacing w:after="0" w:line="240" w:lineRule="auto"/>
              <w:rPr>
                <w:rFonts w:ascii="Calibri" w:hAnsi="Calibri" w:cs="Calibri"/>
                <w:sz w:val="22"/>
                <w:szCs w:val="22"/>
              </w:rPr>
            </w:pPr>
            <w:r w:rsidRPr="00826EA4">
              <w:rPr>
                <w:rFonts w:ascii="Calibri" w:hAnsi="Calibri" w:cs="Calibri"/>
                <w:sz w:val="22"/>
                <w:szCs w:val="22"/>
              </w:rPr>
              <w:t>lægemiddelinteraktioner</w:t>
            </w:r>
          </w:p>
          <w:p w14:paraId="6BFB3A56" w14:textId="77777777" w:rsidR="00F758DF" w:rsidRPr="00826EA4" w:rsidRDefault="00F758DF" w:rsidP="00885407">
            <w:pPr>
              <w:pStyle w:val="Opstilling-punkttegn"/>
              <w:numPr>
                <w:ilvl w:val="0"/>
                <w:numId w:val="26"/>
              </w:numPr>
              <w:spacing w:after="0" w:line="240" w:lineRule="auto"/>
              <w:rPr>
                <w:rFonts w:ascii="Calibri" w:hAnsi="Calibri" w:cs="Calibri"/>
                <w:sz w:val="22"/>
                <w:szCs w:val="22"/>
              </w:rPr>
            </w:pPr>
            <w:r w:rsidRPr="00826EA4">
              <w:rPr>
                <w:rFonts w:ascii="Calibri" w:hAnsi="Calibri" w:cs="Calibri"/>
                <w:sz w:val="22"/>
                <w:szCs w:val="22"/>
              </w:rPr>
              <w:t>særlige patientpopulationer</w:t>
            </w:r>
          </w:p>
          <w:p w14:paraId="1FF9F30D" w14:textId="77777777" w:rsidR="00F758DF" w:rsidRPr="00826EA4" w:rsidRDefault="00F758DF" w:rsidP="00885407">
            <w:pPr>
              <w:pStyle w:val="Opstilling-punkttegn"/>
              <w:numPr>
                <w:ilvl w:val="0"/>
                <w:numId w:val="26"/>
              </w:numPr>
              <w:spacing w:line="240" w:lineRule="auto"/>
              <w:rPr>
                <w:rFonts w:ascii="Calibri" w:hAnsi="Calibri" w:cs="Calibri"/>
                <w:sz w:val="22"/>
                <w:szCs w:val="22"/>
              </w:rPr>
            </w:pPr>
            <w:r w:rsidRPr="00826EA4">
              <w:rPr>
                <w:rFonts w:ascii="Calibri" w:hAnsi="Calibri" w:cs="Calibri"/>
                <w:sz w:val="22"/>
                <w:szCs w:val="22"/>
              </w:rPr>
              <w:t xml:space="preserve">integrering af ovenstående i en </w:t>
            </w:r>
            <w:proofErr w:type="gramStart"/>
            <w:r w:rsidRPr="00826EA4">
              <w:rPr>
                <w:rFonts w:ascii="Calibri" w:hAnsi="Calibri" w:cs="Calibri"/>
                <w:sz w:val="22"/>
                <w:szCs w:val="22"/>
              </w:rPr>
              <w:t>patientspecifik  medicingennemgang</w:t>
            </w:r>
            <w:proofErr w:type="gramEnd"/>
            <w:r w:rsidRPr="00826EA4">
              <w:rPr>
                <w:rFonts w:ascii="Calibri" w:hAnsi="Calibri" w:cs="Calibri"/>
                <w:sz w:val="22"/>
                <w:szCs w:val="22"/>
              </w:rPr>
              <w:t xml:space="preserve"> </w:t>
            </w:r>
          </w:p>
          <w:p w14:paraId="52EDEC4C" w14:textId="77777777" w:rsidR="00F758DF" w:rsidRPr="00826EA4" w:rsidRDefault="00F758DF" w:rsidP="00C822FD">
            <w:pPr>
              <w:rPr>
                <w:rFonts w:ascii="Calibri" w:hAnsi="Calibri" w:cs="Calibri"/>
                <w:i/>
                <w:sz w:val="22"/>
                <w:szCs w:val="22"/>
              </w:rPr>
            </w:pPr>
            <w:r w:rsidRPr="00826EA4">
              <w:rPr>
                <w:rFonts w:ascii="Calibri" w:hAnsi="Calibri" w:cs="Calibri"/>
                <w:i/>
                <w:sz w:val="22"/>
                <w:szCs w:val="22"/>
              </w:rPr>
              <w:t xml:space="preserve">Medicinsk ekspert/lægefaglig, kommunikator, samarbejder, </w:t>
            </w:r>
            <w:proofErr w:type="spellStart"/>
            <w:r w:rsidRPr="00826EA4">
              <w:rPr>
                <w:rFonts w:ascii="Calibri" w:hAnsi="Calibri" w:cs="Calibri"/>
                <w:i/>
                <w:sz w:val="22"/>
                <w:szCs w:val="22"/>
              </w:rPr>
              <w:t>sundhedsfremmer</w:t>
            </w:r>
            <w:proofErr w:type="spellEnd"/>
          </w:p>
        </w:tc>
        <w:tc>
          <w:tcPr>
            <w:tcW w:w="2835" w:type="dxa"/>
            <w:shd w:val="clear" w:color="auto" w:fill="auto"/>
          </w:tcPr>
          <w:p w14:paraId="0C8F10C1" w14:textId="77777777" w:rsidR="00F758DF" w:rsidRPr="00826EA4" w:rsidRDefault="00F758DF" w:rsidP="00885407">
            <w:pPr>
              <w:numPr>
                <w:ilvl w:val="0"/>
                <w:numId w:val="28"/>
              </w:numPr>
              <w:spacing w:after="160" w:line="360" w:lineRule="auto"/>
              <w:contextualSpacing/>
              <w:rPr>
                <w:rFonts w:cs="Calibri"/>
              </w:rPr>
            </w:pPr>
            <w:r w:rsidRPr="00826EA4">
              <w:rPr>
                <w:rFonts w:cs="Calibri"/>
              </w:rPr>
              <w:t>Mesterlære</w:t>
            </w:r>
          </w:p>
          <w:p w14:paraId="67827A3A" w14:textId="77777777" w:rsidR="00F758DF" w:rsidRPr="00826EA4" w:rsidRDefault="00F758DF" w:rsidP="00885407">
            <w:pPr>
              <w:numPr>
                <w:ilvl w:val="0"/>
                <w:numId w:val="28"/>
              </w:numPr>
              <w:spacing w:after="160" w:line="360" w:lineRule="auto"/>
              <w:contextualSpacing/>
              <w:rPr>
                <w:rFonts w:cs="Calibri"/>
              </w:rPr>
            </w:pPr>
            <w:r w:rsidRPr="00826EA4">
              <w:rPr>
                <w:rFonts w:cs="Calibri"/>
              </w:rPr>
              <w:t>Opgave</w:t>
            </w:r>
          </w:p>
          <w:p w14:paraId="1397F32B" w14:textId="77777777" w:rsidR="00F758DF" w:rsidRPr="00826EA4" w:rsidRDefault="00F758DF" w:rsidP="00885407">
            <w:pPr>
              <w:numPr>
                <w:ilvl w:val="0"/>
                <w:numId w:val="28"/>
              </w:numPr>
              <w:spacing w:after="160" w:line="360" w:lineRule="auto"/>
              <w:contextualSpacing/>
              <w:rPr>
                <w:rFonts w:cs="Calibri"/>
              </w:rPr>
            </w:pPr>
            <w:r w:rsidRPr="00826EA4">
              <w:rPr>
                <w:rFonts w:cs="Calibri"/>
              </w:rPr>
              <w:t>Videnformidling</w:t>
            </w:r>
          </w:p>
          <w:p w14:paraId="475861E8" w14:textId="77777777" w:rsidR="00F758DF" w:rsidRPr="00826EA4" w:rsidRDefault="00F758DF" w:rsidP="00F758DF">
            <w:pPr>
              <w:spacing w:line="360" w:lineRule="auto"/>
              <w:rPr>
                <w:rFonts w:cs="Calibri"/>
              </w:rPr>
            </w:pPr>
          </w:p>
        </w:tc>
        <w:tc>
          <w:tcPr>
            <w:tcW w:w="3438" w:type="dxa"/>
            <w:shd w:val="clear" w:color="auto" w:fill="auto"/>
          </w:tcPr>
          <w:p w14:paraId="24B0DE58" w14:textId="77777777" w:rsidR="00F758DF" w:rsidRDefault="00F758DF" w:rsidP="00885407">
            <w:pPr>
              <w:numPr>
                <w:ilvl w:val="0"/>
                <w:numId w:val="30"/>
              </w:numPr>
              <w:spacing w:after="0" w:line="360" w:lineRule="auto"/>
              <w:contextualSpacing/>
              <w:rPr>
                <w:rFonts w:cs="Calibri"/>
              </w:rPr>
            </w:pPr>
            <w:r w:rsidRPr="00826EA4">
              <w:rPr>
                <w:rFonts w:cs="Calibri"/>
              </w:rPr>
              <w:t>Kompetencekort</w:t>
            </w:r>
            <w:r>
              <w:rPr>
                <w:rFonts w:cs="Calibri"/>
              </w:rPr>
              <w:t xml:space="preserve"> </w:t>
            </w:r>
          </w:p>
          <w:p w14:paraId="304EA060" w14:textId="77777777" w:rsidR="00F758DF" w:rsidRPr="00826EA4" w:rsidRDefault="00F758DF" w:rsidP="00F758DF">
            <w:pPr>
              <w:spacing w:after="0" w:line="360" w:lineRule="auto"/>
              <w:ind w:left="360"/>
              <w:rPr>
                <w:rFonts w:cs="Calibri"/>
              </w:rPr>
            </w:pPr>
            <w:r>
              <w:rPr>
                <w:rFonts w:cs="Calibri"/>
              </w:rPr>
              <w:t>og/eller</w:t>
            </w:r>
          </w:p>
          <w:p w14:paraId="536B4483" w14:textId="77777777" w:rsidR="00F758DF" w:rsidRPr="00826EA4" w:rsidRDefault="00F758DF" w:rsidP="00885407">
            <w:pPr>
              <w:numPr>
                <w:ilvl w:val="0"/>
                <w:numId w:val="30"/>
              </w:numPr>
              <w:spacing w:after="160" w:line="360" w:lineRule="auto"/>
              <w:contextualSpacing/>
              <w:rPr>
                <w:rFonts w:cs="Calibri"/>
              </w:rPr>
            </w:pPr>
            <w:proofErr w:type="spellStart"/>
            <w:r w:rsidRPr="00826EA4">
              <w:rPr>
                <w:rFonts w:cs="Calibri"/>
              </w:rPr>
              <w:t>Casebaseret</w:t>
            </w:r>
            <w:proofErr w:type="spellEnd"/>
            <w:r w:rsidRPr="00826EA4">
              <w:rPr>
                <w:rFonts w:cs="Calibri"/>
              </w:rPr>
              <w:t xml:space="preserve"> diskussion</w:t>
            </w:r>
          </w:p>
          <w:p w14:paraId="553033EC" w14:textId="77777777" w:rsidR="00F758DF" w:rsidRPr="00826EA4" w:rsidRDefault="00F758DF" w:rsidP="00F758DF">
            <w:pPr>
              <w:spacing w:line="360" w:lineRule="auto"/>
              <w:rPr>
                <w:rFonts w:cs="Calibri"/>
              </w:rPr>
            </w:pPr>
          </w:p>
        </w:tc>
      </w:tr>
      <w:tr w:rsidR="00F758DF" w:rsidRPr="00370E02" w14:paraId="106379CD" w14:textId="77777777" w:rsidTr="00C822FD">
        <w:trPr>
          <w:trHeight w:val="558"/>
        </w:trPr>
        <w:tc>
          <w:tcPr>
            <w:tcW w:w="828" w:type="dxa"/>
            <w:shd w:val="clear" w:color="auto" w:fill="auto"/>
            <w:vAlign w:val="center"/>
          </w:tcPr>
          <w:p w14:paraId="2D40D1AF" w14:textId="77777777" w:rsidR="00F758DF" w:rsidRPr="00826EA4" w:rsidRDefault="00F758DF" w:rsidP="00C822FD">
            <w:pPr>
              <w:rPr>
                <w:rFonts w:ascii="Calibri" w:hAnsi="Calibri" w:cs="Calibri"/>
                <w:sz w:val="22"/>
                <w:szCs w:val="22"/>
              </w:rPr>
            </w:pPr>
            <w:r>
              <w:rPr>
                <w:rFonts w:ascii="Calibri" w:hAnsi="Calibri" w:cs="Calibri"/>
                <w:sz w:val="22"/>
                <w:szCs w:val="22"/>
              </w:rPr>
              <w:lastRenderedPageBreak/>
              <w:t>14</w:t>
            </w:r>
          </w:p>
        </w:tc>
        <w:tc>
          <w:tcPr>
            <w:tcW w:w="4100" w:type="dxa"/>
            <w:shd w:val="clear" w:color="auto" w:fill="auto"/>
          </w:tcPr>
          <w:p w14:paraId="2AB8E4EB" w14:textId="77777777" w:rsidR="00F758DF" w:rsidRPr="00826EA4" w:rsidRDefault="00F758DF" w:rsidP="00C822FD">
            <w:pPr>
              <w:rPr>
                <w:rFonts w:ascii="Calibri" w:hAnsi="Calibri" w:cs="Calibri"/>
                <w:sz w:val="22"/>
                <w:szCs w:val="22"/>
              </w:rPr>
            </w:pPr>
            <w:r w:rsidRPr="00826EA4">
              <w:rPr>
                <w:rFonts w:ascii="Calibri" w:hAnsi="Calibri" w:cs="Calibri"/>
                <w:sz w:val="22"/>
                <w:szCs w:val="22"/>
              </w:rPr>
              <w:t xml:space="preserve">Selvstændigt kunne indsamle relevante kliniske oplysninger og litteratur til brug for lægemiddelrådgivning. </w:t>
            </w:r>
          </w:p>
          <w:p w14:paraId="1232C3A5" w14:textId="77777777" w:rsidR="00F758DF" w:rsidRPr="00826EA4" w:rsidRDefault="00F758DF" w:rsidP="00C822FD">
            <w:pPr>
              <w:rPr>
                <w:rFonts w:ascii="Calibri" w:hAnsi="Calibri" w:cs="Calibri"/>
                <w:sz w:val="22"/>
                <w:szCs w:val="22"/>
              </w:rPr>
            </w:pPr>
          </w:p>
        </w:tc>
        <w:tc>
          <w:tcPr>
            <w:tcW w:w="4252" w:type="dxa"/>
            <w:shd w:val="clear" w:color="auto" w:fill="auto"/>
          </w:tcPr>
          <w:p w14:paraId="4088543A" w14:textId="77777777" w:rsidR="00F758DF" w:rsidRPr="00826EA4" w:rsidRDefault="00F758DF" w:rsidP="00C822FD">
            <w:pPr>
              <w:pStyle w:val="Opstilling-punkttegn"/>
              <w:numPr>
                <w:ilvl w:val="0"/>
                <w:numId w:val="0"/>
              </w:numPr>
              <w:tabs>
                <w:tab w:val="left" w:pos="1304"/>
              </w:tabs>
              <w:ind w:left="360" w:hanging="360"/>
              <w:rPr>
                <w:rFonts w:ascii="Calibri" w:hAnsi="Calibri" w:cs="Calibri"/>
                <w:sz w:val="22"/>
                <w:szCs w:val="22"/>
              </w:rPr>
            </w:pPr>
            <w:r w:rsidRPr="00826EA4">
              <w:rPr>
                <w:rFonts w:ascii="Calibri" w:hAnsi="Calibri" w:cs="Calibri"/>
                <w:sz w:val="22"/>
                <w:szCs w:val="22"/>
              </w:rPr>
              <w:t xml:space="preserve">Herunder </w:t>
            </w:r>
          </w:p>
          <w:p w14:paraId="49141341" w14:textId="77777777" w:rsidR="00F758DF" w:rsidRPr="00826EA4" w:rsidRDefault="00F758DF" w:rsidP="00885407">
            <w:pPr>
              <w:pStyle w:val="Opstilling-punkttegn"/>
              <w:numPr>
                <w:ilvl w:val="0"/>
                <w:numId w:val="26"/>
              </w:numPr>
              <w:spacing w:after="0" w:line="240" w:lineRule="auto"/>
              <w:rPr>
                <w:rFonts w:ascii="Calibri" w:hAnsi="Calibri" w:cs="Calibri"/>
                <w:sz w:val="22"/>
                <w:szCs w:val="22"/>
              </w:rPr>
            </w:pPr>
            <w:r w:rsidRPr="00826EA4">
              <w:rPr>
                <w:rFonts w:ascii="Calibri" w:hAnsi="Calibri" w:cs="Calibri"/>
                <w:sz w:val="22"/>
                <w:szCs w:val="22"/>
              </w:rPr>
              <w:t>foretage en kritisk litteratursøgning</w:t>
            </w:r>
          </w:p>
          <w:p w14:paraId="22338AD1" w14:textId="77777777" w:rsidR="00F758DF" w:rsidRPr="00826EA4" w:rsidRDefault="00F758DF" w:rsidP="00885407">
            <w:pPr>
              <w:pStyle w:val="Opstilling-punkttegn"/>
              <w:numPr>
                <w:ilvl w:val="0"/>
                <w:numId w:val="26"/>
              </w:numPr>
              <w:spacing w:line="240" w:lineRule="auto"/>
              <w:rPr>
                <w:rFonts w:ascii="Calibri" w:hAnsi="Calibri" w:cs="Calibri"/>
                <w:sz w:val="22"/>
                <w:szCs w:val="22"/>
              </w:rPr>
            </w:pPr>
            <w:r w:rsidRPr="00826EA4">
              <w:rPr>
                <w:rFonts w:ascii="Calibri" w:hAnsi="Calibri" w:cs="Calibri"/>
                <w:sz w:val="22"/>
                <w:szCs w:val="22"/>
              </w:rPr>
              <w:t xml:space="preserve">have indgående kendskab til diverse typer af studier og databaser og deres styrker og begrænsninger </w:t>
            </w:r>
          </w:p>
          <w:p w14:paraId="2E61447A" w14:textId="77777777" w:rsidR="00F758DF" w:rsidRPr="00826EA4" w:rsidRDefault="00F758DF" w:rsidP="00C822FD">
            <w:pPr>
              <w:rPr>
                <w:rFonts w:ascii="Calibri" w:hAnsi="Calibri" w:cs="Calibri"/>
                <w:i/>
                <w:sz w:val="22"/>
                <w:szCs w:val="22"/>
              </w:rPr>
            </w:pPr>
            <w:r w:rsidRPr="00826EA4">
              <w:rPr>
                <w:rFonts w:ascii="Calibri" w:hAnsi="Calibri" w:cs="Calibri"/>
                <w:i/>
                <w:sz w:val="22"/>
                <w:szCs w:val="22"/>
              </w:rPr>
              <w:t>Medicinsk ekspert/lægefaglig, kommunikator, samarbejder, akademiker/forsker/underviser</w:t>
            </w:r>
          </w:p>
        </w:tc>
        <w:tc>
          <w:tcPr>
            <w:tcW w:w="2835" w:type="dxa"/>
            <w:shd w:val="clear" w:color="auto" w:fill="auto"/>
          </w:tcPr>
          <w:p w14:paraId="648CB9E9" w14:textId="77777777" w:rsidR="00F758DF" w:rsidRPr="00826EA4" w:rsidRDefault="00F758DF" w:rsidP="00885407">
            <w:pPr>
              <w:numPr>
                <w:ilvl w:val="0"/>
                <w:numId w:val="28"/>
              </w:numPr>
              <w:spacing w:after="160" w:line="360" w:lineRule="auto"/>
              <w:contextualSpacing/>
              <w:rPr>
                <w:rFonts w:cs="Calibri"/>
              </w:rPr>
            </w:pPr>
            <w:r w:rsidRPr="00826EA4">
              <w:rPr>
                <w:rFonts w:cs="Calibri"/>
              </w:rPr>
              <w:t>Mesterlære</w:t>
            </w:r>
          </w:p>
          <w:p w14:paraId="05C50553" w14:textId="77777777" w:rsidR="00F758DF" w:rsidRPr="00826EA4" w:rsidRDefault="00F758DF" w:rsidP="00885407">
            <w:pPr>
              <w:numPr>
                <w:ilvl w:val="0"/>
                <w:numId w:val="28"/>
              </w:numPr>
              <w:spacing w:after="160" w:line="360" w:lineRule="auto"/>
              <w:contextualSpacing/>
              <w:rPr>
                <w:rFonts w:cs="Calibri"/>
              </w:rPr>
            </w:pPr>
            <w:r w:rsidRPr="00826EA4">
              <w:rPr>
                <w:rFonts w:cs="Calibri"/>
              </w:rPr>
              <w:t>Opgave</w:t>
            </w:r>
          </w:p>
          <w:p w14:paraId="726A0748" w14:textId="77777777" w:rsidR="00F758DF" w:rsidRPr="00826EA4" w:rsidRDefault="00F758DF" w:rsidP="00885407">
            <w:pPr>
              <w:numPr>
                <w:ilvl w:val="0"/>
                <w:numId w:val="28"/>
              </w:numPr>
              <w:spacing w:after="160" w:line="360" w:lineRule="auto"/>
              <w:contextualSpacing/>
              <w:rPr>
                <w:rFonts w:cs="Calibri"/>
              </w:rPr>
            </w:pPr>
            <w:r w:rsidRPr="00826EA4">
              <w:rPr>
                <w:rFonts w:cs="Calibri"/>
              </w:rPr>
              <w:t>Selvstudium</w:t>
            </w:r>
          </w:p>
          <w:p w14:paraId="68A655F5" w14:textId="77777777" w:rsidR="00F758DF" w:rsidRPr="00826EA4" w:rsidRDefault="00F758DF" w:rsidP="00F758DF">
            <w:pPr>
              <w:spacing w:line="360" w:lineRule="auto"/>
              <w:ind w:left="780"/>
              <w:rPr>
                <w:rFonts w:ascii="Calibri" w:hAnsi="Calibri" w:cs="Calibri"/>
                <w:sz w:val="22"/>
                <w:szCs w:val="22"/>
              </w:rPr>
            </w:pPr>
          </w:p>
        </w:tc>
        <w:tc>
          <w:tcPr>
            <w:tcW w:w="3438" w:type="dxa"/>
            <w:shd w:val="clear" w:color="auto" w:fill="auto"/>
          </w:tcPr>
          <w:p w14:paraId="503C7B22" w14:textId="77777777" w:rsidR="00F758DF" w:rsidRDefault="00F758DF" w:rsidP="00885407">
            <w:pPr>
              <w:numPr>
                <w:ilvl w:val="0"/>
                <w:numId w:val="30"/>
              </w:numPr>
              <w:spacing w:after="0" w:line="360" w:lineRule="auto"/>
              <w:contextualSpacing/>
              <w:rPr>
                <w:rFonts w:cs="Calibri"/>
              </w:rPr>
            </w:pPr>
            <w:r w:rsidRPr="00826EA4">
              <w:rPr>
                <w:rFonts w:cs="Calibri"/>
              </w:rPr>
              <w:t>Kompetencekort</w:t>
            </w:r>
          </w:p>
          <w:p w14:paraId="3B4CAD1B" w14:textId="77777777" w:rsidR="00F758DF" w:rsidRPr="00826EA4" w:rsidRDefault="00F758DF" w:rsidP="00F758DF">
            <w:pPr>
              <w:spacing w:after="0" w:line="360" w:lineRule="auto"/>
              <w:ind w:left="360"/>
              <w:rPr>
                <w:rFonts w:cs="Calibri"/>
              </w:rPr>
            </w:pPr>
            <w:r>
              <w:rPr>
                <w:rFonts w:cs="Calibri"/>
              </w:rPr>
              <w:t>og/eller</w:t>
            </w:r>
          </w:p>
          <w:p w14:paraId="0799B1EA" w14:textId="77777777" w:rsidR="00F758DF" w:rsidRPr="00826EA4" w:rsidRDefault="00F758DF" w:rsidP="00885407">
            <w:pPr>
              <w:numPr>
                <w:ilvl w:val="0"/>
                <w:numId w:val="30"/>
              </w:numPr>
              <w:spacing w:after="160" w:line="360" w:lineRule="auto"/>
              <w:contextualSpacing/>
              <w:rPr>
                <w:rFonts w:cs="Calibri"/>
              </w:rPr>
            </w:pPr>
            <w:proofErr w:type="spellStart"/>
            <w:r w:rsidRPr="00826EA4">
              <w:rPr>
                <w:rFonts w:cs="Calibri"/>
              </w:rPr>
              <w:t>Casebaseret</w:t>
            </w:r>
            <w:proofErr w:type="spellEnd"/>
            <w:r w:rsidRPr="00826EA4">
              <w:rPr>
                <w:rFonts w:cs="Calibri"/>
              </w:rPr>
              <w:t xml:space="preserve"> diskussion</w:t>
            </w:r>
          </w:p>
          <w:p w14:paraId="2E4B0DF7" w14:textId="77777777" w:rsidR="00F758DF" w:rsidRPr="00826EA4" w:rsidRDefault="00F758DF" w:rsidP="00F758DF">
            <w:pPr>
              <w:spacing w:line="360" w:lineRule="auto"/>
              <w:ind w:left="360"/>
              <w:rPr>
                <w:rFonts w:cs="Calibri"/>
              </w:rPr>
            </w:pPr>
          </w:p>
        </w:tc>
      </w:tr>
      <w:tr w:rsidR="00F758DF" w:rsidRPr="00370E02" w14:paraId="68514273" w14:textId="77777777" w:rsidTr="00C822FD">
        <w:trPr>
          <w:trHeight w:val="3312"/>
        </w:trPr>
        <w:tc>
          <w:tcPr>
            <w:tcW w:w="828" w:type="dxa"/>
            <w:shd w:val="clear" w:color="auto" w:fill="auto"/>
            <w:vAlign w:val="center"/>
          </w:tcPr>
          <w:p w14:paraId="5344625F" w14:textId="77777777" w:rsidR="00F758DF" w:rsidRPr="00826EA4" w:rsidRDefault="00F758DF" w:rsidP="00C822FD">
            <w:pPr>
              <w:rPr>
                <w:rFonts w:ascii="Calibri" w:hAnsi="Calibri" w:cs="Calibri"/>
                <w:sz w:val="22"/>
                <w:szCs w:val="22"/>
              </w:rPr>
            </w:pPr>
            <w:r>
              <w:rPr>
                <w:rFonts w:ascii="Calibri" w:hAnsi="Calibri" w:cs="Calibri"/>
                <w:sz w:val="22"/>
                <w:szCs w:val="22"/>
              </w:rPr>
              <w:t>15</w:t>
            </w:r>
          </w:p>
        </w:tc>
        <w:tc>
          <w:tcPr>
            <w:tcW w:w="4100" w:type="dxa"/>
            <w:shd w:val="clear" w:color="auto" w:fill="auto"/>
          </w:tcPr>
          <w:p w14:paraId="017EB97F" w14:textId="77777777" w:rsidR="00F758DF" w:rsidRPr="00826EA4" w:rsidRDefault="00F758DF" w:rsidP="00C822FD">
            <w:pPr>
              <w:rPr>
                <w:rFonts w:ascii="Calibri" w:hAnsi="Calibri" w:cs="Calibri"/>
                <w:sz w:val="22"/>
                <w:szCs w:val="22"/>
              </w:rPr>
            </w:pPr>
            <w:r w:rsidRPr="00826EA4">
              <w:rPr>
                <w:rFonts w:ascii="Calibri" w:hAnsi="Calibri" w:cs="Calibri"/>
                <w:sz w:val="22"/>
                <w:szCs w:val="22"/>
              </w:rPr>
              <w:t xml:space="preserve">Selvstændigt kunne rådgive om indikationer for og fortolkning af lægemiddelkoncentrationsmålinger (TDM) </w:t>
            </w:r>
          </w:p>
        </w:tc>
        <w:tc>
          <w:tcPr>
            <w:tcW w:w="4252" w:type="dxa"/>
            <w:shd w:val="clear" w:color="auto" w:fill="auto"/>
          </w:tcPr>
          <w:p w14:paraId="759EEE96" w14:textId="77777777" w:rsidR="00F758DF" w:rsidRPr="00826EA4" w:rsidRDefault="00F758DF" w:rsidP="00071D4A">
            <w:pPr>
              <w:spacing w:after="0"/>
              <w:rPr>
                <w:rFonts w:ascii="Calibri" w:hAnsi="Calibri" w:cs="Calibri"/>
                <w:sz w:val="22"/>
                <w:szCs w:val="22"/>
              </w:rPr>
            </w:pPr>
            <w:r w:rsidRPr="00826EA4">
              <w:rPr>
                <w:rFonts w:ascii="Calibri" w:hAnsi="Calibri" w:cs="Calibri"/>
                <w:sz w:val="22"/>
                <w:szCs w:val="22"/>
              </w:rPr>
              <w:t>Herunder</w:t>
            </w:r>
          </w:p>
          <w:p w14:paraId="6D33EC33" w14:textId="77777777" w:rsidR="00F758DF" w:rsidRPr="00826EA4" w:rsidRDefault="00F758DF" w:rsidP="00885407">
            <w:pPr>
              <w:pStyle w:val="Opstilling-punkttegn"/>
              <w:numPr>
                <w:ilvl w:val="0"/>
                <w:numId w:val="26"/>
              </w:numPr>
              <w:spacing w:after="0" w:line="240" w:lineRule="auto"/>
              <w:rPr>
                <w:rFonts w:ascii="Calibri" w:hAnsi="Calibri" w:cs="Calibri"/>
                <w:sz w:val="22"/>
                <w:szCs w:val="22"/>
              </w:rPr>
            </w:pPr>
            <w:r w:rsidRPr="00826EA4">
              <w:rPr>
                <w:rFonts w:ascii="Calibri" w:hAnsi="Calibri" w:cs="Calibri"/>
                <w:sz w:val="22"/>
                <w:szCs w:val="22"/>
              </w:rPr>
              <w:t xml:space="preserve">kunne applicere og integrere </w:t>
            </w:r>
            <w:proofErr w:type="spellStart"/>
            <w:r w:rsidRPr="00826EA4">
              <w:rPr>
                <w:rFonts w:ascii="Calibri" w:hAnsi="Calibri" w:cs="Calibri"/>
                <w:sz w:val="22"/>
                <w:szCs w:val="22"/>
              </w:rPr>
              <w:t>farmakokinetisk</w:t>
            </w:r>
            <w:proofErr w:type="spellEnd"/>
            <w:r w:rsidRPr="00826EA4">
              <w:rPr>
                <w:rFonts w:ascii="Calibri" w:hAnsi="Calibri" w:cs="Calibri"/>
                <w:sz w:val="22"/>
                <w:szCs w:val="22"/>
              </w:rPr>
              <w:t xml:space="preserve">, </w:t>
            </w:r>
            <w:proofErr w:type="spellStart"/>
            <w:r w:rsidRPr="00826EA4">
              <w:rPr>
                <w:rFonts w:ascii="Calibri" w:hAnsi="Calibri" w:cs="Calibri"/>
                <w:sz w:val="22"/>
                <w:szCs w:val="22"/>
              </w:rPr>
              <w:t>farmakodynamisk</w:t>
            </w:r>
            <w:proofErr w:type="spellEnd"/>
            <w:r w:rsidRPr="00826EA4">
              <w:rPr>
                <w:rFonts w:ascii="Calibri" w:hAnsi="Calibri" w:cs="Calibri"/>
                <w:sz w:val="22"/>
                <w:szCs w:val="22"/>
              </w:rPr>
              <w:t xml:space="preserve"> og </w:t>
            </w:r>
            <w:proofErr w:type="spellStart"/>
            <w:r w:rsidRPr="00826EA4">
              <w:rPr>
                <w:rFonts w:ascii="Calibri" w:hAnsi="Calibri" w:cs="Calibri"/>
                <w:sz w:val="22"/>
                <w:szCs w:val="22"/>
              </w:rPr>
              <w:t>farmakogenetisk</w:t>
            </w:r>
            <w:proofErr w:type="spellEnd"/>
            <w:r w:rsidRPr="00826EA4">
              <w:rPr>
                <w:rFonts w:ascii="Calibri" w:hAnsi="Calibri" w:cs="Calibri"/>
                <w:sz w:val="22"/>
                <w:szCs w:val="22"/>
              </w:rPr>
              <w:t xml:space="preserve"> viden i udøvelsen og fortolkningen af TDM </w:t>
            </w:r>
          </w:p>
          <w:p w14:paraId="7BF941B5" w14:textId="77777777" w:rsidR="00F758DF" w:rsidRPr="00826EA4" w:rsidRDefault="00F758DF" w:rsidP="00885407">
            <w:pPr>
              <w:pStyle w:val="Opstilling-punkttegn"/>
              <w:numPr>
                <w:ilvl w:val="0"/>
                <w:numId w:val="26"/>
              </w:numPr>
              <w:spacing w:after="0" w:line="240" w:lineRule="auto"/>
              <w:rPr>
                <w:rFonts w:ascii="Calibri" w:hAnsi="Calibri" w:cs="Calibri"/>
                <w:sz w:val="22"/>
                <w:szCs w:val="22"/>
              </w:rPr>
            </w:pPr>
            <w:r w:rsidRPr="00826EA4">
              <w:rPr>
                <w:rFonts w:ascii="Calibri" w:hAnsi="Calibri" w:cs="Calibri"/>
                <w:sz w:val="22"/>
                <w:szCs w:val="22"/>
              </w:rPr>
              <w:t>kunne afgøre, hvilke lægemidler, der meningsfyldt kan måles</w:t>
            </w:r>
          </w:p>
          <w:p w14:paraId="245AAD39" w14:textId="77777777" w:rsidR="00F758DF" w:rsidRPr="00826EA4" w:rsidRDefault="00F758DF" w:rsidP="00885407">
            <w:pPr>
              <w:pStyle w:val="Opstilling-punkttegn"/>
              <w:numPr>
                <w:ilvl w:val="0"/>
                <w:numId w:val="26"/>
              </w:numPr>
              <w:spacing w:after="0" w:line="240" w:lineRule="auto"/>
              <w:rPr>
                <w:rFonts w:ascii="Calibri" w:hAnsi="Calibri" w:cs="Calibri"/>
                <w:i/>
                <w:sz w:val="22"/>
                <w:szCs w:val="22"/>
              </w:rPr>
            </w:pPr>
            <w:r w:rsidRPr="00826EA4">
              <w:rPr>
                <w:rFonts w:ascii="Calibri" w:hAnsi="Calibri" w:cs="Calibri"/>
                <w:sz w:val="22"/>
                <w:szCs w:val="22"/>
              </w:rPr>
              <w:t>angive en strategi for rationel anvendelse af TDM for et givet lægemiddel i en given situation</w:t>
            </w:r>
          </w:p>
          <w:p w14:paraId="45B42FE9" w14:textId="77777777" w:rsidR="00F758DF" w:rsidRPr="00826EA4" w:rsidRDefault="00F758DF" w:rsidP="00885407">
            <w:pPr>
              <w:pStyle w:val="Opstilling-punkttegn"/>
              <w:numPr>
                <w:ilvl w:val="0"/>
                <w:numId w:val="26"/>
              </w:numPr>
              <w:spacing w:line="240" w:lineRule="auto"/>
              <w:rPr>
                <w:rFonts w:ascii="Calibri" w:hAnsi="Calibri" w:cs="Calibri"/>
                <w:sz w:val="22"/>
                <w:szCs w:val="22"/>
              </w:rPr>
            </w:pPr>
            <w:r w:rsidRPr="00826EA4">
              <w:rPr>
                <w:rFonts w:ascii="Calibri" w:hAnsi="Calibri" w:cs="Calibri"/>
                <w:sz w:val="22"/>
                <w:szCs w:val="22"/>
              </w:rPr>
              <w:t xml:space="preserve">rådgive om fortolkning af en patientspecifik TDM-måling </w:t>
            </w:r>
          </w:p>
          <w:p w14:paraId="2C9ECD12" w14:textId="77777777" w:rsidR="00F758DF" w:rsidRPr="00826EA4" w:rsidRDefault="00F758DF" w:rsidP="00C822FD">
            <w:pPr>
              <w:rPr>
                <w:rFonts w:ascii="Calibri" w:hAnsi="Calibri" w:cs="Calibri"/>
                <w:sz w:val="22"/>
                <w:szCs w:val="22"/>
              </w:rPr>
            </w:pPr>
            <w:r w:rsidRPr="00826EA4">
              <w:rPr>
                <w:rFonts w:ascii="Calibri" w:hAnsi="Calibri" w:cs="Calibri"/>
                <w:i/>
                <w:sz w:val="22"/>
                <w:szCs w:val="22"/>
              </w:rPr>
              <w:t>Medicinsk ekspert/lægefaglig, kommunikator, samarbejder</w:t>
            </w:r>
          </w:p>
        </w:tc>
        <w:tc>
          <w:tcPr>
            <w:tcW w:w="2835" w:type="dxa"/>
            <w:shd w:val="clear" w:color="auto" w:fill="auto"/>
          </w:tcPr>
          <w:p w14:paraId="632DF3B1" w14:textId="77777777" w:rsidR="00F758DF" w:rsidRPr="00826EA4" w:rsidRDefault="00F758DF" w:rsidP="00885407">
            <w:pPr>
              <w:numPr>
                <w:ilvl w:val="0"/>
                <w:numId w:val="28"/>
              </w:numPr>
              <w:spacing w:after="160" w:line="360" w:lineRule="auto"/>
              <w:contextualSpacing/>
              <w:rPr>
                <w:rFonts w:cs="Calibri"/>
              </w:rPr>
            </w:pPr>
            <w:r w:rsidRPr="00826EA4">
              <w:rPr>
                <w:rFonts w:cs="Calibri"/>
              </w:rPr>
              <w:t>Mesterlære</w:t>
            </w:r>
          </w:p>
          <w:p w14:paraId="74EACA6E" w14:textId="77777777" w:rsidR="00F758DF" w:rsidRPr="00826EA4" w:rsidRDefault="00F758DF" w:rsidP="00885407">
            <w:pPr>
              <w:numPr>
                <w:ilvl w:val="0"/>
                <w:numId w:val="28"/>
              </w:numPr>
              <w:spacing w:after="160" w:line="360" w:lineRule="auto"/>
              <w:contextualSpacing/>
              <w:rPr>
                <w:rFonts w:cs="Calibri"/>
              </w:rPr>
            </w:pPr>
            <w:r w:rsidRPr="00826EA4">
              <w:rPr>
                <w:rFonts w:cs="Calibri"/>
              </w:rPr>
              <w:t>Kursus</w:t>
            </w:r>
          </w:p>
          <w:p w14:paraId="6E64C4D6" w14:textId="77777777" w:rsidR="00F758DF" w:rsidRPr="00826EA4" w:rsidRDefault="00F758DF" w:rsidP="00885407">
            <w:pPr>
              <w:numPr>
                <w:ilvl w:val="0"/>
                <w:numId w:val="28"/>
              </w:numPr>
              <w:spacing w:after="160" w:line="360" w:lineRule="auto"/>
              <w:contextualSpacing/>
              <w:rPr>
                <w:rFonts w:cs="Calibri"/>
              </w:rPr>
            </w:pPr>
            <w:r w:rsidRPr="00826EA4">
              <w:rPr>
                <w:rFonts w:cs="Calibri"/>
              </w:rPr>
              <w:t>Videnformidling</w:t>
            </w:r>
          </w:p>
          <w:p w14:paraId="2AE02EB8" w14:textId="77777777" w:rsidR="00F758DF" w:rsidRPr="00826EA4" w:rsidRDefault="00F758DF" w:rsidP="00885407">
            <w:pPr>
              <w:numPr>
                <w:ilvl w:val="0"/>
                <w:numId w:val="28"/>
              </w:numPr>
              <w:spacing w:after="160" w:line="360" w:lineRule="auto"/>
              <w:contextualSpacing/>
              <w:rPr>
                <w:rFonts w:cs="Calibri"/>
                <w:u w:val="single"/>
              </w:rPr>
            </w:pPr>
            <w:r w:rsidRPr="00826EA4">
              <w:rPr>
                <w:rFonts w:cs="Calibri"/>
              </w:rPr>
              <w:t>Fokuseret klinisk ophold/studieophold</w:t>
            </w:r>
          </w:p>
          <w:p w14:paraId="756D0EC0" w14:textId="77777777" w:rsidR="00F758DF" w:rsidRPr="00826EA4" w:rsidRDefault="00F758DF" w:rsidP="00071D4A">
            <w:pPr>
              <w:spacing w:line="360" w:lineRule="auto"/>
              <w:rPr>
                <w:rFonts w:ascii="Calibri" w:hAnsi="Calibri" w:cs="Calibri"/>
                <w:sz w:val="22"/>
                <w:szCs w:val="22"/>
              </w:rPr>
            </w:pPr>
          </w:p>
        </w:tc>
        <w:tc>
          <w:tcPr>
            <w:tcW w:w="3438" w:type="dxa"/>
            <w:shd w:val="clear" w:color="auto" w:fill="auto"/>
          </w:tcPr>
          <w:p w14:paraId="73DBC7A5" w14:textId="77777777" w:rsidR="00F758DF" w:rsidRDefault="00F758DF" w:rsidP="00885407">
            <w:pPr>
              <w:numPr>
                <w:ilvl w:val="0"/>
                <w:numId w:val="30"/>
              </w:numPr>
              <w:spacing w:after="0" w:line="360" w:lineRule="auto"/>
              <w:contextualSpacing/>
              <w:rPr>
                <w:rFonts w:cs="Calibri"/>
              </w:rPr>
            </w:pPr>
            <w:r w:rsidRPr="00826EA4">
              <w:rPr>
                <w:rFonts w:cs="Calibri"/>
              </w:rPr>
              <w:t>Kompetencekort</w:t>
            </w:r>
            <w:r>
              <w:rPr>
                <w:rFonts w:cs="Calibri"/>
              </w:rPr>
              <w:t xml:space="preserve"> </w:t>
            </w:r>
          </w:p>
          <w:p w14:paraId="5186F45C" w14:textId="77777777" w:rsidR="00F758DF" w:rsidRPr="00826EA4" w:rsidRDefault="00F758DF" w:rsidP="00071D4A">
            <w:pPr>
              <w:spacing w:after="0" w:line="360" w:lineRule="auto"/>
              <w:ind w:left="360"/>
              <w:rPr>
                <w:rFonts w:cs="Calibri"/>
              </w:rPr>
            </w:pPr>
            <w:r>
              <w:rPr>
                <w:rFonts w:cs="Calibri"/>
              </w:rPr>
              <w:t>og/eller</w:t>
            </w:r>
          </w:p>
          <w:p w14:paraId="41594B28" w14:textId="77777777" w:rsidR="00F758DF" w:rsidRPr="00826EA4" w:rsidRDefault="00F758DF" w:rsidP="00885407">
            <w:pPr>
              <w:numPr>
                <w:ilvl w:val="0"/>
                <w:numId w:val="30"/>
              </w:numPr>
              <w:spacing w:after="160" w:line="360" w:lineRule="auto"/>
              <w:contextualSpacing/>
              <w:rPr>
                <w:rFonts w:cs="Calibri"/>
              </w:rPr>
            </w:pPr>
            <w:proofErr w:type="spellStart"/>
            <w:r w:rsidRPr="00826EA4">
              <w:rPr>
                <w:rFonts w:cs="Calibri"/>
              </w:rPr>
              <w:t>Casebaseret</w:t>
            </w:r>
            <w:proofErr w:type="spellEnd"/>
            <w:r w:rsidRPr="00826EA4">
              <w:rPr>
                <w:rFonts w:cs="Calibri"/>
              </w:rPr>
              <w:t xml:space="preserve"> diskussion</w:t>
            </w:r>
            <w:r>
              <w:rPr>
                <w:rFonts w:cs="Calibri"/>
              </w:rPr>
              <w:t xml:space="preserve"> samt</w:t>
            </w:r>
          </w:p>
          <w:p w14:paraId="19A5204A" w14:textId="11814ECF" w:rsidR="00F758DF" w:rsidRPr="00826EA4" w:rsidRDefault="00F758DF" w:rsidP="00885407">
            <w:pPr>
              <w:numPr>
                <w:ilvl w:val="0"/>
                <w:numId w:val="30"/>
              </w:numPr>
              <w:spacing w:after="160" w:line="360" w:lineRule="auto"/>
              <w:contextualSpacing/>
              <w:rPr>
                <w:rFonts w:cs="Calibri"/>
              </w:rPr>
            </w:pPr>
            <w:r w:rsidRPr="00826EA4">
              <w:rPr>
                <w:rFonts w:cs="Calibri"/>
              </w:rPr>
              <w:t>Godkendt kursus</w:t>
            </w:r>
          </w:p>
          <w:p w14:paraId="6ED479CB" w14:textId="77777777" w:rsidR="00F758DF" w:rsidRPr="00826EA4" w:rsidRDefault="00F758DF" w:rsidP="00071D4A">
            <w:pPr>
              <w:spacing w:line="360" w:lineRule="auto"/>
              <w:rPr>
                <w:rFonts w:ascii="Calibri" w:hAnsi="Calibri" w:cs="Calibri"/>
                <w:sz w:val="22"/>
                <w:szCs w:val="22"/>
              </w:rPr>
            </w:pPr>
          </w:p>
        </w:tc>
      </w:tr>
      <w:tr w:rsidR="00F758DF" w:rsidRPr="00370E02" w14:paraId="01FD90E7" w14:textId="77777777" w:rsidTr="00C822FD">
        <w:trPr>
          <w:trHeight w:val="558"/>
        </w:trPr>
        <w:tc>
          <w:tcPr>
            <w:tcW w:w="828" w:type="dxa"/>
            <w:shd w:val="clear" w:color="auto" w:fill="auto"/>
            <w:vAlign w:val="center"/>
          </w:tcPr>
          <w:p w14:paraId="106F3097" w14:textId="77777777" w:rsidR="00F758DF" w:rsidRPr="00826EA4" w:rsidRDefault="00F758DF" w:rsidP="00C822FD">
            <w:pPr>
              <w:rPr>
                <w:rFonts w:ascii="Calibri" w:hAnsi="Calibri" w:cs="Calibri"/>
                <w:sz w:val="22"/>
                <w:szCs w:val="22"/>
              </w:rPr>
            </w:pPr>
            <w:r>
              <w:rPr>
                <w:rFonts w:ascii="Calibri" w:hAnsi="Calibri" w:cs="Calibri"/>
                <w:sz w:val="22"/>
                <w:szCs w:val="22"/>
              </w:rPr>
              <w:t>16</w:t>
            </w:r>
          </w:p>
        </w:tc>
        <w:tc>
          <w:tcPr>
            <w:tcW w:w="4100" w:type="dxa"/>
            <w:shd w:val="clear" w:color="auto" w:fill="auto"/>
          </w:tcPr>
          <w:p w14:paraId="14A7B92B" w14:textId="77777777" w:rsidR="00F758DF" w:rsidRPr="00826EA4" w:rsidRDefault="00F758DF" w:rsidP="00C822FD">
            <w:pPr>
              <w:rPr>
                <w:rFonts w:ascii="Calibri" w:hAnsi="Calibri" w:cs="Calibri"/>
                <w:sz w:val="22"/>
                <w:szCs w:val="22"/>
              </w:rPr>
            </w:pPr>
            <w:r w:rsidRPr="00826EA4">
              <w:rPr>
                <w:rFonts w:ascii="Calibri" w:hAnsi="Calibri" w:cs="Calibri"/>
                <w:sz w:val="22"/>
                <w:szCs w:val="22"/>
              </w:rPr>
              <w:t xml:space="preserve">Selvstændigt kunne rådgive om diagnostik og behandling af akutte og kroniske, </w:t>
            </w:r>
            <w:r w:rsidRPr="00826EA4">
              <w:rPr>
                <w:rFonts w:ascii="Calibri" w:hAnsi="Calibri" w:cs="Calibri"/>
                <w:sz w:val="22"/>
                <w:szCs w:val="22"/>
              </w:rPr>
              <w:lastRenderedPageBreak/>
              <w:t xml:space="preserve">lægemiddelrelaterede forgiftninger og andre toksikologiske problemstillinger </w:t>
            </w:r>
          </w:p>
        </w:tc>
        <w:tc>
          <w:tcPr>
            <w:tcW w:w="4252" w:type="dxa"/>
            <w:shd w:val="clear" w:color="auto" w:fill="auto"/>
          </w:tcPr>
          <w:p w14:paraId="017775D3" w14:textId="77777777" w:rsidR="00F758DF" w:rsidRPr="00826EA4" w:rsidRDefault="00F758DF" w:rsidP="00071D4A">
            <w:pPr>
              <w:spacing w:after="0"/>
              <w:rPr>
                <w:rFonts w:ascii="Calibri" w:hAnsi="Calibri" w:cs="Calibri"/>
                <w:sz w:val="22"/>
                <w:szCs w:val="22"/>
              </w:rPr>
            </w:pPr>
            <w:r w:rsidRPr="00826EA4">
              <w:rPr>
                <w:rFonts w:ascii="Calibri" w:hAnsi="Calibri" w:cs="Calibri"/>
                <w:sz w:val="22"/>
                <w:szCs w:val="22"/>
              </w:rPr>
              <w:lastRenderedPageBreak/>
              <w:t xml:space="preserve">Herunder </w:t>
            </w:r>
          </w:p>
          <w:p w14:paraId="5EEFD2E7" w14:textId="77777777" w:rsidR="00F758DF" w:rsidRPr="00826EA4" w:rsidRDefault="00F758DF" w:rsidP="00885407">
            <w:pPr>
              <w:pStyle w:val="Opstilling-punkttegn"/>
              <w:numPr>
                <w:ilvl w:val="0"/>
                <w:numId w:val="26"/>
              </w:numPr>
              <w:spacing w:after="0" w:line="240" w:lineRule="auto"/>
              <w:rPr>
                <w:rFonts w:ascii="Calibri" w:hAnsi="Calibri" w:cs="Calibri"/>
                <w:sz w:val="22"/>
                <w:szCs w:val="22"/>
              </w:rPr>
            </w:pPr>
            <w:r w:rsidRPr="00826EA4">
              <w:rPr>
                <w:rFonts w:ascii="Calibri" w:hAnsi="Calibri" w:cs="Calibri"/>
                <w:sz w:val="22"/>
                <w:szCs w:val="22"/>
              </w:rPr>
              <w:t xml:space="preserve">have kendskab til </w:t>
            </w:r>
            <w:proofErr w:type="spellStart"/>
            <w:r w:rsidRPr="00826EA4">
              <w:rPr>
                <w:rFonts w:ascii="Calibri" w:hAnsi="Calibri" w:cs="Calibri"/>
                <w:sz w:val="22"/>
                <w:szCs w:val="22"/>
              </w:rPr>
              <w:t>videnskilder</w:t>
            </w:r>
            <w:proofErr w:type="spellEnd"/>
            <w:r w:rsidRPr="00826EA4">
              <w:rPr>
                <w:rFonts w:ascii="Calibri" w:hAnsi="Calibri" w:cs="Calibri"/>
                <w:sz w:val="22"/>
                <w:szCs w:val="22"/>
              </w:rPr>
              <w:t xml:space="preserve"> på det toksikologiske område </w:t>
            </w:r>
          </w:p>
          <w:p w14:paraId="317ACB0D" w14:textId="77777777" w:rsidR="00F758DF" w:rsidRPr="00826EA4" w:rsidRDefault="00F758DF" w:rsidP="00885407">
            <w:pPr>
              <w:pStyle w:val="Opstilling-punkttegn"/>
              <w:numPr>
                <w:ilvl w:val="0"/>
                <w:numId w:val="26"/>
              </w:numPr>
              <w:spacing w:after="0" w:line="240" w:lineRule="auto"/>
              <w:rPr>
                <w:rFonts w:ascii="Calibri" w:hAnsi="Calibri" w:cs="Calibri"/>
                <w:sz w:val="22"/>
                <w:szCs w:val="22"/>
              </w:rPr>
            </w:pPr>
            <w:r w:rsidRPr="00826EA4">
              <w:rPr>
                <w:rFonts w:ascii="Calibri" w:hAnsi="Calibri" w:cs="Calibri"/>
                <w:sz w:val="22"/>
                <w:szCs w:val="22"/>
              </w:rPr>
              <w:lastRenderedPageBreak/>
              <w:t>have kendskab til lægemidlers toksiske potentiale</w:t>
            </w:r>
          </w:p>
          <w:p w14:paraId="4ECC7C93" w14:textId="77777777" w:rsidR="00F758DF" w:rsidRPr="00826EA4" w:rsidRDefault="00F758DF" w:rsidP="00885407">
            <w:pPr>
              <w:pStyle w:val="Opstilling-punkttegn"/>
              <w:numPr>
                <w:ilvl w:val="0"/>
                <w:numId w:val="26"/>
              </w:numPr>
              <w:spacing w:after="0" w:line="240" w:lineRule="auto"/>
              <w:rPr>
                <w:rFonts w:ascii="Calibri" w:hAnsi="Calibri" w:cs="Calibri"/>
                <w:sz w:val="22"/>
                <w:szCs w:val="22"/>
              </w:rPr>
            </w:pPr>
            <w:r>
              <w:rPr>
                <w:rFonts w:ascii="Calibri" w:hAnsi="Calibri" w:cs="Calibri"/>
                <w:sz w:val="22"/>
                <w:szCs w:val="22"/>
              </w:rPr>
              <w:t xml:space="preserve">kunne </w:t>
            </w:r>
            <w:r w:rsidRPr="00826EA4">
              <w:rPr>
                <w:rFonts w:ascii="Calibri" w:hAnsi="Calibri" w:cs="Calibri"/>
                <w:sz w:val="22"/>
                <w:szCs w:val="22"/>
              </w:rPr>
              <w:t>forholde sig til afgrænsningen mellem bivirkninger og forgiftninger</w:t>
            </w:r>
          </w:p>
          <w:p w14:paraId="15D3FEDA" w14:textId="77777777" w:rsidR="00F758DF" w:rsidRPr="00826EA4" w:rsidRDefault="00F758DF" w:rsidP="00885407">
            <w:pPr>
              <w:pStyle w:val="Opstilling-punkttegn"/>
              <w:numPr>
                <w:ilvl w:val="0"/>
                <w:numId w:val="26"/>
              </w:numPr>
              <w:spacing w:after="0" w:line="240" w:lineRule="auto"/>
              <w:rPr>
                <w:rFonts w:ascii="Calibri" w:hAnsi="Calibri" w:cs="Calibri"/>
                <w:sz w:val="22"/>
                <w:szCs w:val="22"/>
              </w:rPr>
            </w:pPr>
            <w:r>
              <w:rPr>
                <w:rFonts w:ascii="Calibri" w:hAnsi="Calibri" w:cs="Calibri"/>
                <w:sz w:val="22"/>
                <w:szCs w:val="22"/>
              </w:rPr>
              <w:t>kunne f</w:t>
            </w:r>
            <w:r w:rsidRPr="00826EA4">
              <w:rPr>
                <w:rFonts w:ascii="Calibri" w:hAnsi="Calibri" w:cs="Calibri"/>
                <w:sz w:val="22"/>
                <w:szCs w:val="22"/>
              </w:rPr>
              <w:t xml:space="preserve">oretage en risikovurdering ved en patientspecifik </w:t>
            </w:r>
            <w:proofErr w:type="spellStart"/>
            <w:r w:rsidRPr="00826EA4">
              <w:rPr>
                <w:rFonts w:ascii="Calibri" w:hAnsi="Calibri" w:cs="Calibri"/>
                <w:sz w:val="22"/>
                <w:szCs w:val="22"/>
              </w:rPr>
              <w:t>forgiftningsssituation</w:t>
            </w:r>
            <w:proofErr w:type="spellEnd"/>
          </w:p>
          <w:p w14:paraId="00E4B6CF" w14:textId="77777777" w:rsidR="00F758DF" w:rsidRPr="00826EA4" w:rsidRDefault="00F758DF" w:rsidP="00885407">
            <w:pPr>
              <w:pStyle w:val="Opstilling-punkttegn"/>
              <w:numPr>
                <w:ilvl w:val="0"/>
                <w:numId w:val="26"/>
              </w:numPr>
              <w:spacing w:line="240" w:lineRule="auto"/>
              <w:rPr>
                <w:rFonts w:ascii="Calibri" w:hAnsi="Calibri" w:cs="Calibri"/>
                <w:sz w:val="22"/>
                <w:szCs w:val="22"/>
              </w:rPr>
            </w:pPr>
            <w:r w:rsidRPr="00826EA4">
              <w:rPr>
                <w:rFonts w:ascii="Calibri" w:hAnsi="Calibri" w:cs="Calibri"/>
                <w:sz w:val="22"/>
                <w:szCs w:val="22"/>
              </w:rPr>
              <w:t xml:space="preserve">på baggrund af ovenstående kunne rådgive om relevante tiltag </w:t>
            </w:r>
          </w:p>
          <w:p w14:paraId="6145CCDC" w14:textId="77777777" w:rsidR="00F758DF" w:rsidRPr="00826EA4" w:rsidRDefault="00F758DF" w:rsidP="00C822FD">
            <w:pPr>
              <w:rPr>
                <w:rFonts w:ascii="Calibri" w:hAnsi="Calibri" w:cs="Calibri"/>
                <w:sz w:val="22"/>
                <w:szCs w:val="22"/>
              </w:rPr>
            </w:pPr>
            <w:r w:rsidRPr="00826EA4">
              <w:rPr>
                <w:rFonts w:ascii="Calibri" w:hAnsi="Calibri" w:cs="Calibri"/>
                <w:i/>
                <w:sz w:val="22"/>
                <w:szCs w:val="22"/>
              </w:rPr>
              <w:t xml:space="preserve">Medicinsk ekspert/lægefaglig, kommunikator, samarbejder, </w:t>
            </w:r>
            <w:proofErr w:type="spellStart"/>
            <w:r w:rsidRPr="00826EA4">
              <w:rPr>
                <w:rFonts w:ascii="Calibri" w:hAnsi="Calibri" w:cs="Calibri"/>
                <w:i/>
                <w:sz w:val="22"/>
                <w:szCs w:val="22"/>
              </w:rPr>
              <w:t>sundhedsfremmer</w:t>
            </w:r>
            <w:proofErr w:type="spellEnd"/>
          </w:p>
        </w:tc>
        <w:tc>
          <w:tcPr>
            <w:tcW w:w="2835" w:type="dxa"/>
            <w:shd w:val="clear" w:color="auto" w:fill="auto"/>
          </w:tcPr>
          <w:p w14:paraId="4DD0ED76" w14:textId="77777777" w:rsidR="00F758DF" w:rsidRPr="00826EA4" w:rsidRDefault="00F758DF" w:rsidP="00885407">
            <w:pPr>
              <w:numPr>
                <w:ilvl w:val="0"/>
                <w:numId w:val="28"/>
              </w:numPr>
              <w:spacing w:after="160" w:line="360" w:lineRule="auto"/>
              <w:contextualSpacing/>
              <w:rPr>
                <w:rFonts w:cs="Calibri"/>
              </w:rPr>
            </w:pPr>
            <w:r w:rsidRPr="00826EA4">
              <w:rPr>
                <w:rFonts w:cs="Calibri"/>
              </w:rPr>
              <w:lastRenderedPageBreak/>
              <w:t>Mesterlære</w:t>
            </w:r>
          </w:p>
          <w:p w14:paraId="6332AF7E" w14:textId="77777777" w:rsidR="00F758DF" w:rsidRPr="00826EA4" w:rsidRDefault="00F758DF" w:rsidP="00885407">
            <w:pPr>
              <w:numPr>
                <w:ilvl w:val="0"/>
                <w:numId w:val="28"/>
              </w:numPr>
              <w:spacing w:after="160" w:line="360" w:lineRule="auto"/>
              <w:contextualSpacing/>
              <w:rPr>
                <w:rFonts w:cs="Calibri"/>
              </w:rPr>
            </w:pPr>
            <w:r w:rsidRPr="00826EA4">
              <w:rPr>
                <w:rFonts w:cs="Calibri"/>
              </w:rPr>
              <w:t>Kursus</w:t>
            </w:r>
          </w:p>
          <w:p w14:paraId="2A8356A2" w14:textId="77777777" w:rsidR="00F758DF" w:rsidRPr="00826EA4" w:rsidRDefault="00F758DF" w:rsidP="00885407">
            <w:pPr>
              <w:numPr>
                <w:ilvl w:val="0"/>
                <w:numId w:val="28"/>
              </w:numPr>
              <w:spacing w:after="160" w:line="360" w:lineRule="auto"/>
              <w:contextualSpacing/>
              <w:rPr>
                <w:rFonts w:cs="Calibri"/>
              </w:rPr>
            </w:pPr>
            <w:r w:rsidRPr="00826EA4">
              <w:rPr>
                <w:rFonts w:cs="Calibri"/>
              </w:rPr>
              <w:lastRenderedPageBreak/>
              <w:t>Videnformidling</w:t>
            </w:r>
          </w:p>
          <w:p w14:paraId="0B9F40DF" w14:textId="77777777" w:rsidR="00F758DF" w:rsidRPr="00826EA4" w:rsidRDefault="00F758DF" w:rsidP="00885407">
            <w:pPr>
              <w:numPr>
                <w:ilvl w:val="0"/>
                <w:numId w:val="28"/>
              </w:numPr>
              <w:spacing w:after="160" w:line="360" w:lineRule="auto"/>
              <w:contextualSpacing/>
              <w:rPr>
                <w:rFonts w:cs="Calibri"/>
                <w:u w:val="single"/>
              </w:rPr>
            </w:pPr>
            <w:r w:rsidRPr="00826EA4">
              <w:rPr>
                <w:rFonts w:cs="Calibri"/>
              </w:rPr>
              <w:t>Fokuseret klinisk ophold/studieophold</w:t>
            </w:r>
          </w:p>
          <w:p w14:paraId="77887171" w14:textId="77777777" w:rsidR="00F758DF" w:rsidRPr="00826EA4" w:rsidRDefault="00F758DF" w:rsidP="00071D4A">
            <w:pPr>
              <w:spacing w:line="360" w:lineRule="auto"/>
              <w:rPr>
                <w:rFonts w:ascii="Calibri" w:hAnsi="Calibri" w:cs="Calibri"/>
                <w:sz w:val="22"/>
                <w:szCs w:val="22"/>
              </w:rPr>
            </w:pPr>
          </w:p>
        </w:tc>
        <w:tc>
          <w:tcPr>
            <w:tcW w:w="3438" w:type="dxa"/>
            <w:shd w:val="clear" w:color="auto" w:fill="auto"/>
          </w:tcPr>
          <w:p w14:paraId="4874F25D" w14:textId="77777777" w:rsidR="00F758DF" w:rsidRDefault="00F758DF" w:rsidP="00885407">
            <w:pPr>
              <w:numPr>
                <w:ilvl w:val="0"/>
                <w:numId w:val="30"/>
              </w:numPr>
              <w:spacing w:after="0" w:line="360" w:lineRule="auto"/>
              <w:contextualSpacing/>
              <w:rPr>
                <w:rFonts w:cs="Calibri"/>
              </w:rPr>
            </w:pPr>
            <w:r w:rsidRPr="00826EA4">
              <w:rPr>
                <w:rFonts w:cs="Calibri"/>
              </w:rPr>
              <w:lastRenderedPageBreak/>
              <w:t>Kompetencekort</w:t>
            </w:r>
            <w:r>
              <w:rPr>
                <w:rFonts w:cs="Calibri"/>
              </w:rPr>
              <w:t xml:space="preserve"> </w:t>
            </w:r>
          </w:p>
          <w:p w14:paraId="4982AC6E" w14:textId="77777777" w:rsidR="00F758DF" w:rsidRPr="00826EA4" w:rsidRDefault="00F758DF" w:rsidP="00071D4A">
            <w:pPr>
              <w:spacing w:after="0" w:line="360" w:lineRule="auto"/>
              <w:ind w:left="360"/>
              <w:rPr>
                <w:rFonts w:cs="Calibri"/>
              </w:rPr>
            </w:pPr>
            <w:r>
              <w:rPr>
                <w:rFonts w:cs="Calibri"/>
              </w:rPr>
              <w:t>og/eller</w:t>
            </w:r>
          </w:p>
          <w:p w14:paraId="351DDF37" w14:textId="77777777" w:rsidR="00F758DF" w:rsidRPr="00826EA4" w:rsidRDefault="00F758DF" w:rsidP="00885407">
            <w:pPr>
              <w:numPr>
                <w:ilvl w:val="0"/>
                <w:numId w:val="30"/>
              </w:numPr>
              <w:spacing w:after="160" w:line="360" w:lineRule="auto"/>
              <w:contextualSpacing/>
              <w:rPr>
                <w:rFonts w:cs="Calibri"/>
              </w:rPr>
            </w:pPr>
            <w:proofErr w:type="spellStart"/>
            <w:r w:rsidRPr="00826EA4">
              <w:rPr>
                <w:rFonts w:cs="Calibri"/>
              </w:rPr>
              <w:lastRenderedPageBreak/>
              <w:t>Casebaseret</w:t>
            </w:r>
            <w:proofErr w:type="spellEnd"/>
            <w:r w:rsidRPr="00826EA4">
              <w:rPr>
                <w:rFonts w:cs="Calibri"/>
              </w:rPr>
              <w:t xml:space="preserve"> diskussion</w:t>
            </w:r>
            <w:r>
              <w:rPr>
                <w:rFonts w:cs="Calibri"/>
              </w:rPr>
              <w:t xml:space="preserve"> samt</w:t>
            </w:r>
          </w:p>
          <w:p w14:paraId="5608FFFF" w14:textId="28B91964" w:rsidR="00F758DF" w:rsidRPr="00826EA4" w:rsidRDefault="00F758DF" w:rsidP="00885407">
            <w:pPr>
              <w:numPr>
                <w:ilvl w:val="0"/>
                <w:numId w:val="30"/>
              </w:numPr>
              <w:spacing w:after="160" w:line="360" w:lineRule="auto"/>
              <w:contextualSpacing/>
              <w:rPr>
                <w:rFonts w:cs="Calibri"/>
              </w:rPr>
            </w:pPr>
            <w:r w:rsidRPr="00826EA4">
              <w:rPr>
                <w:rFonts w:cs="Calibri"/>
              </w:rPr>
              <w:t>Godkendt kursus</w:t>
            </w:r>
          </w:p>
          <w:p w14:paraId="3251AA43" w14:textId="77777777" w:rsidR="00F758DF" w:rsidRPr="00826EA4" w:rsidRDefault="00F758DF" w:rsidP="00071D4A">
            <w:pPr>
              <w:spacing w:line="360" w:lineRule="auto"/>
              <w:rPr>
                <w:rFonts w:cs="Calibri"/>
              </w:rPr>
            </w:pPr>
          </w:p>
        </w:tc>
      </w:tr>
      <w:tr w:rsidR="00F758DF" w:rsidRPr="00370E02" w14:paraId="63D010DC" w14:textId="77777777" w:rsidTr="00C822FD">
        <w:trPr>
          <w:trHeight w:val="558"/>
        </w:trPr>
        <w:tc>
          <w:tcPr>
            <w:tcW w:w="828" w:type="dxa"/>
            <w:shd w:val="clear" w:color="auto" w:fill="auto"/>
            <w:vAlign w:val="center"/>
          </w:tcPr>
          <w:p w14:paraId="77ACA91C" w14:textId="77777777" w:rsidR="00F758DF" w:rsidRPr="00826EA4" w:rsidRDefault="00F758DF" w:rsidP="00C822FD">
            <w:pPr>
              <w:rPr>
                <w:rFonts w:ascii="Calibri" w:hAnsi="Calibri" w:cs="Calibri"/>
                <w:sz w:val="22"/>
                <w:szCs w:val="22"/>
              </w:rPr>
            </w:pPr>
            <w:r>
              <w:rPr>
                <w:rFonts w:ascii="Calibri" w:hAnsi="Calibri" w:cs="Calibri"/>
                <w:sz w:val="22"/>
                <w:szCs w:val="22"/>
              </w:rPr>
              <w:lastRenderedPageBreak/>
              <w:t>17</w:t>
            </w:r>
          </w:p>
        </w:tc>
        <w:tc>
          <w:tcPr>
            <w:tcW w:w="4100" w:type="dxa"/>
            <w:shd w:val="clear" w:color="auto" w:fill="auto"/>
          </w:tcPr>
          <w:p w14:paraId="35E0840C" w14:textId="77777777" w:rsidR="00F758DF" w:rsidRPr="00826EA4" w:rsidRDefault="00F758DF" w:rsidP="00C822FD">
            <w:pPr>
              <w:rPr>
                <w:rFonts w:ascii="Calibri" w:hAnsi="Calibri" w:cs="Calibri"/>
                <w:sz w:val="22"/>
                <w:szCs w:val="22"/>
              </w:rPr>
            </w:pPr>
            <w:r w:rsidRPr="00826EA4">
              <w:rPr>
                <w:rFonts w:ascii="Calibri" w:hAnsi="Calibri" w:cs="Calibri"/>
                <w:sz w:val="22"/>
                <w:szCs w:val="22"/>
              </w:rPr>
              <w:t xml:space="preserve">Selvstændigt kunne varetage tværfaglige, problemorienterede, terapeutiske konferencer </w:t>
            </w:r>
          </w:p>
        </w:tc>
        <w:tc>
          <w:tcPr>
            <w:tcW w:w="4252" w:type="dxa"/>
            <w:shd w:val="clear" w:color="auto" w:fill="auto"/>
          </w:tcPr>
          <w:p w14:paraId="013687EC" w14:textId="77777777" w:rsidR="00F758DF" w:rsidRPr="00826EA4" w:rsidRDefault="00F758DF" w:rsidP="00E03547">
            <w:pPr>
              <w:rPr>
                <w:rFonts w:ascii="Calibri" w:hAnsi="Calibri" w:cs="Calibri"/>
                <w:sz w:val="22"/>
                <w:szCs w:val="22"/>
              </w:rPr>
            </w:pPr>
            <w:proofErr w:type="gramStart"/>
            <w:r w:rsidRPr="00826EA4">
              <w:rPr>
                <w:rFonts w:ascii="Calibri" w:hAnsi="Calibri" w:cs="Calibri"/>
                <w:sz w:val="22"/>
                <w:szCs w:val="22"/>
              </w:rPr>
              <w:t>Herunder  f.eks.</w:t>
            </w:r>
            <w:proofErr w:type="gramEnd"/>
            <w:r w:rsidRPr="00826EA4">
              <w:rPr>
                <w:rFonts w:ascii="Calibri" w:hAnsi="Calibri" w:cs="Calibri"/>
                <w:sz w:val="22"/>
                <w:szCs w:val="22"/>
              </w:rPr>
              <w:t xml:space="preserve"> farmakologisk stuegang/ambulatorie, medicingennemgange, fælleskonferencer, deltage i arbejdsgrupper</w:t>
            </w:r>
          </w:p>
          <w:p w14:paraId="240907C2" w14:textId="77777777" w:rsidR="00F758DF" w:rsidRPr="00826EA4" w:rsidRDefault="00F758DF" w:rsidP="00C822FD">
            <w:pPr>
              <w:rPr>
                <w:rFonts w:ascii="Calibri" w:hAnsi="Calibri" w:cs="Calibri"/>
                <w:i/>
                <w:sz w:val="22"/>
                <w:szCs w:val="22"/>
              </w:rPr>
            </w:pPr>
            <w:r w:rsidRPr="00826EA4">
              <w:rPr>
                <w:rFonts w:ascii="Calibri" w:hAnsi="Calibri" w:cs="Calibri"/>
                <w:i/>
                <w:sz w:val="22"/>
                <w:szCs w:val="22"/>
              </w:rPr>
              <w:t>Medicinsk ekspert/lægefaglig, kommunikator, samarbejder, professionel, leder/administrator/organisator</w:t>
            </w:r>
          </w:p>
        </w:tc>
        <w:tc>
          <w:tcPr>
            <w:tcW w:w="2835" w:type="dxa"/>
            <w:shd w:val="clear" w:color="auto" w:fill="auto"/>
          </w:tcPr>
          <w:p w14:paraId="097B589A" w14:textId="77777777" w:rsidR="00F758DF" w:rsidRPr="00826EA4" w:rsidRDefault="00F758DF" w:rsidP="00885407">
            <w:pPr>
              <w:numPr>
                <w:ilvl w:val="0"/>
                <w:numId w:val="28"/>
              </w:numPr>
              <w:spacing w:after="160" w:line="360" w:lineRule="auto"/>
              <w:contextualSpacing/>
              <w:rPr>
                <w:rFonts w:cs="Calibri"/>
              </w:rPr>
            </w:pPr>
            <w:r w:rsidRPr="00826EA4">
              <w:rPr>
                <w:rFonts w:cs="Calibri"/>
              </w:rPr>
              <w:t>Mesterlære</w:t>
            </w:r>
          </w:p>
          <w:p w14:paraId="5C02B09F" w14:textId="77777777" w:rsidR="00F758DF" w:rsidRPr="00826EA4" w:rsidRDefault="00F758DF" w:rsidP="00885407">
            <w:pPr>
              <w:numPr>
                <w:ilvl w:val="0"/>
                <w:numId w:val="28"/>
              </w:numPr>
              <w:spacing w:after="160" w:line="360" w:lineRule="auto"/>
              <w:contextualSpacing/>
              <w:rPr>
                <w:rFonts w:cs="Calibri"/>
              </w:rPr>
            </w:pPr>
            <w:r w:rsidRPr="00826EA4">
              <w:rPr>
                <w:rFonts w:cs="Calibri"/>
              </w:rPr>
              <w:t>Videnformidling</w:t>
            </w:r>
          </w:p>
          <w:p w14:paraId="6E3EAD72" w14:textId="77777777" w:rsidR="00F758DF" w:rsidRPr="00826EA4" w:rsidRDefault="00F758DF" w:rsidP="00AB7604">
            <w:pPr>
              <w:spacing w:line="360" w:lineRule="auto"/>
              <w:rPr>
                <w:rFonts w:ascii="Calibri" w:hAnsi="Calibri" w:cs="Calibri"/>
                <w:sz w:val="22"/>
                <w:szCs w:val="22"/>
              </w:rPr>
            </w:pPr>
          </w:p>
        </w:tc>
        <w:tc>
          <w:tcPr>
            <w:tcW w:w="3438" w:type="dxa"/>
            <w:shd w:val="clear" w:color="auto" w:fill="auto"/>
          </w:tcPr>
          <w:p w14:paraId="7590E34D" w14:textId="77777777" w:rsidR="00F758DF" w:rsidRDefault="00F758DF" w:rsidP="00885407">
            <w:pPr>
              <w:numPr>
                <w:ilvl w:val="0"/>
                <w:numId w:val="30"/>
              </w:numPr>
              <w:spacing w:after="0" w:line="360" w:lineRule="auto"/>
              <w:contextualSpacing/>
              <w:rPr>
                <w:rFonts w:cs="Calibri"/>
              </w:rPr>
            </w:pPr>
            <w:r w:rsidRPr="00826EA4">
              <w:rPr>
                <w:rFonts w:cs="Calibri"/>
              </w:rPr>
              <w:t>Kompetencekort</w:t>
            </w:r>
            <w:r>
              <w:rPr>
                <w:rFonts w:cs="Calibri"/>
              </w:rPr>
              <w:t xml:space="preserve"> </w:t>
            </w:r>
          </w:p>
          <w:p w14:paraId="526CE899" w14:textId="77777777" w:rsidR="00F758DF" w:rsidRPr="00826EA4" w:rsidRDefault="00F758DF" w:rsidP="00AB7604">
            <w:pPr>
              <w:spacing w:after="0" w:line="360" w:lineRule="auto"/>
              <w:ind w:left="360"/>
              <w:rPr>
                <w:rFonts w:cs="Calibri"/>
              </w:rPr>
            </w:pPr>
            <w:r>
              <w:rPr>
                <w:rFonts w:cs="Calibri"/>
              </w:rPr>
              <w:t>og/eller</w:t>
            </w:r>
          </w:p>
          <w:p w14:paraId="37241784" w14:textId="77777777" w:rsidR="00F758DF" w:rsidRPr="00826EA4" w:rsidRDefault="00F758DF" w:rsidP="00885407">
            <w:pPr>
              <w:numPr>
                <w:ilvl w:val="0"/>
                <w:numId w:val="30"/>
              </w:numPr>
              <w:spacing w:after="160" w:line="360" w:lineRule="auto"/>
              <w:contextualSpacing/>
              <w:rPr>
                <w:rFonts w:cs="Calibri"/>
              </w:rPr>
            </w:pPr>
            <w:proofErr w:type="spellStart"/>
            <w:r w:rsidRPr="00826EA4">
              <w:rPr>
                <w:rFonts w:cs="Calibri"/>
              </w:rPr>
              <w:t>Casebaseret</w:t>
            </w:r>
            <w:proofErr w:type="spellEnd"/>
            <w:r w:rsidRPr="00826EA4">
              <w:rPr>
                <w:rFonts w:cs="Calibri"/>
              </w:rPr>
              <w:t xml:space="preserve"> diskussion</w:t>
            </w:r>
          </w:p>
          <w:p w14:paraId="7EA6E5EF" w14:textId="77777777" w:rsidR="00F758DF" w:rsidRPr="00826EA4" w:rsidRDefault="00F758DF" w:rsidP="00AB7604">
            <w:pPr>
              <w:spacing w:line="360" w:lineRule="auto"/>
              <w:rPr>
                <w:rFonts w:cs="Calibri"/>
              </w:rPr>
            </w:pPr>
          </w:p>
        </w:tc>
      </w:tr>
      <w:tr w:rsidR="00F758DF" w:rsidRPr="00370E02" w14:paraId="2B7E0B1B" w14:textId="77777777" w:rsidTr="00C822FD">
        <w:trPr>
          <w:trHeight w:val="558"/>
        </w:trPr>
        <w:tc>
          <w:tcPr>
            <w:tcW w:w="828" w:type="dxa"/>
            <w:shd w:val="clear" w:color="auto" w:fill="auto"/>
            <w:vAlign w:val="center"/>
          </w:tcPr>
          <w:p w14:paraId="4023BEAF" w14:textId="77777777" w:rsidR="00F758DF" w:rsidRPr="00826EA4" w:rsidRDefault="00F758DF" w:rsidP="00C822FD">
            <w:pPr>
              <w:rPr>
                <w:rFonts w:ascii="Calibri" w:hAnsi="Calibri" w:cs="Calibri"/>
                <w:sz w:val="22"/>
                <w:szCs w:val="22"/>
              </w:rPr>
            </w:pPr>
            <w:r>
              <w:rPr>
                <w:rFonts w:ascii="Calibri" w:hAnsi="Calibri" w:cs="Calibri"/>
                <w:sz w:val="22"/>
                <w:szCs w:val="22"/>
              </w:rPr>
              <w:t>18</w:t>
            </w:r>
          </w:p>
        </w:tc>
        <w:tc>
          <w:tcPr>
            <w:tcW w:w="4100" w:type="dxa"/>
            <w:shd w:val="clear" w:color="auto" w:fill="auto"/>
          </w:tcPr>
          <w:p w14:paraId="36571598" w14:textId="77777777" w:rsidR="00F758DF" w:rsidRPr="00826EA4" w:rsidRDefault="00F758DF" w:rsidP="00C822FD">
            <w:pPr>
              <w:rPr>
                <w:rFonts w:ascii="Calibri" w:hAnsi="Calibri" w:cs="Calibri"/>
                <w:sz w:val="22"/>
                <w:szCs w:val="22"/>
              </w:rPr>
            </w:pPr>
            <w:r w:rsidRPr="00826EA4">
              <w:rPr>
                <w:rFonts w:ascii="Calibri" w:hAnsi="Calibri" w:cs="Calibri"/>
                <w:sz w:val="22"/>
                <w:szCs w:val="22"/>
              </w:rPr>
              <w:t xml:space="preserve">Kunne etablere og udvikle gode samarbejdsrelationer under gensidig respekt </w:t>
            </w:r>
          </w:p>
          <w:p w14:paraId="45E42FC6" w14:textId="77777777" w:rsidR="00F758DF" w:rsidRPr="00826EA4" w:rsidRDefault="00F758DF" w:rsidP="00C822FD">
            <w:pPr>
              <w:rPr>
                <w:rFonts w:ascii="Calibri" w:hAnsi="Calibri" w:cs="Calibri"/>
                <w:sz w:val="22"/>
                <w:szCs w:val="22"/>
              </w:rPr>
            </w:pPr>
          </w:p>
          <w:p w14:paraId="5E09AAAD" w14:textId="77777777" w:rsidR="00F758DF" w:rsidRPr="00826EA4" w:rsidRDefault="00F758DF" w:rsidP="00C822FD">
            <w:pPr>
              <w:rPr>
                <w:rFonts w:ascii="Calibri" w:hAnsi="Calibri" w:cs="Calibri"/>
                <w:sz w:val="22"/>
                <w:szCs w:val="22"/>
              </w:rPr>
            </w:pPr>
          </w:p>
        </w:tc>
        <w:tc>
          <w:tcPr>
            <w:tcW w:w="4252" w:type="dxa"/>
            <w:shd w:val="clear" w:color="auto" w:fill="auto"/>
          </w:tcPr>
          <w:p w14:paraId="33E59055" w14:textId="77777777" w:rsidR="00F758DF" w:rsidRPr="00826EA4" w:rsidRDefault="00F758DF" w:rsidP="00826837">
            <w:pPr>
              <w:spacing w:after="0" w:line="360" w:lineRule="auto"/>
              <w:rPr>
                <w:rFonts w:ascii="Calibri" w:hAnsi="Calibri" w:cs="Calibri"/>
                <w:sz w:val="22"/>
                <w:szCs w:val="22"/>
              </w:rPr>
            </w:pPr>
            <w:r w:rsidRPr="00826EA4">
              <w:rPr>
                <w:rFonts w:ascii="Calibri" w:hAnsi="Calibri" w:cs="Calibri"/>
                <w:sz w:val="22"/>
                <w:szCs w:val="22"/>
              </w:rPr>
              <w:t>Herunder:</w:t>
            </w:r>
          </w:p>
          <w:p w14:paraId="08DECC6C" w14:textId="77777777" w:rsidR="00F758DF" w:rsidRPr="00826EA4" w:rsidRDefault="00F758DF" w:rsidP="00885407">
            <w:pPr>
              <w:numPr>
                <w:ilvl w:val="0"/>
                <w:numId w:val="35"/>
              </w:numPr>
              <w:spacing w:after="0" w:line="240" w:lineRule="auto"/>
              <w:rPr>
                <w:rFonts w:ascii="Calibri" w:hAnsi="Calibri" w:cs="Calibri"/>
                <w:sz w:val="22"/>
                <w:szCs w:val="22"/>
              </w:rPr>
            </w:pPr>
            <w:r w:rsidRPr="00826EA4">
              <w:rPr>
                <w:rFonts w:ascii="Calibri" w:hAnsi="Calibri" w:cs="Calibri"/>
                <w:sz w:val="22"/>
                <w:szCs w:val="22"/>
              </w:rPr>
              <w:t xml:space="preserve">tage ansvar for egen virksomhed </w:t>
            </w:r>
            <w:proofErr w:type="gramStart"/>
            <w:r w:rsidRPr="00826EA4">
              <w:rPr>
                <w:rFonts w:ascii="Calibri" w:hAnsi="Calibri" w:cs="Calibri"/>
                <w:sz w:val="22"/>
                <w:szCs w:val="22"/>
              </w:rPr>
              <w:t>og  praktisere</w:t>
            </w:r>
            <w:proofErr w:type="gramEnd"/>
            <w:r w:rsidRPr="00826EA4">
              <w:rPr>
                <w:rFonts w:ascii="Calibri" w:hAnsi="Calibri" w:cs="Calibri"/>
                <w:sz w:val="22"/>
                <w:szCs w:val="22"/>
              </w:rPr>
              <w:t xml:space="preserve"> i overensstemmelse med det faglige, lovgivningsmæssige og etiske kodeks, som læger er bundet af </w:t>
            </w:r>
          </w:p>
          <w:p w14:paraId="6654FFE8" w14:textId="77777777" w:rsidR="00F758DF" w:rsidRPr="00826EA4" w:rsidRDefault="00F758DF" w:rsidP="00885407">
            <w:pPr>
              <w:numPr>
                <w:ilvl w:val="0"/>
                <w:numId w:val="35"/>
              </w:numPr>
              <w:spacing w:line="240" w:lineRule="auto"/>
              <w:rPr>
                <w:rFonts w:ascii="Calibri" w:hAnsi="Calibri" w:cs="Calibri"/>
                <w:sz w:val="22"/>
                <w:szCs w:val="22"/>
              </w:rPr>
            </w:pPr>
            <w:r w:rsidRPr="00826EA4">
              <w:rPr>
                <w:rFonts w:ascii="Calibri" w:hAnsi="Calibri" w:cs="Calibri"/>
                <w:sz w:val="22"/>
                <w:szCs w:val="22"/>
              </w:rPr>
              <w:t>kommunikere passende i arbejdsrelaterede sammenhænge</w:t>
            </w:r>
          </w:p>
          <w:p w14:paraId="65EA5BB8" w14:textId="77777777" w:rsidR="00F758DF" w:rsidRPr="00826EA4" w:rsidRDefault="00F758DF" w:rsidP="00C822FD">
            <w:pPr>
              <w:rPr>
                <w:rFonts w:ascii="Calibri" w:hAnsi="Calibri" w:cs="Calibri"/>
                <w:sz w:val="22"/>
                <w:szCs w:val="22"/>
              </w:rPr>
            </w:pPr>
            <w:r w:rsidRPr="00826EA4">
              <w:rPr>
                <w:rFonts w:ascii="Calibri" w:hAnsi="Calibri" w:cs="Calibri"/>
                <w:i/>
                <w:sz w:val="22"/>
                <w:szCs w:val="22"/>
              </w:rPr>
              <w:lastRenderedPageBreak/>
              <w:t>Kommunikator, samarbejder, professionel</w:t>
            </w:r>
          </w:p>
        </w:tc>
        <w:tc>
          <w:tcPr>
            <w:tcW w:w="2835" w:type="dxa"/>
            <w:shd w:val="clear" w:color="auto" w:fill="auto"/>
          </w:tcPr>
          <w:p w14:paraId="6ACD8605" w14:textId="77777777" w:rsidR="00F758DF" w:rsidRPr="00826EA4" w:rsidRDefault="00F758DF" w:rsidP="00885407">
            <w:pPr>
              <w:numPr>
                <w:ilvl w:val="0"/>
                <w:numId w:val="28"/>
              </w:numPr>
              <w:spacing w:after="160" w:line="360" w:lineRule="auto"/>
              <w:contextualSpacing/>
              <w:rPr>
                <w:rFonts w:cs="Calibri"/>
              </w:rPr>
            </w:pPr>
            <w:r w:rsidRPr="00826EA4">
              <w:rPr>
                <w:rFonts w:cs="Calibri"/>
              </w:rPr>
              <w:lastRenderedPageBreak/>
              <w:t>Mesterlære</w:t>
            </w:r>
          </w:p>
          <w:p w14:paraId="699B6866" w14:textId="77777777" w:rsidR="00F758DF" w:rsidRPr="00826EA4" w:rsidRDefault="00F758DF" w:rsidP="00885407">
            <w:pPr>
              <w:numPr>
                <w:ilvl w:val="0"/>
                <w:numId w:val="28"/>
              </w:numPr>
              <w:spacing w:after="160" w:line="360" w:lineRule="auto"/>
              <w:contextualSpacing/>
              <w:rPr>
                <w:rFonts w:cs="Calibri"/>
              </w:rPr>
            </w:pPr>
            <w:r w:rsidRPr="00826EA4">
              <w:rPr>
                <w:rFonts w:cs="Calibri"/>
              </w:rPr>
              <w:t>Videnformidling</w:t>
            </w:r>
          </w:p>
          <w:p w14:paraId="0A00F131" w14:textId="77777777" w:rsidR="00F758DF" w:rsidRPr="00826EA4" w:rsidRDefault="00F758DF" w:rsidP="00AB7604">
            <w:pPr>
              <w:spacing w:line="360" w:lineRule="auto"/>
              <w:ind w:left="360"/>
              <w:rPr>
                <w:rFonts w:cs="Calibri"/>
              </w:rPr>
            </w:pPr>
          </w:p>
        </w:tc>
        <w:tc>
          <w:tcPr>
            <w:tcW w:w="3438" w:type="dxa"/>
            <w:shd w:val="clear" w:color="auto" w:fill="auto"/>
          </w:tcPr>
          <w:p w14:paraId="61319A00" w14:textId="77777777" w:rsidR="00F758DF" w:rsidRPr="00826EA4" w:rsidRDefault="00F758DF" w:rsidP="00885407">
            <w:pPr>
              <w:numPr>
                <w:ilvl w:val="0"/>
                <w:numId w:val="30"/>
              </w:numPr>
              <w:spacing w:after="160" w:line="360" w:lineRule="auto"/>
              <w:contextualSpacing/>
              <w:rPr>
                <w:rFonts w:cs="Calibri"/>
              </w:rPr>
            </w:pPr>
            <w:r w:rsidRPr="00826EA4">
              <w:rPr>
                <w:rFonts w:cs="Calibri"/>
              </w:rPr>
              <w:t xml:space="preserve">360-graders feedback </w:t>
            </w:r>
          </w:p>
          <w:p w14:paraId="46EDCA7D" w14:textId="77777777" w:rsidR="00F758DF" w:rsidRPr="00826EA4" w:rsidRDefault="00F758DF" w:rsidP="00AB7604">
            <w:pPr>
              <w:spacing w:line="360" w:lineRule="auto"/>
              <w:rPr>
                <w:rFonts w:ascii="Calibri" w:hAnsi="Calibri" w:cs="Calibri"/>
                <w:sz w:val="22"/>
                <w:szCs w:val="22"/>
              </w:rPr>
            </w:pPr>
          </w:p>
        </w:tc>
      </w:tr>
      <w:tr w:rsidR="00826837" w:rsidRPr="00370E02" w14:paraId="20BF166E" w14:textId="77777777" w:rsidTr="00C822FD">
        <w:trPr>
          <w:trHeight w:val="558"/>
        </w:trPr>
        <w:tc>
          <w:tcPr>
            <w:tcW w:w="9180" w:type="dxa"/>
            <w:gridSpan w:val="3"/>
            <w:shd w:val="clear" w:color="auto" w:fill="auto"/>
            <w:vAlign w:val="center"/>
          </w:tcPr>
          <w:p w14:paraId="1D7CE1A7" w14:textId="77777777" w:rsidR="00826837" w:rsidRPr="004551EE" w:rsidRDefault="00826837" w:rsidP="00826837">
            <w:pPr>
              <w:jc w:val="center"/>
              <w:rPr>
                <w:b/>
              </w:rPr>
            </w:pPr>
            <w:r w:rsidRPr="008F4349">
              <w:rPr>
                <w:b/>
                <w:u w:val="single"/>
              </w:rPr>
              <w:t>A</w:t>
            </w:r>
            <w:r>
              <w:rPr>
                <w:b/>
                <w:u w:val="single"/>
              </w:rPr>
              <w:t>kademiske</w:t>
            </w:r>
            <w:r>
              <w:rPr>
                <w:b/>
              </w:rPr>
              <w:t xml:space="preserve"> k</w:t>
            </w:r>
            <w:r w:rsidRPr="004551EE">
              <w:rPr>
                <w:b/>
              </w:rPr>
              <w:t>ompetencer</w:t>
            </w:r>
            <w:r>
              <w:rPr>
                <w:b/>
              </w:rPr>
              <w:t xml:space="preserve"> i hoveduddannelsen</w:t>
            </w:r>
          </w:p>
        </w:tc>
        <w:tc>
          <w:tcPr>
            <w:tcW w:w="2835" w:type="dxa"/>
            <w:shd w:val="clear" w:color="auto" w:fill="auto"/>
            <w:vAlign w:val="center"/>
          </w:tcPr>
          <w:p w14:paraId="5AE98B26" w14:textId="77777777" w:rsidR="00826837" w:rsidRDefault="00826837" w:rsidP="00826837">
            <w:pPr>
              <w:spacing w:after="0"/>
              <w:jc w:val="center"/>
              <w:rPr>
                <w:b/>
              </w:rPr>
            </w:pPr>
            <w:r w:rsidRPr="004551EE">
              <w:rPr>
                <w:b/>
              </w:rPr>
              <w:t xml:space="preserve">Læringsstrategier, </w:t>
            </w:r>
          </w:p>
          <w:p w14:paraId="4C8C1595" w14:textId="77777777" w:rsidR="00826837" w:rsidRPr="004551EE" w:rsidRDefault="00826837" w:rsidP="00826837">
            <w:pPr>
              <w:jc w:val="center"/>
              <w:rPr>
                <w:b/>
              </w:rPr>
            </w:pPr>
            <w:r w:rsidRPr="004551EE">
              <w:rPr>
                <w:b/>
              </w:rPr>
              <w:t>anbefa</w:t>
            </w:r>
            <w:r w:rsidR="00DD7CAE">
              <w:rPr>
                <w:b/>
              </w:rPr>
              <w:t>l</w:t>
            </w:r>
            <w:r>
              <w:rPr>
                <w:b/>
              </w:rPr>
              <w:t>ede</w:t>
            </w:r>
          </w:p>
        </w:tc>
        <w:tc>
          <w:tcPr>
            <w:tcW w:w="3438" w:type="dxa"/>
            <w:shd w:val="clear" w:color="auto" w:fill="auto"/>
            <w:vAlign w:val="center"/>
          </w:tcPr>
          <w:p w14:paraId="3524DABC" w14:textId="77777777" w:rsidR="00826837" w:rsidRPr="004551EE" w:rsidRDefault="00826837" w:rsidP="00826837">
            <w:pPr>
              <w:spacing w:after="0"/>
              <w:jc w:val="center"/>
              <w:rPr>
                <w:b/>
              </w:rPr>
            </w:pPr>
            <w:r w:rsidRPr="004551EE">
              <w:rPr>
                <w:b/>
              </w:rPr>
              <w:t>Kompetencevurderingsmetode(r)</w:t>
            </w:r>
            <w:r>
              <w:rPr>
                <w:b/>
              </w:rPr>
              <w:t>,</w:t>
            </w:r>
          </w:p>
          <w:p w14:paraId="61E81D76" w14:textId="77777777" w:rsidR="00826837" w:rsidRPr="004551EE" w:rsidRDefault="00826837" w:rsidP="00826837">
            <w:pPr>
              <w:jc w:val="center"/>
              <w:rPr>
                <w:b/>
              </w:rPr>
            </w:pPr>
            <w:r w:rsidRPr="004551EE">
              <w:rPr>
                <w:b/>
              </w:rPr>
              <w:t>obligatorisk(e)</w:t>
            </w:r>
          </w:p>
        </w:tc>
      </w:tr>
      <w:tr w:rsidR="00390EB1" w:rsidRPr="00370E02" w14:paraId="5D8C0473" w14:textId="77777777" w:rsidTr="00C822FD">
        <w:trPr>
          <w:trHeight w:val="558"/>
        </w:trPr>
        <w:tc>
          <w:tcPr>
            <w:tcW w:w="828" w:type="dxa"/>
            <w:shd w:val="clear" w:color="auto" w:fill="auto"/>
            <w:vAlign w:val="center"/>
          </w:tcPr>
          <w:p w14:paraId="5DCC3647" w14:textId="77777777" w:rsidR="00390EB1" w:rsidRPr="00826EA4" w:rsidRDefault="00390EB1" w:rsidP="00C822FD">
            <w:pPr>
              <w:rPr>
                <w:rFonts w:ascii="Calibri" w:hAnsi="Calibri" w:cs="Calibri"/>
                <w:sz w:val="22"/>
                <w:szCs w:val="22"/>
              </w:rPr>
            </w:pPr>
            <w:r>
              <w:rPr>
                <w:rFonts w:ascii="Calibri" w:hAnsi="Calibri" w:cs="Calibri"/>
                <w:sz w:val="22"/>
                <w:szCs w:val="22"/>
              </w:rPr>
              <w:t>19</w:t>
            </w:r>
          </w:p>
        </w:tc>
        <w:tc>
          <w:tcPr>
            <w:tcW w:w="4100" w:type="dxa"/>
            <w:shd w:val="clear" w:color="auto" w:fill="auto"/>
          </w:tcPr>
          <w:p w14:paraId="7E4B2418" w14:textId="77777777" w:rsidR="00390EB1" w:rsidRPr="00826EA4" w:rsidRDefault="00390EB1" w:rsidP="00C822FD">
            <w:pPr>
              <w:spacing w:after="120"/>
              <w:rPr>
                <w:rFonts w:ascii="Calibri" w:hAnsi="Calibri" w:cs="Calibri"/>
                <w:sz w:val="22"/>
                <w:szCs w:val="22"/>
              </w:rPr>
            </w:pPr>
            <w:r w:rsidRPr="00826EA4">
              <w:rPr>
                <w:rFonts w:ascii="Calibri" w:hAnsi="Calibri" w:cs="Calibri"/>
                <w:sz w:val="22"/>
                <w:szCs w:val="22"/>
              </w:rPr>
              <w:t xml:space="preserve">Kunne bidrage betydeligt til et lægemiddelrelateret forskningsprojekt  </w:t>
            </w:r>
          </w:p>
          <w:p w14:paraId="23B4B8E9" w14:textId="77777777" w:rsidR="00390EB1" w:rsidRPr="00826EA4" w:rsidRDefault="00390EB1" w:rsidP="00C822FD">
            <w:pPr>
              <w:spacing w:after="120"/>
              <w:rPr>
                <w:rFonts w:ascii="Calibri" w:hAnsi="Calibri" w:cs="Calibri"/>
                <w:sz w:val="22"/>
                <w:szCs w:val="22"/>
              </w:rPr>
            </w:pPr>
          </w:p>
          <w:p w14:paraId="672696C9" w14:textId="77777777" w:rsidR="00390EB1" w:rsidRPr="00826EA4" w:rsidRDefault="00390EB1" w:rsidP="00C822FD">
            <w:pPr>
              <w:rPr>
                <w:rFonts w:ascii="Calibri" w:hAnsi="Calibri" w:cs="Calibri"/>
                <w:sz w:val="22"/>
                <w:szCs w:val="22"/>
              </w:rPr>
            </w:pPr>
          </w:p>
        </w:tc>
        <w:tc>
          <w:tcPr>
            <w:tcW w:w="4252" w:type="dxa"/>
            <w:shd w:val="clear" w:color="auto" w:fill="auto"/>
          </w:tcPr>
          <w:p w14:paraId="4E739C8C" w14:textId="77777777" w:rsidR="00390EB1" w:rsidRPr="00826EA4" w:rsidRDefault="00390EB1" w:rsidP="00C822FD">
            <w:pPr>
              <w:spacing w:after="120"/>
              <w:rPr>
                <w:rFonts w:ascii="Calibri" w:hAnsi="Calibri" w:cs="Calibri"/>
                <w:sz w:val="22"/>
                <w:szCs w:val="22"/>
              </w:rPr>
            </w:pPr>
            <w:r w:rsidRPr="00826EA4">
              <w:rPr>
                <w:rFonts w:ascii="Calibri" w:hAnsi="Calibri" w:cs="Calibri"/>
                <w:sz w:val="22"/>
                <w:szCs w:val="22"/>
              </w:rPr>
              <w:t xml:space="preserve">Herunder: </w:t>
            </w:r>
          </w:p>
          <w:p w14:paraId="4449868B" w14:textId="77777777" w:rsidR="00390EB1" w:rsidRPr="00826EA4" w:rsidRDefault="00390EB1" w:rsidP="00C822FD">
            <w:pPr>
              <w:spacing w:after="120"/>
              <w:rPr>
                <w:rFonts w:ascii="Calibri" w:hAnsi="Calibri" w:cs="Calibri"/>
                <w:sz w:val="22"/>
                <w:szCs w:val="22"/>
              </w:rPr>
            </w:pPr>
            <w:r w:rsidRPr="00826EA4">
              <w:rPr>
                <w:rFonts w:ascii="Calibri" w:hAnsi="Calibri" w:cs="Calibri"/>
                <w:sz w:val="22"/>
                <w:szCs w:val="22"/>
              </w:rPr>
              <w:t>Planlægge, designe, initiere, organisere, koordinere, analysere, fortolke og rapportere et lægemiddelrelateret projekt, f.eks. i form af som minimum ét af følgende:</w:t>
            </w:r>
          </w:p>
          <w:p w14:paraId="53BB5A9C" w14:textId="77777777" w:rsidR="00390EB1" w:rsidRPr="00826EA4" w:rsidRDefault="00390EB1" w:rsidP="00885407">
            <w:pPr>
              <w:numPr>
                <w:ilvl w:val="0"/>
                <w:numId w:val="36"/>
              </w:numPr>
              <w:spacing w:after="0" w:line="240" w:lineRule="auto"/>
              <w:rPr>
                <w:rFonts w:ascii="Calibri" w:hAnsi="Calibri" w:cs="Calibri"/>
                <w:sz w:val="22"/>
                <w:szCs w:val="22"/>
              </w:rPr>
            </w:pPr>
            <w:r w:rsidRPr="00826EA4">
              <w:rPr>
                <w:rFonts w:ascii="Calibri" w:hAnsi="Calibri" w:cs="Calibri"/>
                <w:sz w:val="22"/>
                <w:szCs w:val="22"/>
              </w:rPr>
              <w:t>et klinisk lægemiddelforsøg</w:t>
            </w:r>
          </w:p>
          <w:p w14:paraId="559003E3" w14:textId="77777777" w:rsidR="00390EB1" w:rsidRPr="00826EA4" w:rsidRDefault="00390EB1" w:rsidP="00885407">
            <w:pPr>
              <w:numPr>
                <w:ilvl w:val="0"/>
                <w:numId w:val="36"/>
              </w:numPr>
              <w:spacing w:after="0" w:line="240" w:lineRule="auto"/>
              <w:rPr>
                <w:rFonts w:ascii="Calibri" w:hAnsi="Calibri" w:cs="Calibri"/>
                <w:sz w:val="22"/>
                <w:szCs w:val="22"/>
              </w:rPr>
            </w:pPr>
            <w:r w:rsidRPr="00826EA4">
              <w:rPr>
                <w:rFonts w:ascii="Calibri" w:hAnsi="Calibri" w:cs="Calibri"/>
                <w:sz w:val="22"/>
                <w:szCs w:val="22"/>
              </w:rPr>
              <w:t>et epidemiologisk lægemiddelstudie</w:t>
            </w:r>
          </w:p>
          <w:p w14:paraId="10F206EA" w14:textId="77777777" w:rsidR="00390EB1" w:rsidRPr="00826EA4" w:rsidRDefault="00390EB1" w:rsidP="00885407">
            <w:pPr>
              <w:numPr>
                <w:ilvl w:val="0"/>
                <w:numId w:val="36"/>
              </w:numPr>
              <w:spacing w:after="0" w:line="240" w:lineRule="auto"/>
              <w:rPr>
                <w:rFonts w:ascii="Calibri" w:hAnsi="Calibri" w:cs="Calibri"/>
                <w:sz w:val="22"/>
                <w:szCs w:val="22"/>
              </w:rPr>
            </w:pPr>
            <w:r w:rsidRPr="00826EA4">
              <w:rPr>
                <w:rFonts w:ascii="Calibri" w:hAnsi="Calibri" w:cs="Calibri"/>
                <w:sz w:val="22"/>
                <w:szCs w:val="22"/>
              </w:rPr>
              <w:t xml:space="preserve">et </w:t>
            </w:r>
            <w:proofErr w:type="spellStart"/>
            <w:r w:rsidRPr="00826EA4">
              <w:rPr>
                <w:rFonts w:ascii="Calibri" w:hAnsi="Calibri" w:cs="Calibri"/>
                <w:sz w:val="22"/>
                <w:szCs w:val="22"/>
              </w:rPr>
              <w:t>farmakoøkonomisk</w:t>
            </w:r>
            <w:proofErr w:type="spellEnd"/>
            <w:r w:rsidRPr="00826EA4">
              <w:rPr>
                <w:rFonts w:ascii="Calibri" w:hAnsi="Calibri" w:cs="Calibri"/>
                <w:sz w:val="22"/>
                <w:szCs w:val="22"/>
              </w:rPr>
              <w:t xml:space="preserve"> lægemiddelstudie</w:t>
            </w:r>
          </w:p>
          <w:p w14:paraId="3000049E" w14:textId="77777777" w:rsidR="00390EB1" w:rsidRPr="00826EA4" w:rsidRDefault="00390EB1" w:rsidP="00885407">
            <w:pPr>
              <w:numPr>
                <w:ilvl w:val="0"/>
                <w:numId w:val="36"/>
              </w:numPr>
              <w:spacing w:after="0" w:line="240" w:lineRule="auto"/>
              <w:rPr>
                <w:rFonts w:ascii="Calibri" w:hAnsi="Calibri" w:cs="Calibri"/>
                <w:sz w:val="22"/>
                <w:szCs w:val="22"/>
              </w:rPr>
            </w:pPr>
            <w:r w:rsidRPr="00826EA4">
              <w:rPr>
                <w:rFonts w:ascii="Calibri" w:hAnsi="Calibri" w:cs="Calibri"/>
                <w:sz w:val="22"/>
                <w:szCs w:val="22"/>
              </w:rPr>
              <w:t>et basalfarmakologisk/-toksikologisk studie</w:t>
            </w:r>
          </w:p>
          <w:p w14:paraId="0BBDF16D" w14:textId="77777777" w:rsidR="00390EB1" w:rsidRPr="00826EA4" w:rsidRDefault="00390EB1" w:rsidP="00885407">
            <w:pPr>
              <w:numPr>
                <w:ilvl w:val="0"/>
                <w:numId w:val="36"/>
              </w:numPr>
              <w:spacing w:line="240" w:lineRule="auto"/>
              <w:rPr>
                <w:rFonts w:ascii="Calibri" w:hAnsi="Calibri" w:cs="Calibri"/>
                <w:sz w:val="22"/>
                <w:szCs w:val="22"/>
              </w:rPr>
            </w:pPr>
            <w:r w:rsidRPr="00826EA4">
              <w:rPr>
                <w:rFonts w:ascii="Calibri" w:hAnsi="Calibri" w:cs="Calibri"/>
                <w:sz w:val="22"/>
                <w:szCs w:val="22"/>
              </w:rPr>
              <w:t>et litteraturstudie</w:t>
            </w:r>
          </w:p>
          <w:p w14:paraId="10E395C7" w14:textId="77777777" w:rsidR="00390EB1" w:rsidRPr="00826EA4" w:rsidRDefault="00390EB1" w:rsidP="00C822FD">
            <w:pPr>
              <w:rPr>
                <w:rFonts w:ascii="Calibri" w:hAnsi="Calibri" w:cs="Calibri"/>
                <w:sz w:val="22"/>
                <w:szCs w:val="22"/>
              </w:rPr>
            </w:pPr>
            <w:r w:rsidRPr="00826EA4">
              <w:rPr>
                <w:rFonts w:ascii="Calibri" w:hAnsi="Calibri" w:cs="Calibri"/>
                <w:i/>
                <w:sz w:val="22"/>
                <w:szCs w:val="22"/>
              </w:rPr>
              <w:t>Medicinsk ekspert/lægefaglig, samarbejder, akademiker/forsker/underviser</w:t>
            </w:r>
            <w:r w:rsidRPr="00826EA4">
              <w:rPr>
                <w:rFonts w:ascii="Calibri" w:hAnsi="Calibri" w:cs="Calibri"/>
                <w:sz w:val="22"/>
                <w:szCs w:val="22"/>
              </w:rPr>
              <w:t xml:space="preserve"> </w:t>
            </w:r>
          </w:p>
        </w:tc>
        <w:tc>
          <w:tcPr>
            <w:tcW w:w="2835" w:type="dxa"/>
            <w:shd w:val="clear" w:color="auto" w:fill="auto"/>
          </w:tcPr>
          <w:p w14:paraId="05F5A918" w14:textId="77777777" w:rsidR="00390EB1" w:rsidRPr="00826EA4" w:rsidRDefault="00390EB1" w:rsidP="00885407">
            <w:pPr>
              <w:numPr>
                <w:ilvl w:val="0"/>
                <w:numId w:val="28"/>
              </w:numPr>
              <w:spacing w:after="160" w:line="360" w:lineRule="auto"/>
              <w:contextualSpacing/>
              <w:rPr>
                <w:rFonts w:cs="Calibri"/>
              </w:rPr>
            </w:pPr>
            <w:r w:rsidRPr="00826EA4">
              <w:rPr>
                <w:rFonts w:cs="Calibri"/>
              </w:rPr>
              <w:t>Mesterlære</w:t>
            </w:r>
          </w:p>
          <w:p w14:paraId="3C64C13B" w14:textId="77777777" w:rsidR="00390EB1" w:rsidRPr="00826EA4" w:rsidRDefault="00390EB1" w:rsidP="00885407">
            <w:pPr>
              <w:numPr>
                <w:ilvl w:val="0"/>
                <w:numId w:val="28"/>
              </w:numPr>
              <w:spacing w:after="160" w:line="360" w:lineRule="auto"/>
              <w:contextualSpacing/>
              <w:rPr>
                <w:rFonts w:cs="Calibri"/>
              </w:rPr>
            </w:pPr>
            <w:r w:rsidRPr="00826EA4">
              <w:rPr>
                <w:rFonts w:cs="Calibri"/>
              </w:rPr>
              <w:t>Opgave</w:t>
            </w:r>
          </w:p>
          <w:p w14:paraId="0055C12A" w14:textId="77777777" w:rsidR="00390EB1" w:rsidRPr="00826EA4" w:rsidRDefault="00390EB1" w:rsidP="00885407">
            <w:pPr>
              <w:numPr>
                <w:ilvl w:val="0"/>
                <w:numId w:val="28"/>
              </w:numPr>
              <w:spacing w:after="160" w:line="360" w:lineRule="auto"/>
              <w:contextualSpacing/>
              <w:rPr>
                <w:rFonts w:cs="Calibri"/>
              </w:rPr>
            </w:pPr>
            <w:r w:rsidRPr="00826EA4">
              <w:rPr>
                <w:rFonts w:cs="Calibri"/>
              </w:rPr>
              <w:t>Selvstudium</w:t>
            </w:r>
          </w:p>
          <w:p w14:paraId="74E01BBB" w14:textId="77777777" w:rsidR="00390EB1" w:rsidRPr="00826EA4" w:rsidRDefault="00390EB1" w:rsidP="00885407">
            <w:pPr>
              <w:numPr>
                <w:ilvl w:val="0"/>
                <w:numId w:val="28"/>
              </w:numPr>
              <w:spacing w:after="160" w:line="360" w:lineRule="auto"/>
              <w:contextualSpacing/>
              <w:rPr>
                <w:rFonts w:cs="Calibri"/>
              </w:rPr>
            </w:pPr>
            <w:r w:rsidRPr="00826EA4">
              <w:rPr>
                <w:rFonts w:cs="Calibri"/>
              </w:rPr>
              <w:t>Videnformidling</w:t>
            </w:r>
          </w:p>
          <w:p w14:paraId="5494CCF8" w14:textId="77777777" w:rsidR="00390EB1" w:rsidRPr="00826EA4" w:rsidRDefault="00390EB1" w:rsidP="00390EB1">
            <w:pPr>
              <w:spacing w:line="360" w:lineRule="auto"/>
              <w:rPr>
                <w:rFonts w:ascii="Calibri" w:hAnsi="Calibri" w:cs="Calibri"/>
                <w:sz w:val="22"/>
                <w:szCs w:val="22"/>
              </w:rPr>
            </w:pPr>
          </w:p>
        </w:tc>
        <w:tc>
          <w:tcPr>
            <w:tcW w:w="3438" w:type="dxa"/>
            <w:shd w:val="clear" w:color="auto" w:fill="auto"/>
          </w:tcPr>
          <w:p w14:paraId="6B882DDE" w14:textId="77777777" w:rsidR="00390EB1" w:rsidRDefault="00390EB1" w:rsidP="00885407">
            <w:pPr>
              <w:numPr>
                <w:ilvl w:val="0"/>
                <w:numId w:val="30"/>
              </w:numPr>
              <w:spacing w:after="160" w:line="360" w:lineRule="auto"/>
              <w:contextualSpacing/>
              <w:rPr>
                <w:rFonts w:cs="Calibri"/>
              </w:rPr>
            </w:pPr>
            <w:r w:rsidRPr="00826EA4">
              <w:rPr>
                <w:rFonts w:cs="Calibri"/>
              </w:rPr>
              <w:t>Kompetencekort</w:t>
            </w:r>
            <w:r>
              <w:rPr>
                <w:rFonts w:cs="Calibri"/>
              </w:rPr>
              <w:t xml:space="preserve"> </w:t>
            </w:r>
          </w:p>
          <w:p w14:paraId="62548D71" w14:textId="77777777" w:rsidR="00390EB1" w:rsidRPr="00826EA4" w:rsidRDefault="00390EB1" w:rsidP="00390EB1">
            <w:pPr>
              <w:spacing w:after="0" w:line="360" w:lineRule="auto"/>
              <w:ind w:left="360"/>
              <w:rPr>
                <w:rFonts w:cs="Calibri"/>
              </w:rPr>
            </w:pPr>
            <w:r>
              <w:rPr>
                <w:rFonts w:cs="Calibri"/>
              </w:rPr>
              <w:t>og/eller</w:t>
            </w:r>
          </w:p>
          <w:p w14:paraId="60C30230" w14:textId="77777777" w:rsidR="00390EB1" w:rsidRPr="00826EA4" w:rsidRDefault="00390EB1" w:rsidP="00885407">
            <w:pPr>
              <w:numPr>
                <w:ilvl w:val="0"/>
                <w:numId w:val="30"/>
              </w:numPr>
              <w:spacing w:after="160" w:line="360" w:lineRule="auto"/>
              <w:contextualSpacing/>
              <w:rPr>
                <w:rFonts w:cs="Calibri"/>
              </w:rPr>
            </w:pPr>
            <w:proofErr w:type="spellStart"/>
            <w:r w:rsidRPr="00826EA4">
              <w:rPr>
                <w:rFonts w:cs="Calibri"/>
              </w:rPr>
              <w:t>Casebaseret</w:t>
            </w:r>
            <w:proofErr w:type="spellEnd"/>
            <w:r w:rsidRPr="00826EA4">
              <w:rPr>
                <w:rFonts w:cs="Calibri"/>
              </w:rPr>
              <w:t xml:space="preserve"> diskussion</w:t>
            </w:r>
          </w:p>
          <w:p w14:paraId="3437D8FC" w14:textId="77777777" w:rsidR="00390EB1" w:rsidRPr="00826EA4" w:rsidRDefault="00390EB1" w:rsidP="00390EB1">
            <w:pPr>
              <w:spacing w:line="360" w:lineRule="auto"/>
              <w:rPr>
                <w:rFonts w:cs="Calibri"/>
              </w:rPr>
            </w:pPr>
          </w:p>
        </w:tc>
      </w:tr>
      <w:tr w:rsidR="00390EB1" w:rsidRPr="00370E02" w14:paraId="00157AE7" w14:textId="77777777" w:rsidTr="00C822FD">
        <w:trPr>
          <w:trHeight w:val="558"/>
        </w:trPr>
        <w:tc>
          <w:tcPr>
            <w:tcW w:w="828" w:type="dxa"/>
            <w:shd w:val="clear" w:color="auto" w:fill="auto"/>
            <w:vAlign w:val="center"/>
          </w:tcPr>
          <w:p w14:paraId="5F93A5DD" w14:textId="77777777" w:rsidR="00390EB1" w:rsidRPr="00826EA4" w:rsidRDefault="00390EB1" w:rsidP="00C822FD">
            <w:pPr>
              <w:rPr>
                <w:rFonts w:ascii="Calibri" w:hAnsi="Calibri" w:cs="Calibri"/>
                <w:sz w:val="22"/>
                <w:szCs w:val="22"/>
              </w:rPr>
            </w:pPr>
            <w:r>
              <w:rPr>
                <w:rFonts w:ascii="Calibri" w:hAnsi="Calibri" w:cs="Calibri"/>
                <w:sz w:val="22"/>
                <w:szCs w:val="22"/>
              </w:rPr>
              <w:t>20</w:t>
            </w:r>
          </w:p>
        </w:tc>
        <w:tc>
          <w:tcPr>
            <w:tcW w:w="4100" w:type="dxa"/>
            <w:shd w:val="clear" w:color="auto" w:fill="auto"/>
          </w:tcPr>
          <w:p w14:paraId="3E4EF351" w14:textId="77777777" w:rsidR="00390EB1" w:rsidRPr="00826EA4" w:rsidRDefault="00390EB1" w:rsidP="00C822FD">
            <w:pPr>
              <w:spacing w:after="120"/>
              <w:rPr>
                <w:rFonts w:ascii="Calibri" w:hAnsi="Calibri" w:cs="Calibri"/>
                <w:sz w:val="22"/>
                <w:szCs w:val="22"/>
              </w:rPr>
            </w:pPr>
            <w:r w:rsidRPr="00826EA4">
              <w:rPr>
                <w:rFonts w:ascii="Calibri" w:hAnsi="Calibri" w:cs="Calibri"/>
                <w:sz w:val="22"/>
                <w:szCs w:val="22"/>
              </w:rPr>
              <w:t>Kunne bidrage til udvikling af klinisk lægemiddelrelateret viden</w:t>
            </w:r>
          </w:p>
          <w:p w14:paraId="75D930B5" w14:textId="77777777" w:rsidR="00390EB1" w:rsidRPr="00826EA4" w:rsidRDefault="00390EB1" w:rsidP="00C822FD">
            <w:pPr>
              <w:rPr>
                <w:rFonts w:ascii="Calibri" w:hAnsi="Calibri" w:cs="Calibri"/>
                <w:sz w:val="22"/>
                <w:szCs w:val="22"/>
              </w:rPr>
            </w:pPr>
          </w:p>
        </w:tc>
        <w:tc>
          <w:tcPr>
            <w:tcW w:w="4252" w:type="dxa"/>
            <w:shd w:val="clear" w:color="auto" w:fill="auto"/>
          </w:tcPr>
          <w:p w14:paraId="282E7821" w14:textId="77777777" w:rsidR="00390EB1" w:rsidRPr="00826EA4" w:rsidRDefault="00390EB1" w:rsidP="00390EB1">
            <w:pPr>
              <w:spacing w:after="0"/>
              <w:rPr>
                <w:rFonts w:ascii="Calibri" w:hAnsi="Calibri" w:cs="Calibri"/>
                <w:sz w:val="22"/>
                <w:szCs w:val="22"/>
              </w:rPr>
            </w:pPr>
            <w:r w:rsidRPr="00826EA4">
              <w:rPr>
                <w:rFonts w:ascii="Calibri" w:hAnsi="Calibri" w:cs="Calibri"/>
                <w:sz w:val="22"/>
                <w:szCs w:val="22"/>
              </w:rPr>
              <w:t>Herunder:</w:t>
            </w:r>
          </w:p>
          <w:p w14:paraId="19C364E1" w14:textId="77777777" w:rsidR="00390EB1" w:rsidRPr="00826EA4" w:rsidRDefault="00390EB1" w:rsidP="00885407">
            <w:pPr>
              <w:pStyle w:val="Opstilling-punkttegn"/>
              <w:numPr>
                <w:ilvl w:val="0"/>
                <w:numId w:val="26"/>
              </w:numPr>
              <w:spacing w:after="0" w:line="240" w:lineRule="auto"/>
              <w:rPr>
                <w:rFonts w:ascii="Calibri" w:hAnsi="Calibri" w:cs="Calibri"/>
                <w:sz w:val="22"/>
                <w:szCs w:val="22"/>
              </w:rPr>
            </w:pPr>
            <w:r w:rsidRPr="00826EA4">
              <w:rPr>
                <w:rFonts w:ascii="Calibri" w:hAnsi="Calibri" w:cs="Calibri"/>
                <w:sz w:val="22"/>
                <w:szCs w:val="22"/>
              </w:rPr>
              <w:t xml:space="preserve">identificere områder med manglende viden  </w:t>
            </w:r>
          </w:p>
          <w:p w14:paraId="7801CBE0" w14:textId="77777777" w:rsidR="00390EB1" w:rsidRPr="00826EA4" w:rsidRDefault="00390EB1" w:rsidP="00885407">
            <w:pPr>
              <w:pStyle w:val="Opstilling-punkttegn"/>
              <w:numPr>
                <w:ilvl w:val="0"/>
                <w:numId w:val="26"/>
              </w:numPr>
              <w:spacing w:after="0" w:line="240" w:lineRule="auto"/>
              <w:rPr>
                <w:rFonts w:ascii="Calibri" w:hAnsi="Calibri" w:cs="Calibri"/>
                <w:sz w:val="22"/>
                <w:szCs w:val="22"/>
              </w:rPr>
            </w:pPr>
            <w:r w:rsidRPr="00826EA4">
              <w:rPr>
                <w:rFonts w:ascii="Calibri" w:hAnsi="Calibri" w:cs="Calibri"/>
                <w:sz w:val="22"/>
                <w:szCs w:val="22"/>
              </w:rPr>
              <w:t xml:space="preserve">gennemføre systematisk litteratursøgning til belysning </w:t>
            </w:r>
            <w:proofErr w:type="gramStart"/>
            <w:r w:rsidRPr="00826EA4">
              <w:rPr>
                <w:rFonts w:ascii="Calibri" w:hAnsi="Calibri" w:cs="Calibri"/>
                <w:sz w:val="22"/>
                <w:szCs w:val="22"/>
              </w:rPr>
              <w:t>af  valgte</w:t>
            </w:r>
            <w:proofErr w:type="gramEnd"/>
            <w:r w:rsidRPr="00826EA4">
              <w:rPr>
                <w:rFonts w:ascii="Calibri" w:hAnsi="Calibri" w:cs="Calibri"/>
                <w:sz w:val="22"/>
                <w:szCs w:val="22"/>
              </w:rPr>
              <w:t xml:space="preserve"> problemstilling </w:t>
            </w:r>
          </w:p>
          <w:p w14:paraId="77F73CCB" w14:textId="77777777" w:rsidR="00390EB1" w:rsidRPr="00826EA4" w:rsidRDefault="00390EB1" w:rsidP="00885407">
            <w:pPr>
              <w:pStyle w:val="Opstilling-punkttegn"/>
              <w:numPr>
                <w:ilvl w:val="0"/>
                <w:numId w:val="26"/>
              </w:numPr>
              <w:spacing w:line="240" w:lineRule="auto"/>
              <w:rPr>
                <w:rFonts w:ascii="Calibri" w:hAnsi="Calibri" w:cs="Calibri"/>
                <w:sz w:val="22"/>
                <w:szCs w:val="22"/>
              </w:rPr>
            </w:pPr>
            <w:r w:rsidRPr="00826EA4">
              <w:rPr>
                <w:rFonts w:ascii="Calibri" w:hAnsi="Calibri" w:cs="Calibri"/>
                <w:sz w:val="22"/>
                <w:szCs w:val="22"/>
              </w:rPr>
              <w:lastRenderedPageBreak/>
              <w:t>fortolke litteraturen kritisk, kritisk vurdere etableret praksis og formidle resultatet heraf</w:t>
            </w:r>
          </w:p>
          <w:p w14:paraId="62E431A7" w14:textId="77777777" w:rsidR="00390EB1" w:rsidRPr="00826EA4" w:rsidRDefault="00390EB1" w:rsidP="00C822FD">
            <w:pPr>
              <w:rPr>
                <w:rFonts w:ascii="Calibri" w:hAnsi="Calibri" w:cs="Calibri"/>
                <w:sz w:val="22"/>
                <w:szCs w:val="22"/>
              </w:rPr>
            </w:pPr>
            <w:r w:rsidRPr="00826EA4">
              <w:rPr>
                <w:rFonts w:ascii="Calibri" w:hAnsi="Calibri" w:cs="Calibri"/>
                <w:i/>
                <w:sz w:val="22"/>
                <w:szCs w:val="22"/>
              </w:rPr>
              <w:t xml:space="preserve">Medicinsk ekspert/lægefaglig, kommunikator, </w:t>
            </w:r>
            <w:proofErr w:type="spellStart"/>
            <w:r w:rsidRPr="00826EA4">
              <w:rPr>
                <w:rFonts w:ascii="Calibri" w:hAnsi="Calibri" w:cs="Calibri"/>
                <w:i/>
                <w:sz w:val="22"/>
                <w:szCs w:val="22"/>
              </w:rPr>
              <w:t>sundhedsfremmer</w:t>
            </w:r>
            <w:proofErr w:type="spellEnd"/>
            <w:r w:rsidRPr="00826EA4">
              <w:rPr>
                <w:rFonts w:ascii="Calibri" w:hAnsi="Calibri" w:cs="Calibri"/>
                <w:i/>
                <w:sz w:val="22"/>
                <w:szCs w:val="22"/>
              </w:rPr>
              <w:t>, akademiker/forsker/underviser</w:t>
            </w:r>
          </w:p>
        </w:tc>
        <w:tc>
          <w:tcPr>
            <w:tcW w:w="2835" w:type="dxa"/>
            <w:shd w:val="clear" w:color="auto" w:fill="auto"/>
          </w:tcPr>
          <w:p w14:paraId="6751C1E3" w14:textId="77777777" w:rsidR="00390EB1" w:rsidRPr="00826EA4" w:rsidRDefault="00390EB1" w:rsidP="00885407">
            <w:pPr>
              <w:numPr>
                <w:ilvl w:val="0"/>
                <w:numId w:val="28"/>
              </w:numPr>
              <w:spacing w:after="160" w:line="360" w:lineRule="auto"/>
              <w:contextualSpacing/>
              <w:rPr>
                <w:rFonts w:cs="Calibri"/>
              </w:rPr>
            </w:pPr>
            <w:r w:rsidRPr="00826EA4">
              <w:rPr>
                <w:rFonts w:cs="Calibri"/>
              </w:rPr>
              <w:lastRenderedPageBreak/>
              <w:t>Mesterlære</w:t>
            </w:r>
          </w:p>
          <w:p w14:paraId="468802B9" w14:textId="77777777" w:rsidR="00390EB1" w:rsidRPr="00826EA4" w:rsidRDefault="00390EB1" w:rsidP="00885407">
            <w:pPr>
              <w:numPr>
                <w:ilvl w:val="0"/>
                <w:numId w:val="28"/>
              </w:numPr>
              <w:spacing w:after="160" w:line="360" w:lineRule="auto"/>
              <w:contextualSpacing/>
              <w:rPr>
                <w:rFonts w:cs="Calibri"/>
              </w:rPr>
            </w:pPr>
            <w:r w:rsidRPr="00826EA4">
              <w:rPr>
                <w:rFonts w:cs="Calibri"/>
              </w:rPr>
              <w:t>Opgave</w:t>
            </w:r>
          </w:p>
          <w:p w14:paraId="6ADD4434" w14:textId="77777777" w:rsidR="00390EB1" w:rsidRPr="00826EA4" w:rsidRDefault="00390EB1" w:rsidP="00885407">
            <w:pPr>
              <w:numPr>
                <w:ilvl w:val="0"/>
                <w:numId w:val="28"/>
              </w:numPr>
              <w:spacing w:after="160" w:line="360" w:lineRule="auto"/>
              <w:contextualSpacing/>
              <w:rPr>
                <w:rFonts w:cs="Calibri"/>
              </w:rPr>
            </w:pPr>
            <w:r w:rsidRPr="00826EA4">
              <w:rPr>
                <w:rFonts w:cs="Calibri"/>
              </w:rPr>
              <w:t>Selvstudium</w:t>
            </w:r>
          </w:p>
          <w:p w14:paraId="458E664B" w14:textId="77777777" w:rsidR="00390EB1" w:rsidRPr="00826EA4" w:rsidRDefault="00390EB1" w:rsidP="00885407">
            <w:pPr>
              <w:numPr>
                <w:ilvl w:val="0"/>
                <w:numId w:val="28"/>
              </w:numPr>
              <w:spacing w:after="160" w:line="360" w:lineRule="auto"/>
              <w:contextualSpacing/>
              <w:rPr>
                <w:rFonts w:cs="Calibri"/>
              </w:rPr>
            </w:pPr>
            <w:r w:rsidRPr="00826EA4">
              <w:rPr>
                <w:rFonts w:cs="Calibri"/>
              </w:rPr>
              <w:t>Videnformidling</w:t>
            </w:r>
          </w:p>
          <w:p w14:paraId="02F71834" w14:textId="77777777" w:rsidR="00390EB1" w:rsidRPr="00826EA4" w:rsidRDefault="00390EB1" w:rsidP="00390EB1">
            <w:pPr>
              <w:spacing w:line="360" w:lineRule="auto"/>
              <w:ind w:left="360"/>
              <w:rPr>
                <w:rFonts w:cs="Calibri"/>
              </w:rPr>
            </w:pPr>
          </w:p>
        </w:tc>
        <w:tc>
          <w:tcPr>
            <w:tcW w:w="3438" w:type="dxa"/>
            <w:shd w:val="clear" w:color="auto" w:fill="auto"/>
          </w:tcPr>
          <w:p w14:paraId="5C6824E8" w14:textId="77777777" w:rsidR="00390EB1" w:rsidRDefault="00390EB1" w:rsidP="00885407">
            <w:pPr>
              <w:numPr>
                <w:ilvl w:val="0"/>
                <w:numId w:val="30"/>
              </w:numPr>
              <w:spacing w:after="160" w:line="360" w:lineRule="auto"/>
              <w:contextualSpacing/>
              <w:rPr>
                <w:rFonts w:cs="Calibri"/>
              </w:rPr>
            </w:pPr>
            <w:r w:rsidRPr="00826EA4">
              <w:rPr>
                <w:rFonts w:cs="Calibri"/>
              </w:rPr>
              <w:lastRenderedPageBreak/>
              <w:t>Kompetencekort</w:t>
            </w:r>
            <w:r>
              <w:rPr>
                <w:rFonts w:cs="Calibri"/>
              </w:rPr>
              <w:t xml:space="preserve"> </w:t>
            </w:r>
          </w:p>
          <w:p w14:paraId="225CC3F5" w14:textId="77777777" w:rsidR="00390EB1" w:rsidRPr="00826EA4" w:rsidRDefault="00390EB1" w:rsidP="00390EB1">
            <w:pPr>
              <w:spacing w:after="0" w:line="360" w:lineRule="auto"/>
              <w:ind w:left="360"/>
              <w:rPr>
                <w:rFonts w:cs="Calibri"/>
              </w:rPr>
            </w:pPr>
            <w:r>
              <w:rPr>
                <w:rFonts w:cs="Calibri"/>
              </w:rPr>
              <w:t>og/eller</w:t>
            </w:r>
          </w:p>
          <w:p w14:paraId="5BD65928" w14:textId="77777777" w:rsidR="00390EB1" w:rsidRPr="00826EA4" w:rsidRDefault="00390EB1" w:rsidP="00885407">
            <w:pPr>
              <w:numPr>
                <w:ilvl w:val="0"/>
                <w:numId w:val="30"/>
              </w:numPr>
              <w:spacing w:after="160" w:line="360" w:lineRule="auto"/>
              <w:contextualSpacing/>
              <w:rPr>
                <w:rFonts w:cs="Calibri"/>
              </w:rPr>
            </w:pPr>
            <w:proofErr w:type="spellStart"/>
            <w:r w:rsidRPr="00826EA4">
              <w:rPr>
                <w:rFonts w:cs="Calibri"/>
              </w:rPr>
              <w:t>Casebaseret</w:t>
            </w:r>
            <w:proofErr w:type="spellEnd"/>
            <w:r w:rsidRPr="00826EA4">
              <w:rPr>
                <w:rFonts w:cs="Calibri"/>
              </w:rPr>
              <w:t xml:space="preserve"> diskussion</w:t>
            </w:r>
          </w:p>
          <w:p w14:paraId="4927347D" w14:textId="77777777" w:rsidR="00390EB1" w:rsidRPr="00826EA4" w:rsidRDefault="00390EB1" w:rsidP="00390EB1">
            <w:pPr>
              <w:spacing w:line="360" w:lineRule="auto"/>
              <w:ind w:left="360"/>
              <w:rPr>
                <w:rFonts w:cs="Calibri"/>
              </w:rPr>
            </w:pPr>
          </w:p>
        </w:tc>
      </w:tr>
      <w:tr w:rsidR="00390EB1" w:rsidRPr="00370E02" w14:paraId="57861430" w14:textId="77777777" w:rsidTr="00C822FD">
        <w:trPr>
          <w:trHeight w:val="558"/>
        </w:trPr>
        <w:tc>
          <w:tcPr>
            <w:tcW w:w="828" w:type="dxa"/>
            <w:shd w:val="clear" w:color="auto" w:fill="auto"/>
            <w:vAlign w:val="center"/>
          </w:tcPr>
          <w:p w14:paraId="53189B13" w14:textId="77777777" w:rsidR="00390EB1" w:rsidRPr="00826EA4" w:rsidRDefault="00390EB1" w:rsidP="00C822FD">
            <w:pPr>
              <w:rPr>
                <w:rFonts w:ascii="Calibri" w:hAnsi="Calibri" w:cs="Calibri"/>
                <w:sz w:val="22"/>
                <w:szCs w:val="22"/>
              </w:rPr>
            </w:pPr>
            <w:r>
              <w:rPr>
                <w:rFonts w:ascii="Calibri" w:hAnsi="Calibri" w:cs="Calibri"/>
                <w:sz w:val="22"/>
                <w:szCs w:val="22"/>
              </w:rPr>
              <w:t>21</w:t>
            </w:r>
          </w:p>
        </w:tc>
        <w:tc>
          <w:tcPr>
            <w:tcW w:w="4100" w:type="dxa"/>
            <w:shd w:val="clear" w:color="auto" w:fill="auto"/>
          </w:tcPr>
          <w:p w14:paraId="720219B8" w14:textId="77777777" w:rsidR="00390EB1" w:rsidRPr="00826EA4" w:rsidRDefault="00390EB1" w:rsidP="00C822FD">
            <w:pPr>
              <w:spacing w:after="120"/>
              <w:rPr>
                <w:rFonts w:ascii="Calibri" w:hAnsi="Calibri" w:cs="Calibri"/>
                <w:sz w:val="22"/>
                <w:szCs w:val="22"/>
              </w:rPr>
            </w:pPr>
            <w:r w:rsidRPr="00826EA4">
              <w:rPr>
                <w:rFonts w:ascii="Calibri" w:hAnsi="Calibri" w:cs="Calibri"/>
                <w:sz w:val="22"/>
                <w:szCs w:val="22"/>
              </w:rPr>
              <w:t xml:space="preserve">Kritisk kunne vurdere lægemiddelforsøg </w:t>
            </w:r>
          </w:p>
        </w:tc>
        <w:tc>
          <w:tcPr>
            <w:tcW w:w="4252" w:type="dxa"/>
            <w:shd w:val="clear" w:color="auto" w:fill="auto"/>
          </w:tcPr>
          <w:p w14:paraId="55A18BF2" w14:textId="77777777" w:rsidR="00390EB1" w:rsidRPr="00826EA4" w:rsidRDefault="00390EB1" w:rsidP="00C822FD">
            <w:pPr>
              <w:spacing w:after="120"/>
              <w:rPr>
                <w:rFonts w:ascii="Calibri" w:hAnsi="Calibri" w:cs="Calibri"/>
                <w:sz w:val="22"/>
                <w:szCs w:val="22"/>
              </w:rPr>
            </w:pPr>
            <w:r w:rsidRPr="00826EA4">
              <w:rPr>
                <w:rFonts w:ascii="Calibri" w:hAnsi="Calibri" w:cs="Calibri"/>
                <w:sz w:val="22"/>
                <w:szCs w:val="22"/>
              </w:rPr>
              <w:t>Herunder:</w:t>
            </w:r>
          </w:p>
          <w:p w14:paraId="3182B688" w14:textId="77777777" w:rsidR="00390EB1" w:rsidRPr="00826EA4" w:rsidRDefault="00390EB1" w:rsidP="00885407">
            <w:pPr>
              <w:pStyle w:val="Opstilling-punkttegn"/>
              <w:numPr>
                <w:ilvl w:val="0"/>
                <w:numId w:val="26"/>
              </w:numPr>
              <w:spacing w:after="0" w:line="240" w:lineRule="auto"/>
              <w:rPr>
                <w:rFonts w:ascii="Calibri" w:hAnsi="Calibri" w:cs="Calibri"/>
                <w:sz w:val="22"/>
                <w:szCs w:val="22"/>
              </w:rPr>
            </w:pPr>
            <w:r w:rsidRPr="00826EA4">
              <w:rPr>
                <w:rFonts w:ascii="Calibri" w:hAnsi="Calibri" w:cs="Calibri"/>
                <w:sz w:val="22"/>
                <w:szCs w:val="22"/>
              </w:rPr>
              <w:t xml:space="preserve">prækliniske og kliniske data med </w:t>
            </w:r>
            <w:proofErr w:type="spellStart"/>
            <w:r w:rsidRPr="00826EA4">
              <w:rPr>
                <w:rFonts w:ascii="Calibri" w:hAnsi="Calibri" w:cs="Calibri"/>
                <w:sz w:val="22"/>
                <w:szCs w:val="22"/>
              </w:rPr>
              <w:t>farmakodynamiske</w:t>
            </w:r>
            <w:proofErr w:type="spellEnd"/>
            <w:r w:rsidRPr="00826EA4">
              <w:rPr>
                <w:rFonts w:ascii="Calibri" w:hAnsi="Calibri" w:cs="Calibri"/>
                <w:sz w:val="22"/>
                <w:szCs w:val="22"/>
              </w:rPr>
              <w:t xml:space="preserve"> og </w:t>
            </w:r>
            <w:proofErr w:type="spellStart"/>
            <w:r w:rsidRPr="00826EA4">
              <w:rPr>
                <w:rFonts w:ascii="Calibri" w:hAnsi="Calibri" w:cs="Calibri"/>
                <w:sz w:val="22"/>
                <w:szCs w:val="22"/>
              </w:rPr>
              <w:t>farmakokinetiske</w:t>
            </w:r>
            <w:proofErr w:type="spellEnd"/>
            <w:r w:rsidRPr="00826EA4">
              <w:rPr>
                <w:rFonts w:ascii="Calibri" w:hAnsi="Calibri" w:cs="Calibri"/>
                <w:sz w:val="22"/>
                <w:szCs w:val="22"/>
              </w:rPr>
              <w:t xml:space="preserve"> endepunkter</w:t>
            </w:r>
          </w:p>
          <w:p w14:paraId="7EA13D4B" w14:textId="77777777" w:rsidR="00390EB1" w:rsidRPr="00826EA4" w:rsidRDefault="00390EB1" w:rsidP="00885407">
            <w:pPr>
              <w:pStyle w:val="Opstilling-punkttegn"/>
              <w:numPr>
                <w:ilvl w:val="0"/>
                <w:numId w:val="26"/>
              </w:numPr>
              <w:spacing w:after="0" w:line="240" w:lineRule="auto"/>
              <w:rPr>
                <w:rFonts w:ascii="Calibri" w:hAnsi="Calibri" w:cs="Calibri"/>
                <w:sz w:val="22"/>
                <w:szCs w:val="22"/>
              </w:rPr>
            </w:pPr>
            <w:r w:rsidRPr="00826EA4">
              <w:rPr>
                <w:rFonts w:ascii="Calibri" w:hAnsi="Calibri" w:cs="Calibri"/>
                <w:sz w:val="22"/>
                <w:szCs w:val="22"/>
              </w:rPr>
              <w:t>epidemiologiske studier</w:t>
            </w:r>
          </w:p>
          <w:p w14:paraId="0AB967CD" w14:textId="77777777" w:rsidR="00390EB1" w:rsidRPr="00826EA4" w:rsidRDefault="00390EB1" w:rsidP="00885407">
            <w:pPr>
              <w:pStyle w:val="Opstilling-punkttegn"/>
              <w:numPr>
                <w:ilvl w:val="0"/>
                <w:numId w:val="26"/>
              </w:numPr>
              <w:spacing w:after="0" w:line="240" w:lineRule="auto"/>
              <w:rPr>
                <w:rFonts w:ascii="Calibri" w:hAnsi="Calibri" w:cs="Calibri"/>
                <w:sz w:val="22"/>
                <w:szCs w:val="22"/>
              </w:rPr>
            </w:pPr>
            <w:r w:rsidRPr="00826EA4">
              <w:rPr>
                <w:rFonts w:ascii="Calibri" w:hAnsi="Calibri" w:cs="Calibri"/>
                <w:sz w:val="22"/>
                <w:szCs w:val="22"/>
              </w:rPr>
              <w:t>sammenlignende lægemiddelforsøg</w:t>
            </w:r>
          </w:p>
          <w:p w14:paraId="05CFD933" w14:textId="77777777" w:rsidR="00390EB1" w:rsidRPr="00826EA4" w:rsidRDefault="00390EB1" w:rsidP="00885407">
            <w:pPr>
              <w:pStyle w:val="Opstilling-punkttegn"/>
              <w:numPr>
                <w:ilvl w:val="0"/>
                <w:numId w:val="26"/>
              </w:numPr>
              <w:spacing w:after="0" w:line="240" w:lineRule="auto"/>
              <w:rPr>
                <w:rFonts w:ascii="Calibri" w:hAnsi="Calibri" w:cs="Calibri"/>
                <w:sz w:val="22"/>
                <w:szCs w:val="22"/>
              </w:rPr>
            </w:pPr>
            <w:r w:rsidRPr="00826EA4">
              <w:rPr>
                <w:rFonts w:ascii="Calibri" w:hAnsi="Calibri" w:cs="Calibri"/>
                <w:sz w:val="22"/>
                <w:szCs w:val="22"/>
              </w:rPr>
              <w:t>indirekte sammenligninger</w:t>
            </w:r>
          </w:p>
          <w:p w14:paraId="11CC3613" w14:textId="77777777" w:rsidR="00390EB1" w:rsidRPr="00826EA4" w:rsidRDefault="00390EB1" w:rsidP="00885407">
            <w:pPr>
              <w:pStyle w:val="Opstilling-punkttegn"/>
              <w:numPr>
                <w:ilvl w:val="0"/>
                <w:numId w:val="26"/>
              </w:numPr>
              <w:spacing w:after="0" w:line="240" w:lineRule="auto"/>
              <w:rPr>
                <w:rFonts w:ascii="Calibri" w:hAnsi="Calibri" w:cs="Calibri"/>
                <w:sz w:val="22"/>
                <w:szCs w:val="22"/>
              </w:rPr>
            </w:pPr>
            <w:proofErr w:type="spellStart"/>
            <w:r w:rsidRPr="00826EA4">
              <w:rPr>
                <w:rFonts w:ascii="Calibri" w:hAnsi="Calibri" w:cs="Calibri"/>
                <w:sz w:val="22"/>
                <w:szCs w:val="22"/>
              </w:rPr>
              <w:t>farmakoøkonomiske</w:t>
            </w:r>
            <w:proofErr w:type="spellEnd"/>
            <w:r w:rsidRPr="00826EA4">
              <w:rPr>
                <w:rFonts w:ascii="Calibri" w:hAnsi="Calibri" w:cs="Calibri"/>
                <w:sz w:val="22"/>
                <w:szCs w:val="22"/>
              </w:rPr>
              <w:t xml:space="preserve"> studier</w:t>
            </w:r>
          </w:p>
          <w:p w14:paraId="62432163" w14:textId="77777777" w:rsidR="00390EB1" w:rsidRPr="00826EA4" w:rsidRDefault="00390EB1" w:rsidP="00C822FD">
            <w:pPr>
              <w:pStyle w:val="Opstilling-punkttegn"/>
              <w:numPr>
                <w:ilvl w:val="0"/>
                <w:numId w:val="0"/>
              </w:numPr>
              <w:tabs>
                <w:tab w:val="left" w:pos="1304"/>
              </w:tabs>
              <w:jc w:val="both"/>
              <w:rPr>
                <w:rFonts w:ascii="Calibri" w:hAnsi="Calibri" w:cs="Calibri"/>
                <w:sz w:val="22"/>
                <w:szCs w:val="22"/>
              </w:rPr>
            </w:pPr>
            <w:r w:rsidRPr="00826EA4">
              <w:rPr>
                <w:rFonts w:ascii="Calibri" w:hAnsi="Calibri" w:cs="Calibri"/>
                <w:sz w:val="22"/>
                <w:szCs w:val="22"/>
              </w:rPr>
              <w:t xml:space="preserve">inkl. metoder, </w:t>
            </w:r>
            <w:proofErr w:type="gramStart"/>
            <w:r w:rsidRPr="00826EA4">
              <w:rPr>
                <w:rFonts w:ascii="Calibri" w:hAnsi="Calibri" w:cs="Calibri"/>
                <w:sz w:val="22"/>
                <w:szCs w:val="22"/>
              </w:rPr>
              <w:t>effekt,  klinisk</w:t>
            </w:r>
            <w:proofErr w:type="gramEnd"/>
            <w:r w:rsidRPr="00826EA4">
              <w:rPr>
                <w:rFonts w:ascii="Calibri" w:hAnsi="Calibri" w:cs="Calibri"/>
                <w:sz w:val="22"/>
                <w:szCs w:val="22"/>
              </w:rPr>
              <w:t xml:space="preserve"> vs. statistisk signifikans, sikkerhed og økonomi</w:t>
            </w:r>
          </w:p>
          <w:p w14:paraId="4464AC6E" w14:textId="77777777" w:rsidR="00390EB1" w:rsidRPr="00826EA4" w:rsidRDefault="00390EB1" w:rsidP="00C822FD">
            <w:pPr>
              <w:spacing w:after="120"/>
              <w:rPr>
                <w:rFonts w:ascii="Calibri" w:hAnsi="Calibri" w:cs="Calibri"/>
                <w:sz w:val="22"/>
                <w:szCs w:val="22"/>
              </w:rPr>
            </w:pPr>
            <w:r w:rsidRPr="00826EA4">
              <w:rPr>
                <w:rFonts w:ascii="Calibri" w:hAnsi="Calibri" w:cs="Calibri"/>
                <w:i/>
                <w:sz w:val="22"/>
                <w:szCs w:val="22"/>
              </w:rPr>
              <w:t>Medicinsk ekspert/lægefaglig, akademiker/forsker/underviser</w:t>
            </w:r>
            <w:r w:rsidRPr="00826EA4">
              <w:rPr>
                <w:rFonts w:ascii="Calibri" w:hAnsi="Calibri" w:cs="Calibri"/>
                <w:sz w:val="22"/>
                <w:szCs w:val="22"/>
              </w:rPr>
              <w:t xml:space="preserve"> </w:t>
            </w:r>
          </w:p>
        </w:tc>
        <w:tc>
          <w:tcPr>
            <w:tcW w:w="2835" w:type="dxa"/>
            <w:shd w:val="clear" w:color="auto" w:fill="auto"/>
          </w:tcPr>
          <w:p w14:paraId="6537CD27" w14:textId="77777777" w:rsidR="00390EB1" w:rsidRPr="00826EA4" w:rsidRDefault="00390EB1" w:rsidP="00885407">
            <w:pPr>
              <w:numPr>
                <w:ilvl w:val="0"/>
                <w:numId w:val="28"/>
              </w:numPr>
              <w:spacing w:after="160" w:line="360" w:lineRule="auto"/>
              <w:contextualSpacing/>
              <w:rPr>
                <w:rFonts w:cs="Calibri"/>
              </w:rPr>
            </w:pPr>
            <w:r w:rsidRPr="00826EA4">
              <w:rPr>
                <w:rFonts w:cs="Calibri"/>
              </w:rPr>
              <w:t>Mesterlære</w:t>
            </w:r>
          </w:p>
          <w:p w14:paraId="28C63F2A" w14:textId="77777777" w:rsidR="00390EB1" w:rsidRPr="00826EA4" w:rsidRDefault="00390EB1" w:rsidP="00885407">
            <w:pPr>
              <w:numPr>
                <w:ilvl w:val="0"/>
                <w:numId w:val="28"/>
              </w:numPr>
              <w:spacing w:after="160" w:line="360" w:lineRule="auto"/>
              <w:contextualSpacing/>
              <w:rPr>
                <w:rFonts w:cs="Calibri"/>
              </w:rPr>
            </w:pPr>
            <w:r w:rsidRPr="00826EA4">
              <w:rPr>
                <w:rFonts w:cs="Calibri"/>
              </w:rPr>
              <w:t>Opgave</w:t>
            </w:r>
          </w:p>
          <w:p w14:paraId="5871FA9C" w14:textId="77777777" w:rsidR="00390EB1" w:rsidRPr="00826EA4" w:rsidRDefault="00390EB1" w:rsidP="00885407">
            <w:pPr>
              <w:numPr>
                <w:ilvl w:val="0"/>
                <w:numId w:val="28"/>
              </w:numPr>
              <w:spacing w:after="160" w:line="360" w:lineRule="auto"/>
              <w:contextualSpacing/>
              <w:rPr>
                <w:rFonts w:cs="Calibri"/>
              </w:rPr>
            </w:pPr>
            <w:r w:rsidRPr="00826EA4">
              <w:rPr>
                <w:rFonts w:cs="Calibri"/>
              </w:rPr>
              <w:t>Kursus</w:t>
            </w:r>
          </w:p>
          <w:p w14:paraId="27A81009" w14:textId="77777777" w:rsidR="00390EB1" w:rsidRPr="00826EA4" w:rsidRDefault="00390EB1" w:rsidP="00885407">
            <w:pPr>
              <w:numPr>
                <w:ilvl w:val="0"/>
                <w:numId w:val="28"/>
              </w:numPr>
              <w:spacing w:after="160" w:line="360" w:lineRule="auto"/>
              <w:contextualSpacing/>
              <w:rPr>
                <w:rFonts w:cs="Calibri"/>
              </w:rPr>
            </w:pPr>
            <w:r w:rsidRPr="00826EA4">
              <w:rPr>
                <w:rFonts w:cs="Calibri"/>
              </w:rPr>
              <w:t>Videnformidling</w:t>
            </w:r>
          </w:p>
          <w:p w14:paraId="757BE92E" w14:textId="77777777" w:rsidR="00390EB1" w:rsidRPr="00826EA4" w:rsidRDefault="00390EB1" w:rsidP="00390EB1">
            <w:pPr>
              <w:spacing w:line="360" w:lineRule="auto"/>
              <w:rPr>
                <w:rFonts w:ascii="Calibri" w:hAnsi="Calibri" w:cs="Calibri"/>
                <w:sz w:val="22"/>
                <w:szCs w:val="22"/>
              </w:rPr>
            </w:pPr>
          </w:p>
        </w:tc>
        <w:tc>
          <w:tcPr>
            <w:tcW w:w="3438" w:type="dxa"/>
            <w:shd w:val="clear" w:color="auto" w:fill="auto"/>
          </w:tcPr>
          <w:p w14:paraId="2DAD8798" w14:textId="77777777" w:rsidR="00390EB1" w:rsidRDefault="00390EB1" w:rsidP="00885407">
            <w:pPr>
              <w:numPr>
                <w:ilvl w:val="0"/>
                <w:numId w:val="30"/>
              </w:numPr>
              <w:spacing w:after="160" w:line="360" w:lineRule="auto"/>
              <w:contextualSpacing/>
              <w:rPr>
                <w:rFonts w:cs="Calibri"/>
              </w:rPr>
            </w:pPr>
            <w:r w:rsidRPr="00826EA4">
              <w:rPr>
                <w:rFonts w:cs="Calibri"/>
              </w:rPr>
              <w:t>Kompetencekort</w:t>
            </w:r>
            <w:r>
              <w:rPr>
                <w:rFonts w:cs="Calibri"/>
              </w:rPr>
              <w:t xml:space="preserve"> </w:t>
            </w:r>
          </w:p>
          <w:p w14:paraId="75378BB0" w14:textId="77777777" w:rsidR="00390EB1" w:rsidRPr="00826EA4" w:rsidRDefault="00390EB1" w:rsidP="00390EB1">
            <w:pPr>
              <w:spacing w:after="0" w:line="360" w:lineRule="auto"/>
              <w:ind w:left="360"/>
              <w:rPr>
                <w:rFonts w:cs="Calibri"/>
              </w:rPr>
            </w:pPr>
            <w:r>
              <w:rPr>
                <w:rFonts w:cs="Calibri"/>
              </w:rPr>
              <w:t>og/eller</w:t>
            </w:r>
          </w:p>
          <w:p w14:paraId="6EF6C4FD" w14:textId="77777777" w:rsidR="00390EB1" w:rsidRPr="00826EA4" w:rsidRDefault="00390EB1" w:rsidP="00885407">
            <w:pPr>
              <w:numPr>
                <w:ilvl w:val="0"/>
                <w:numId w:val="30"/>
              </w:numPr>
              <w:spacing w:after="160" w:line="360" w:lineRule="auto"/>
              <w:contextualSpacing/>
              <w:rPr>
                <w:rFonts w:cs="Calibri"/>
              </w:rPr>
            </w:pPr>
            <w:proofErr w:type="spellStart"/>
            <w:r w:rsidRPr="00826EA4">
              <w:rPr>
                <w:rFonts w:cs="Calibri"/>
              </w:rPr>
              <w:t>Casebaseret</w:t>
            </w:r>
            <w:proofErr w:type="spellEnd"/>
            <w:r w:rsidRPr="00826EA4">
              <w:rPr>
                <w:rFonts w:cs="Calibri"/>
              </w:rPr>
              <w:t xml:space="preserve"> diskussion</w:t>
            </w:r>
            <w:r>
              <w:rPr>
                <w:rFonts w:cs="Calibri"/>
              </w:rPr>
              <w:t xml:space="preserve"> samt</w:t>
            </w:r>
          </w:p>
          <w:p w14:paraId="0BF0070A" w14:textId="3E4A5D4E" w:rsidR="00390EB1" w:rsidRPr="00826EA4" w:rsidRDefault="00390EB1" w:rsidP="00885407">
            <w:pPr>
              <w:numPr>
                <w:ilvl w:val="0"/>
                <w:numId w:val="30"/>
              </w:numPr>
              <w:spacing w:after="160" w:line="360" w:lineRule="auto"/>
              <w:contextualSpacing/>
              <w:rPr>
                <w:rFonts w:cs="Calibri"/>
              </w:rPr>
            </w:pPr>
            <w:r w:rsidRPr="00826EA4">
              <w:rPr>
                <w:rFonts w:cs="Calibri"/>
              </w:rPr>
              <w:t>Godkendt</w:t>
            </w:r>
            <w:r w:rsidR="00BC18CA">
              <w:rPr>
                <w:rFonts w:cs="Calibri"/>
              </w:rPr>
              <w:t xml:space="preserve"> kursus</w:t>
            </w:r>
          </w:p>
          <w:p w14:paraId="124AB81E" w14:textId="77777777" w:rsidR="00390EB1" w:rsidRPr="00826EA4" w:rsidRDefault="00390EB1" w:rsidP="00390EB1">
            <w:pPr>
              <w:spacing w:line="360" w:lineRule="auto"/>
              <w:ind w:left="360"/>
              <w:rPr>
                <w:rFonts w:cs="Calibri"/>
              </w:rPr>
            </w:pPr>
          </w:p>
        </w:tc>
      </w:tr>
      <w:tr w:rsidR="00390EB1" w:rsidRPr="00370E02" w14:paraId="574A04C9" w14:textId="77777777" w:rsidTr="00C822FD">
        <w:trPr>
          <w:trHeight w:val="558"/>
        </w:trPr>
        <w:tc>
          <w:tcPr>
            <w:tcW w:w="828" w:type="dxa"/>
            <w:shd w:val="clear" w:color="auto" w:fill="auto"/>
            <w:vAlign w:val="center"/>
          </w:tcPr>
          <w:p w14:paraId="4DC1659B" w14:textId="77777777" w:rsidR="00390EB1" w:rsidRPr="00826EA4" w:rsidRDefault="00390EB1" w:rsidP="00C822FD">
            <w:pPr>
              <w:rPr>
                <w:rFonts w:ascii="Calibri" w:hAnsi="Calibri" w:cs="Calibri"/>
                <w:sz w:val="22"/>
                <w:szCs w:val="22"/>
              </w:rPr>
            </w:pPr>
            <w:r>
              <w:rPr>
                <w:rFonts w:ascii="Calibri" w:hAnsi="Calibri" w:cs="Calibri"/>
                <w:sz w:val="22"/>
                <w:szCs w:val="22"/>
              </w:rPr>
              <w:t>22</w:t>
            </w:r>
          </w:p>
        </w:tc>
        <w:tc>
          <w:tcPr>
            <w:tcW w:w="4100" w:type="dxa"/>
            <w:shd w:val="clear" w:color="auto" w:fill="auto"/>
          </w:tcPr>
          <w:p w14:paraId="0F63C1EE" w14:textId="77777777" w:rsidR="00390EB1" w:rsidRPr="00826EA4" w:rsidRDefault="00390EB1" w:rsidP="00C822FD">
            <w:pPr>
              <w:rPr>
                <w:rFonts w:ascii="Calibri" w:hAnsi="Calibri" w:cs="Calibri"/>
                <w:sz w:val="22"/>
                <w:szCs w:val="22"/>
              </w:rPr>
            </w:pPr>
            <w:r w:rsidRPr="00826EA4">
              <w:rPr>
                <w:rFonts w:ascii="Calibri" w:hAnsi="Calibri" w:cs="Calibri"/>
                <w:sz w:val="22"/>
                <w:szCs w:val="22"/>
              </w:rPr>
              <w:t xml:space="preserve">Kritisk kunne vurdere lægemiddelrelateret markedsførings- og dokumentationsmateriale  </w:t>
            </w:r>
          </w:p>
          <w:p w14:paraId="01137A0B" w14:textId="77777777" w:rsidR="00390EB1" w:rsidRPr="00826EA4" w:rsidRDefault="00390EB1" w:rsidP="00C822FD">
            <w:pPr>
              <w:rPr>
                <w:rFonts w:ascii="Calibri" w:hAnsi="Calibri" w:cs="Calibri"/>
                <w:sz w:val="22"/>
                <w:szCs w:val="22"/>
              </w:rPr>
            </w:pPr>
          </w:p>
          <w:p w14:paraId="633D9C69" w14:textId="77777777" w:rsidR="00390EB1" w:rsidRPr="00826EA4" w:rsidRDefault="00390EB1" w:rsidP="00C822FD">
            <w:pPr>
              <w:rPr>
                <w:rFonts w:ascii="Calibri" w:hAnsi="Calibri" w:cs="Calibri"/>
                <w:sz w:val="22"/>
                <w:szCs w:val="22"/>
              </w:rPr>
            </w:pPr>
          </w:p>
        </w:tc>
        <w:tc>
          <w:tcPr>
            <w:tcW w:w="4252" w:type="dxa"/>
            <w:shd w:val="clear" w:color="auto" w:fill="auto"/>
          </w:tcPr>
          <w:p w14:paraId="4DA64CA0" w14:textId="77777777" w:rsidR="00390EB1" w:rsidRPr="00826EA4" w:rsidRDefault="00390EB1" w:rsidP="00390EB1">
            <w:pPr>
              <w:spacing w:after="0"/>
              <w:rPr>
                <w:rFonts w:ascii="Calibri" w:hAnsi="Calibri" w:cs="Calibri"/>
                <w:sz w:val="22"/>
                <w:szCs w:val="22"/>
                <w:lang w:val="en-US"/>
              </w:rPr>
            </w:pPr>
            <w:r w:rsidRPr="00826EA4">
              <w:rPr>
                <w:rFonts w:ascii="Calibri" w:hAnsi="Calibri" w:cs="Calibri"/>
                <w:sz w:val="22"/>
                <w:szCs w:val="22"/>
              </w:rPr>
              <w:lastRenderedPageBreak/>
              <w:t xml:space="preserve"> </w:t>
            </w:r>
            <w:proofErr w:type="spellStart"/>
            <w:r w:rsidRPr="00826EA4">
              <w:rPr>
                <w:rFonts w:ascii="Calibri" w:hAnsi="Calibri" w:cs="Calibri"/>
                <w:sz w:val="22"/>
                <w:szCs w:val="22"/>
                <w:lang w:val="en-US"/>
              </w:rPr>
              <w:t>Herunder</w:t>
            </w:r>
            <w:proofErr w:type="spellEnd"/>
            <w:r w:rsidRPr="00826EA4">
              <w:rPr>
                <w:rFonts w:ascii="Calibri" w:hAnsi="Calibri" w:cs="Calibri"/>
                <w:sz w:val="22"/>
                <w:szCs w:val="22"/>
                <w:lang w:val="en-US"/>
              </w:rPr>
              <w:t>:</w:t>
            </w:r>
          </w:p>
          <w:p w14:paraId="7FD66B51" w14:textId="77777777" w:rsidR="00390EB1" w:rsidRPr="00826EA4" w:rsidRDefault="00390EB1" w:rsidP="00885407">
            <w:pPr>
              <w:pStyle w:val="Opstilling-punkttegn"/>
              <w:numPr>
                <w:ilvl w:val="0"/>
                <w:numId w:val="26"/>
              </w:numPr>
              <w:spacing w:after="0" w:line="240" w:lineRule="auto"/>
              <w:rPr>
                <w:rFonts w:ascii="Calibri" w:hAnsi="Calibri" w:cs="Calibri"/>
                <w:sz w:val="22"/>
                <w:szCs w:val="22"/>
              </w:rPr>
            </w:pPr>
            <w:r w:rsidRPr="00826EA4">
              <w:rPr>
                <w:rFonts w:ascii="Calibri" w:hAnsi="Calibri" w:cs="Calibri"/>
                <w:sz w:val="22"/>
                <w:szCs w:val="22"/>
              </w:rPr>
              <w:t xml:space="preserve">Kende baggrund for og opbygning af Summary of Product </w:t>
            </w:r>
            <w:proofErr w:type="spellStart"/>
            <w:r w:rsidRPr="00826EA4">
              <w:rPr>
                <w:rFonts w:ascii="Calibri" w:hAnsi="Calibri" w:cs="Calibri"/>
                <w:sz w:val="22"/>
                <w:szCs w:val="22"/>
              </w:rPr>
              <w:t>Characteristics</w:t>
            </w:r>
            <w:proofErr w:type="spellEnd"/>
            <w:r w:rsidRPr="00826EA4">
              <w:rPr>
                <w:rFonts w:ascii="Calibri" w:hAnsi="Calibri" w:cs="Calibri"/>
                <w:sz w:val="22"/>
                <w:szCs w:val="22"/>
              </w:rPr>
              <w:t xml:space="preserve"> (SPC) og godkendelsesrapporter </w:t>
            </w:r>
            <w:proofErr w:type="gramStart"/>
            <w:r w:rsidRPr="00826EA4">
              <w:rPr>
                <w:rFonts w:ascii="Calibri" w:hAnsi="Calibri" w:cs="Calibri"/>
                <w:sz w:val="22"/>
                <w:szCs w:val="22"/>
              </w:rPr>
              <w:t>fra  lægemiddelagenturer</w:t>
            </w:r>
            <w:proofErr w:type="gramEnd"/>
          </w:p>
          <w:p w14:paraId="5FDFF06B" w14:textId="77777777" w:rsidR="00390EB1" w:rsidRPr="00826EA4" w:rsidRDefault="00390EB1" w:rsidP="00885407">
            <w:pPr>
              <w:pStyle w:val="Opstilling-punkttegn"/>
              <w:numPr>
                <w:ilvl w:val="0"/>
                <w:numId w:val="26"/>
              </w:numPr>
              <w:spacing w:line="240" w:lineRule="auto"/>
              <w:rPr>
                <w:rFonts w:ascii="Calibri" w:hAnsi="Calibri" w:cs="Calibri"/>
                <w:sz w:val="22"/>
                <w:szCs w:val="22"/>
              </w:rPr>
            </w:pPr>
            <w:r w:rsidRPr="00826EA4">
              <w:rPr>
                <w:rFonts w:ascii="Calibri" w:hAnsi="Calibri" w:cs="Calibri"/>
                <w:sz w:val="22"/>
                <w:szCs w:val="22"/>
              </w:rPr>
              <w:lastRenderedPageBreak/>
              <w:t>Kende til regler for lægemiddelannoncer og møder med lægemiddelindustrien m.m.</w:t>
            </w:r>
          </w:p>
          <w:p w14:paraId="2D172B96" w14:textId="77777777" w:rsidR="00390EB1" w:rsidRPr="00826EA4" w:rsidRDefault="00390EB1" w:rsidP="00C822FD">
            <w:pPr>
              <w:rPr>
                <w:rFonts w:ascii="Calibri" w:hAnsi="Calibri" w:cs="Calibri"/>
                <w:sz w:val="22"/>
                <w:szCs w:val="22"/>
              </w:rPr>
            </w:pPr>
            <w:r w:rsidRPr="00826EA4">
              <w:rPr>
                <w:rFonts w:ascii="Calibri" w:hAnsi="Calibri" w:cs="Calibri"/>
                <w:i/>
                <w:sz w:val="22"/>
                <w:szCs w:val="22"/>
              </w:rPr>
              <w:t>Medicinsk ekspert/lægefaglig, kommunikator, akademiker/forsker/underviser</w:t>
            </w:r>
          </w:p>
        </w:tc>
        <w:tc>
          <w:tcPr>
            <w:tcW w:w="2835" w:type="dxa"/>
            <w:shd w:val="clear" w:color="auto" w:fill="auto"/>
          </w:tcPr>
          <w:p w14:paraId="6CEFF6DA" w14:textId="77777777" w:rsidR="00390EB1" w:rsidRPr="00826EA4" w:rsidRDefault="00390EB1" w:rsidP="00885407">
            <w:pPr>
              <w:numPr>
                <w:ilvl w:val="0"/>
                <w:numId w:val="28"/>
              </w:numPr>
              <w:spacing w:after="160" w:line="360" w:lineRule="auto"/>
              <w:contextualSpacing/>
              <w:rPr>
                <w:rFonts w:cs="Calibri"/>
              </w:rPr>
            </w:pPr>
            <w:r w:rsidRPr="00826EA4">
              <w:rPr>
                <w:rFonts w:cs="Calibri"/>
              </w:rPr>
              <w:lastRenderedPageBreak/>
              <w:t>Mesterlære</w:t>
            </w:r>
          </w:p>
          <w:p w14:paraId="4CDDEF79" w14:textId="77777777" w:rsidR="00390EB1" w:rsidRPr="00826EA4" w:rsidRDefault="00390EB1" w:rsidP="00885407">
            <w:pPr>
              <w:numPr>
                <w:ilvl w:val="0"/>
                <w:numId w:val="28"/>
              </w:numPr>
              <w:spacing w:after="160" w:line="360" w:lineRule="auto"/>
              <w:contextualSpacing/>
              <w:rPr>
                <w:rFonts w:cs="Calibri"/>
              </w:rPr>
            </w:pPr>
            <w:r w:rsidRPr="00826EA4">
              <w:rPr>
                <w:rFonts w:cs="Calibri"/>
              </w:rPr>
              <w:t>Kursus</w:t>
            </w:r>
          </w:p>
          <w:p w14:paraId="7938CC8C" w14:textId="77777777" w:rsidR="00390EB1" w:rsidRPr="00826EA4" w:rsidRDefault="00390EB1" w:rsidP="00885407">
            <w:pPr>
              <w:numPr>
                <w:ilvl w:val="0"/>
                <w:numId w:val="28"/>
              </w:numPr>
              <w:spacing w:after="160" w:line="360" w:lineRule="auto"/>
              <w:contextualSpacing/>
              <w:rPr>
                <w:rFonts w:cs="Calibri"/>
              </w:rPr>
            </w:pPr>
            <w:r w:rsidRPr="00826EA4">
              <w:rPr>
                <w:rFonts w:cs="Calibri"/>
              </w:rPr>
              <w:t>Videnformidling</w:t>
            </w:r>
          </w:p>
          <w:p w14:paraId="130BFDAA" w14:textId="77777777" w:rsidR="00390EB1" w:rsidRPr="00826EA4" w:rsidRDefault="00390EB1" w:rsidP="00885407">
            <w:pPr>
              <w:numPr>
                <w:ilvl w:val="0"/>
                <w:numId w:val="28"/>
              </w:numPr>
              <w:spacing w:after="160" w:line="360" w:lineRule="auto"/>
              <w:contextualSpacing/>
              <w:rPr>
                <w:rFonts w:cs="Calibri"/>
              </w:rPr>
            </w:pPr>
            <w:r w:rsidRPr="00826EA4">
              <w:rPr>
                <w:rFonts w:cs="Calibri"/>
              </w:rPr>
              <w:t>Fokuseret klinisk ophold/studieophold</w:t>
            </w:r>
          </w:p>
          <w:p w14:paraId="4E0F1E53" w14:textId="77777777" w:rsidR="00390EB1" w:rsidRPr="00826EA4" w:rsidRDefault="00390EB1" w:rsidP="00390EB1">
            <w:pPr>
              <w:spacing w:line="360" w:lineRule="auto"/>
              <w:rPr>
                <w:rFonts w:cs="Calibri"/>
              </w:rPr>
            </w:pPr>
          </w:p>
        </w:tc>
        <w:tc>
          <w:tcPr>
            <w:tcW w:w="3438" w:type="dxa"/>
            <w:shd w:val="clear" w:color="auto" w:fill="auto"/>
          </w:tcPr>
          <w:p w14:paraId="350B3F81" w14:textId="77777777" w:rsidR="00390EB1" w:rsidRDefault="00390EB1" w:rsidP="00885407">
            <w:pPr>
              <w:numPr>
                <w:ilvl w:val="0"/>
                <w:numId w:val="30"/>
              </w:numPr>
              <w:spacing w:after="160" w:line="360" w:lineRule="auto"/>
              <w:contextualSpacing/>
              <w:rPr>
                <w:rFonts w:cs="Calibri"/>
              </w:rPr>
            </w:pPr>
            <w:r w:rsidRPr="00826EA4">
              <w:rPr>
                <w:rFonts w:cs="Calibri"/>
              </w:rPr>
              <w:lastRenderedPageBreak/>
              <w:t>Kompetencekort</w:t>
            </w:r>
            <w:r>
              <w:rPr>
                <w:rFonts w:cs="Calibri"/>
              </w:rPr>
              <w:t xml:space="preserve"> </w:t>
            </w:r>
          </w:p>
          <w:p w14:paraId="0B8FFA2E" w14:textId="77777777" w:rsidR="00390EB1" w:rsidRPr="00826EA4" w:rsidRDefault="00390EB1" w:rsidP="00390EB1">
            <w:pPr>
              <w:spacing w:after="0" w:line="360" w:lineRule="auto"/>
              <w:ind w:left="360"/>
              <w:rPr>
                <w:rFonts w:cs="Calibri"/>
              </w:rPr>
            </w:pPr>
            <w:r>
              <w:rPr>
                <w:rFonts w:cs="Calibri"/>
              </w:rPr>
              <w:t>og/eller</w:t>
            </w:r>
          </w:p>
          <w:p w14:paraId="2D7D60AC" w14:textId="77777777" w:rsidR="00390EB1" w:rsidRPr="00826EA4" w:rsidRDefault="00390EB1" w:rsidP="00885407">
            <w:pPr>
              <w:numPr>
                <w:ilvl w:val="0"/>
                <w:numId w:val="30"/>
              </w:numPr>
              <w:spacing w:after="160" w:line="360" w:lineRule="auto"/>
              <w:contextualSpacing/>
              <w:rPr>
                <w:rFonts w:cs="Calibri"/>
              </w:rPr>
            </w:pPr>
            <w:proofErr w:type="spellStart"/>
            <w:r w:rsidRPr="00826EA4">
              <w:rPr>
                <w:rFonts w:cs="Calibri"/>
              </w:rPr>
              <w:t>Casebaseret</w:t>
            </w:r>
            <w:proofErr w:type="spellEnd"/>
            <w:r w:rsidRPr="00826EA4">
              <w:rPr>
                <w:rFonts w:cs="Calibri"/>
              </w:rPr>
              <w:t xml:space="preserve"> diskussion</w:t>
            </w:r>
            <w:r>
              <w:rPr>
                <w:rFonts w:cs="Calibri"/>
              </w:rPr>
              <w:t xml:space="preserve"> samt</w:t>
            </w:r>
          </w:p>
          <w:p w14:paraId="3DF27589" w14:textId="45EA3C79" w:rsidR="00390EB1" w:rsidRPr="00826EA4" w:rsidRDefault="00390EB1" w:rsidP="00885407">
            <w:pPr>
              <w:numPr>
                <w:ilvl w:val="0"/>
                <w:numId w:val="30"/>
              </w:numPr>
              <w:spacing w:after="160" w:line="360" w:lineRule="auto"/>
              <w:contextualSpacing/>
              <w:rPr>
                <w:rFonts w:cs="Calibri"/>
              </w:rPr>
            </w:pPr>
            <w:r w:rsidRPr="00826EA4">
              <w:rPr>
                <w:rFonts w:cs="Calibri"/>
              </w:rPr>
              <w:t>Godkendt kursus</w:t>
            </w:r>
          </w:p>
          <w:p w14:paraId="1993D473" w14:textId="77777777" w:rsidR="00390EB1" w:rsidRPr="00826EA4" w:rsidRDefault="00390EB1" w:rsidP="00390EB1">
            <w:pPr>
              <w:spacing w:line="360" w:lineRule="auto"/>
              <w:rPr>
                <w:rFonts w:ascii="Calibri" w:hAnsi="Calibri" w:cs="Calibri"/>
                <w:sz w:val="22"/>
                <w:szCs w:val="22"/>
              </w:rPr>
            </w:pPr>
          </w:p>
        </w:tc>
      </w:tr>
      <w:tr w:rsidR="00390EB1" w:rsidRPr="00370E02" w14:paraId="7D4857F6" w14:textId="77777777" w:rsidTr="00C822FD">
        <w:trPr>
          <w:trHeight w:val="558"/>
        </w:trPr>
        <w:tc>
          <w:tcPr>
            <w:tcW w:w="828" w:type="dxa"/>
            <w:shd w:val="clear" w:color="auto" w:fill="auto"/>
            <w:vAlign w:val="center"/>
          </w:tcPr>
          <w:p w14:paraId="4DA67806" w14:textId="77777777" w:rsidR="00390EB1" w:rsidRPr="00826EA4" w:rsidRDefault="00390EB1" w:rsidP="00C822FD">
            <w:pPr>
              <w:rPr>
                <w:rFonts w:ascii="Calibri" w:hAnsi="Calibri" w:cs="Calibri"/>
                <w:sz w:val="22"/>
                <w:szCs w:val="22"/>
              </w:rPr>
            </w:pPr>
            <w:r>
              <w:rPr>
                <w:rFonts w:ascii="Calibri" w:hAnsi="Calibri" w:cs="Calibri"/>
                <w:sz w:val="22"/>
                <w:szCs w:val="22"/>
              </w:rPr>
              <w:lastRenderedPageBreak/>
              <w:t>23</w:t>
            </w:r>
          </w:p>
        </w:tc>
        <w:tc>
          <w:tcPr>
            <w:tcW w:w="4100" w:type="dxa"/>
            <w:shd w:val="clear" w:color="auto" w:fill="auto"/>
          </w:tcPr>
          <w:p w14:paraId="06575254" w14:textId="77777777" w:rsidR="00390EB1" w:rsidRPr="00826EA4" w:rsidRDefault="00390EB1" w:rsidP="00C822FD">
            <w:pPr>
              <w:rPr>
                <w:rFonts w:ascii="Calibri" w:hAnsi="Calibri" w:cs="Calibri"/>
                <w:sz w:val="22"/>
                <w:szCs w:val="22"/>
              </w:rPr>
            </w:pPr>
            <w:r w:rsidRPr="00826EA4">
              <w:rPr>
                <w:rFonts w:ascii="Calibri" w:hAnsi="Calibri" w:cs="Calibri"/>
                <w:sz w:val="22"/>
                <w:szCs w:val="22"/>
              </w:rPr>
              <w:t xml:space="preserve">Selvstændigt kunne formidle indsamlet viden til kolleger, studerende, andet sundhedspersonale og øvrige samarbejdspartnere. </w:t>
            </w:r>
          </w:p>
        </w:tc>
        <w:tc>
          <w:tcPr>
            <w:tcW w:w="4252" w:type="dxa"/>
            <w:shd w:val="clear" w:color="auto" w:fill="auto"/>
          </w:tcPr>
          <w:p w14:paraId="5EFE1351" w14:textId="77777777" w:rsidR="00390EB1" w:rsidRPr="00826EA4" w:rsidRDefault="00390EB1" w:rsidP="00390EB1">
            <w:pPr>
              <w:spacing w:after="0"/>
              <w:rPr>
                <w:rFonts w:ascii="Calibri" w:hAnsi="Calibri" w:cs="Calibri"/>
                <w:sz w:val="22"/>
                <w:szCs w:val="22"/>
              </w:rPr>
            </w:pPr>
            <w:r w:rsidRPr="00826EA4">
              <w:rPr>
                <w:rFonts w:ascii="Calibri" w:hAnsi="Calibri" w:cs="Calibri"/>
                <w:sz w:val="22"/>
                <w:szCs w:val="22"/>
              </w:rPr>
              <w:t>Herunder:</w:t>
            </w:r>
          </w:p>
          <w:p w14:paraId="5437EA1C" w14:textId="77777777" w:rsidR="00390EB1" w:rsidRPr="00826EA4" w:rsidRDefault="00390EB1" w:rsidP="00885407">
            <w:pPr>
              <w:pStyle w:val="Opstilling-punkttegn"/>
              <w:numPr>
                <w:ilvl w:val="0"/>
                <w:numId w:val="26"/>
              </w:numPr>
              <w:spacing w:after="0" w:line="240" w:lineRule="auto"/>
              <w:rPr>
                <w:rFonts w:ascii="Calibri" w:hAnsi="Calibri" w:cs="Calibri"/>
                <w:sz w:val="22"/>
                <w:szCs w:val="22"/>
              </w:rPr>
            </w:pPr>
            <w:r w:rsidRPr="00826EA4">
              <w:rPr>
                <w:rFonts w:ascii="Calibri" w:hAnsi="Calibri" w:cs="Calibri"/>
                <w:sz w:val="22"/>
                <w:szCs w:val="22"/>
              </w:rPr>
              <w:t>kunne varetage undervisning</w:t>
            </w:r>
            <w:r>
              <w:rPr>
                <w:rFonts w:ascii="Calibri" w:hAnsi="Calibri" w:cs="Calibri"/>
                <w:sz w:val="22"/>
                <w:szCs w:val="22"/>
              </w:rPr>
              <w:t xml:space="preserve"> og planlægning af undervisningsforløb</w:t>
            </w:r>
          </w:p>
          <w:p w14:paraId="001D0C4B" w14:textId="77777777" w:rsidR="00390EB1" w:rsidRPr="00826EA4" w:rsidRDefault="00390EB1" w:rsidP="00885407">
            <w:pPr>
              <w:pStyle w:val="Opstilling-punkttegn"/>
              <w:numPr>
                <w:ilvl w:val="0"/>
                <w:numId w:val="26"/>
              </w:numPr>
              <w:spacing w:line="240" w:lineRule="auto"/>
              <w:rPr>
                <w:rFonts w:ascii="Calibri" w:hAnsi="Calibri" w:cs="Calibri"/>
                <w:sz w:val="22"/>
                <w:szCs w:val="22"/>
              </w:rPr>
            </w:pPr>
            <w:r w:rsidRPr="00826EA4">
              <w:rPr>
                <w:rFonts w:ascii="Calibri" w:hAnsi="Calibri" w:cs="Calibri"/>
                <w:sz w:val="22"/>
                <w:szCs w:val="22"/>
              </w:rPr>
              <w:t>kunne formulere skriftlige svar og koncist formidle essensen af disse mundtligt</w:t>
            </w:r>
          </w:p>
          <w:p w14:paraId="756D3DBC" w14:textId="77777777" w:rsidR="00390EB1" w:rsidRPr="00826EA4" w:rsidRDefault="00390EB1" w:rsidP="00C822FD">
            <w:pPr>
              <w:rPr>
                <w:rFonts w:ascii="Calibri" w:hAnsi="Calibri" w:cs="Calibri"/>
                <w:sz w:val="22"/>
                <w:szCs w:val="22"/>
              </w:rPr>
            </w:pPr>
            <w:r w:rsidRPr="00826EA4">
              <w:rPr>
                <w:rFonts w:ascii="Calibri" w:hAnsi="Calibri" w:cs="Calibri"/>
                <w:i/>
                <w:sz w:val="22"/>
                <w:szCs w:val="22"/>
              </w:rPr>
              <w:t xml:space="preserve">Medicinsk ekspert/lægefaglig, kommunikator, samarbejder, akademiker/forsker/underviser </w:t>
            </w:r>
          </w:p>
        </w:tc>
        <w:tc>
          <w:tcPr>
            <w:tcW w:w="2835" w:type="dxa"/>
            <w:shd w:val="clear" w:color="auto" w:fill="auto"/>
          </w:tcPr>
          <w:p w14:paraId="7AE640BE" w14:textId="77777777" w:rsidR="00390EB1" w:rsidRPr="00826EA4" w:rsidRDefault="00390EB1" w:rsidP="00885407">
            <w:pPr>
              <w:numPr>
                <w:ilvl w:val="0"/>
                <w:numId w:val="28"/>
              </w:numPr>
              <w:spacing w:after="160" w:line="360" w:lineRule="auto"/>
              <w:contextualSpacing/>
              <w:rPr>
                <w:rFonts w:cs="Calibri"/>
              </w:rPr>
            </w:pPr>
            <w:r w:rsidRPr="00826EA4">
              <w:rPr>
                <w:rFonts w:cs="Calibri"/>
              </w:rPr>
              <w:t>Mesterlære</w:t>
            </w:r>
          </w:p>
          <w:p w14:paraId="6E4EB361" w14:textId="77777777" w:rsidR="00390EB1" w:rsidRPr="00826EA4" w:rsidRDefault="00390EB1" w:rsidP="00885407">
            <w:pPr>
              <w:numPr>
                <w:ilvl w:val="0"/>
                <w:numId w:val="28"/>
              </w:numPr>
              <w:spacing w:after="160" w:line="360" w:lineRule="auto"/>
              <w:contextualSpacing/>
              <w:rPr>
                <w:rFonts w:cs="Calibri"/>
              </w:rPr>
            </w:pPr>
            <w:r w:rsidRPr="00826EA4">
              <w:rPr>
                <w:rFonts w:cs="Calibri"/>
              </w:rPr>
              <w:t>Opgave</w:t>
            </w:r>
          </w:p>
          <w:p w14:paraId="5C4481E7" w14:textId="77777777" w:rsidR="00390EB1" w:rsidRPr="00826EA4" w:rsidRDefault="00390EB1" w:rsidP="00885407">
            <w:pPr>
              <w:numPr>
                <w:ilvl w:val="0"/>
                <w:numId w:val="28"/>
              </w:numPr>
              <w:spacing w:after="160" w:line="360" w:lineRule="auto"/>
              <w:contextualSpacing/>
              <w:rPr>
                <w:rFonts w:cs="Calibri"/>
              </w:rPr>
            </w:pPr>
            <w:r w:rsidRPr="00826EA4">
              <w:rPr>
                <w:rFonts w:cs="Calibri"/>
              </w:rPr>
              <w:t>Videnformidling</w:t>
            </w:r>
          </w:p>
          <w:p w14:paraId="4B3869E3" w14:textId="77777777" w:rsidR="00390EB1" w:rsidRPr="00826EA4" w:rsidRDefault="00390EB1" w:rsidP="00390EB1">
            <w:pPr>
              <w:spacing w:line="360" w:lineRule="auto"/>
              <w:rPr>
                <w:rFonts w:cs="Calibri"/>
              </w:rPr>
            </w:pPr>
          </w:p>
        </w:tc>
        <w:tc>
          <w:tcPr>
            <w:tcW w:w="3438" w:type="dxa"/>
            <w:shd w:val="clear" w:color="auto" w:fill="auto"/>
          </w:tcPr>
          <w:p w14:paraId="4E4303AE" w14:textId="77777777" w:rsidR="00390EB1" w:rsidRDefault="00390EB1" w:rsidP="00885407">
            <w:pPr>
              <w:numPr>
                <w:ilvl w:val="0"/>
                <w:numId w:val="30"/>
              </w:numPr>
              <w:spacing w:after="160" w:line="360" w:lineRule="auto"/>
              <w:contextualSpacing/>
              <w:rPr>
                <w:rFonts w:cs="Calibri"/>
              </w:rPr>
            </w:pPr>
            <w:r w:rsidRPr="00826EA4">
              <w:rPr>
                <w:rFonts w:cs="Calibri"/>
              </w:rPr>
              <w:t>Kompetencekort</w:t>
            </w:r>
            <w:r>
              <w:rPr>
                <w:rFonts w:cs="Calibri"/>
              </w:rPr>
              <w:t xml:space="preserve"> </w:t>
            </w:r>
          </w:p>
          <w:p w14:paraId="7BF0F85C" w14:textId="77777777" w:rsidR="00390EB1" w:rsidRPr="00826EA4" w:rsidRDefault="00390EB1" w:rsidP="00390EB1">
            <w:pPr>
              <w:spacing w:after="0" w:line="360" w:lineRule="auto"/>
              <w:ind w:left="360"/>
              <w:rPr>
                <w:rFonts w:cs="Calibri"/>
              </w:rPr>
            </w:pPr>
            <w:r>
              <w:rPr>
                <w:rFonts w:cs="Calibri"/>
              </w:rPr>
              <w:t>og/eller</w:t>
            </w:r>
          </w:p>
          <w:p w14:paraId="6674CC91" w14:textId="77777777" w:rsidR="00390EB1" w:rsidRPr="00826EA4" w:rsidRDefault="00390EB1" w:rsidP="00885407">
            <w:pPr>
              <w:numPr>
                <w:ilvl w:val="0"/>
                <w:numId w:val="30"/>
              </w:numPr>
              <w:spacing w:after="160" w:line="360" w:lineRule="auto"/>
              <w:contextualSpacing/>
              <w:rPr>
                <w:rFonts w:cs="Calibri"/>
              </w:rPr>
            </w:pPr>
            <w:r w:rsidRPr="00826EA4">
              <w:rPr>
                <w:rFonts w:cs="Calibri"/>
              </w:rPr>
              <w:t>360-graders feedback</w:t>
            </w:r>
          </w:p>
          <w:p w14:paraId="29D8CD4A" w14:textId="77777777" w:rsidR="00390EB1" w:rsidRPr="00826EA4" w:rsidRDefault="00390EB1" w:rsidP="00390EB1">
            <w:pPr>
              <w:spacing w:line="360" w:lineRule="auto"/>
              <w:rPr>
                <w:rFonts w:cs="Calibri"/>
              </w:rPr>
            </w:pPr>
          </w:p>
        </w:tc>
      </w:tr>
      <w:tr w:rsidR="00390EB1" w:rsidRPr="00370E02" w14:paraId="59073B97" w14:textId="77777777" w:rsidTr="00C822FD">
        <w:trPr>
          <w:trHeight w:val="558"/>
        </w:trPr>
        <w:tc>
          <w:tcPr>
            <w:tcW w:w="828" w:type="dxa"/>
            <w:shd w:val="clear" w:color="auto" w:fill="auto"/>
            <w:vAlign w:val="center"/>
          </w:tcPr>
          <w:p w14:paraId="5B636E87" w14:textId="77777777" w:rsidR="00390EB1" w:rsidRPr="00826EA4" w:rsidRDefault="00390EB1" w:rsidP="00C822FD">
            <w:pPr>
              <w:rPr>
                <w:rFonts w:ascii="Calibri" w:hAnsi="Calibri" w:cs="Calibri"/>
                <w:sz w:val="22"/>
                <w:szCs w:val="22"/>
              </w:rPr>
            </w:pPr>
            <w:r>
              <w:rPr>
                <w:rFonts w:ascii="Calibri" w:hAnsi="Calibri" w:cs="Calibri"/>
                <w:sz w:val="22"/>
                <w:szCs w:val="22"/>
              </w:rPr>
              <w:t>24</w:t>
            </w:r>
          </w:p>
        </w:tc>
        <w:tc>
          <w:tcPr>
            <w:tcW w:w="4100" w:type="dxa"/>
            <w:shd w:val="clear" w:color="auto" w:fill="auto"/>
          </w:tcPr>
          <w:p w14:paraId="10941C1E" w14:textId="77777777" w:rsidR="00390EB1" w:rsidRPr="00826EA4" w:rsidRDefault="00390EB1" w:rsidP="00C822FD">
            <w:pPr>
              <w:rPr>
                <w:rFonts w:ascii="Calibri" w:hAnsi="Calibri" w:cs="Calibri"/>
                <w:sz w:val="22"/>
                <w:szCs w:val="22"/>
              </w:rPr>
            </w:pPr>
            <w:r w:rsidRPr="00826EA4">
              <w:rPr>
                <w:rFonts w:ascii="Calibri" w:hAnsi="Calibri" w:cs="Calibri"/>
                <w:sz w:val="22"/>
                <w:szCs w:val="22"/>
              </w:rPr>
              <w:t>Kunne foretage en evidensbaseret vurdering af klinisk lægemiddelpraksis</w:t>
            </w:r>
          </w:p>
          <w:p w14:paraId="1D077408" w14:textId="77777777" w:rsidR="00390EB1" w:rsidRPr="00826EA4" w:rsidRDefault="00390EB1" w:rsidP="00C822FD">
            <w:pPr>
              <w:rPr>
                <w:rFonts w:ascii="Calibri" w:hAnsi="Calibri" w:cs="Calibri"/>
                <w:sz w:val="22"/>
                <w:szCs w:val="22"/>
              </w:rPr>
            </w:pPr>
          </w:p>
        </w:tc>
        <w:tc>
          <w:tcPr>
            <w:tcW w:w="4252" w:type="dxa"/>
            <w:shd w:val="clear" w:color="auto" w:fill="auto"/>
          </w:tcPr>
          <w:p w14:paraId="41FB152C" w14:textId="77777777" w:rsidR="00390EB1" w:rsidRPr="00826EA4" w:rsidRDefault="00390EB1" w:rsidP="00390EB1">
            <w:pPr>
              <w:spacing w:after="0"/>
              <w:rPr>
                <w:rFonts w:ascii="Calibri" w:hAnsi="Calibri" w:cs="Calibri"/>
                <w:sz w:val="22"/>
                <w:szCs w:val="22"/>
              </w:rPr>
            </w:pPr>
            <w:r w:rsidRPr="00826EA4">
              <w:rPr>
                <w:rFonts w:ascii="Calibri" w:hAnsi="Calibri" w:cs="Calibri"/>
                <w:sz w:val="22"/>
                <w:szCs w:val="22"/>
              </w:rPr>
              <w:t xml:space="preserve">Herunder identificere områder med uhensigtsmæssig behandling (f.eks. uøkonomisk, </w:t>
            </w:r>
            <w:proofErr w:type="spellStart"/>
            <w:r w:rsidRPr="00826EA4">
              <w:rPr>
                <w:rFonts w:ascii="Calibri" w:hAnsi="Calibri" w:cs="Calibri"/>
                <w:sz w:val="22"/>
                <w:szCs w:val="22"/>
              </w:rPr>
              <w:t>uindiceret</w:t>
            </w:r>
            <w:proofErr w:type="spellEnd"/>
            <w:r w:rsidRPr="00826EA4">
              <w:rPr>
                <w:rFonts w:ascii="Calibri" w:hAnsi="Calibri" w:cs="Calibri"/>
                <w:sz w:val="22"/>
                <w:szCs w:val="22"/>
              </w:rPr>
              <w:t xml:space="preserve"> og/eller over- og underbehandling) </w:t>
            </w:r>
            <w:proofErr w:type="gramStart"/>
            <w:r w:rsidRPr="00826EA4">
              <w:rPr>
                <w:rFonts w:ascii="Calibri" w:hAnsi="Calibri" w:cs="Calibri"/>
                <w:sz w:val="22"/>
                <w:szCs w:val="22"/>
              </w:rPr>
              <w:t>hos :</w:t>
            </w:r>
            <w:proofErr w:type="gramEnd"/>
          </w:p>
          <w:p w14:paraId="586810A6" w14:textId="77777777" w:rsidR="00390EB1" w:rsidRPr="00826EA4" w:rsidRDefault="00390EB1" w:rsidP="00885407">
            <w:pPr>
              <w:numPr>
                <w:ilvl w:val="0"/>
                <w:numId w:val="37"/>
              </w:numPr>
              <w:spacing w:after="0" w:line="240" w:lineRule="auto"/>
              <w:rPr>
                <w:rFonts w:ascii="Calibri" w:hAnsi="Calibri" w:cs="Calibri"/>
                <w:sz w:val="22"/>
                <w:szCs w:val="22"/>
              </w:rPr>
            </w:pPr>
            <w:r w:rsidRPr="00826EA4">
              <w:rPr>
                <w:rFonts w:ascii="Calibri" w:hAnsi="Calibri" w:cs="Calibri"/>
                <w:sz w:val="22"/>
                <w:szCs w:val="22"/>
              </w:rPr>
              <w:t>den enkelte patient</w:t>
            </w:r>
          </w:p>
          <w:p w14:paraId="2B539E14" w14:textId="77777777" w:rsidR="00390EB1" w:rsidRPr="00826EA4" w:rsidRDefault="00390EB1" w:rsidP="00885407">
            <w:pPr>
              <w:numPr>
                <w:ilvl w:val="0"/>
                <w:numId w:val="37"/>
              </w:numPr>
              <w:spacing w:after="0" w:line="240" w:lineRule="auto"/>
              <w:rPr>
                <w:rFonts w:ascii="Calibri" w:hAnsi="Calibri" w:cs="Calibri"/>
                <w:sz w:val="22"/>
                <w:szCs w:val="22"/>
              </w:rPr>
            </w:pPr>
            <w:r w:rsidRPr="00826EA4">
              <w:rPr>
                <w:rFonts w:ascii="Calibri" w:hAnsi="Calibri" w:cs="Calibri"/>
                <w:sz w:val="22"/>
                <w:szCs w:val="22"/>
              </w:rPr>
              <w:t>i patientpopulationer</w:t>
            </w:r>
          </w:p>
          <w:p w14:paraId="41E41CB6" w14:textId="77777777" w:rsidR="00390EB1" w:rsidRPr="00826EA4" w:rsidRDefault="00390EB1" w:rsidP="00885407">
            <w:pPr>
              <w:numPr>
                <w:ilvl w:val="0"/>
                <w:numId w:val="37"/>
              </w:numPr>
              <w:spacing w:line="240" w:lineRule="auto"/>
              <w:rPr>
                <w:rFonts w:ascii="Calibri" w:hAnsi="Calibri" w:cs="Calibri"/>
                <w:sz w:val="22"/>
                <w:szCs w:val="22"/>
              </w:rPr>
            </w:pPr>
            <w:r w:rsidRPr="00826EA4">
              <w:rPr>
                <w:rFonts w:ascii="Calibri" w:hAnsi="Calibri" w:cs="Calibri"/>
                <w:sz w:val="22"/>
                <w:szCs w:val="22"/>
              </w:rPr>
              <w:t>i samfundet</w:t>
            </w:r>
          </w:p>
          <w:p w14:paraId="672E5BD7" w14:textId="77777777" w:rsidR="00390EB1" w:rsidRPr="00826EA4" w:rsidRDefault="00390EB1" w:rsidP="00C822FD">
            <w:pPr>
              <w:rPr>
                <w:rFonts w:ascii="Calibri" w:hAnsi="Calibri" w:cs="Calibri"/>
                <w:sz w:val="22"/>
                <w:szCs w:val="22"/>
              </w:rPr>
            </w:pPr>
            <w:r w:rsidRPr="00826EA4">
              <w:rPr>
                <w:rFonts w:ascii="Calibri" w:hAnsi="Calibri" w:cs="Calibri"/>
                <w:i/>
                <w:sz w:val="22"/>
                <w:szCs w:val="22"/>
              </w:rPr>
              <w:t xml:space="preserve">Medicinsk ekspert/lægefaglig, samarbejder, </w:t>
            </w:r>
            <w:proofErr w:type="spellStart"/>
            <w:r w:rsidRPr="00826EA4">
              <w:rPr>
                <w:rFonts w:ascii="Calibri" w:hAnsi="Calibri" w:cs="Calibri"/>
                <w:i/>
                <w:sz w:val="22"/>
                <w:szCs w:val="22"/>
              </w:rPr>
              <w:t>sundhedsfremmer</w:t>
            </w:r>
            <w:proofErr w:type="spellEnd"/>
            <w:r w:rsidRPr="00826EA4">
              <w:rPr>
                <w:rFonts w:ascii="Calibri" w:hAnsi="Calibri" w:cs="Calibri"/>
                <w:i/>
                <w:sz w:val="22"/>
                <w:szCs w:val="22"/>
              </w:rPr>
              <w:t>, akademiker/forsker og underviser</w:t>
            </w:r>
          </w:p>
        </w:tc>
        <w:tc>
          <w:tcPr>
            <w:tcW w:w="2835" w:type="dxa"/>
            <w:shd w:val="clear" w:color="auto" w:fill="auto"/>
          </w:tcPr>
          <w:p w14:paraId="78862C41" w14:textId="77777777" w:rsidR="00390EB1" w:rsidRPr="00826EA4" w:rsidRDefault="00390EB1" w:rsidP="00885407">
            <w:pPr>
              <w:numPr>
                <w:ilvl w:val="0"/>
                <w:numId w:val="28"/>
              </w:numPr>
              <w:spacing w:after="160" w:line="360" w:lineRule="auto"/>
              <w:contextualSpacing/>
              <w:rPr>
                <w:rFonts w:cs="Calibri"/>
              </w:rPr>
            </w:pPr>
            <w:r w:rsidRPr="00826EA4">
              <w:rPr>
                <w:rFonts w:cs="Calibri"/>
              </w:rPr>
              <w:t>Mesterlære</w:t>
            </w:r>
          </w:p>
          <w:p w14:paraId="4E5CC20F" w14:textId="77777777" w:rsidR="00390EB1" w:rsidRPr="00826EA4" w:rsidRDefault="00390EB1" w:rsidP="00885407">
            <w:pPr>
              <w:numPr>
                <w:ilvl w:val="0"/>
                <w:numId w:val="28"/>
              </w:numPr>
              <w:spacing w:after="160" w:line="360" w:lineRule="auto"/>
              <w:contextualSpacing/>
              <w:rPr>
                <w:rFonts w:cs="Calibri"/>
              </w:rPr>
            </w:pPr>
            <w:r w:rsidRPr="00826EA4">
              <w:rPr>
                <w:rFonts w:cs="Calibri"/>
              </w:rPr>
              <w:t>Opgave</w:t>
            </w:r>
          </w:p>
          <w:p w14:paraId="578D8A72" w14:textId="77777777" w:rsidR="00390EB1" w:rsidRPr="00826EA4" w:rsidRDefault="00390EB1" w:rsidP="00390EB1">
            <w:pPr>
              <w:spacing w:line="360" w:lineRule="auto"/>
              <w:rPr>
                <w:rFonts w:cs="Calibri"/>
              </w:rPr>
            </w:pPr>
          </w:p>
        </w:tc>
        <w:tc>
          <w:tcPr>
            <w:tcW w:w="3438" w:type="dxa"/>
            <w:shd w:val="clear" w:color="auto" w:fill="auto"/>
          </w:tcPr>
          <w:p w14:paraId="6C051ED0" w14:textId="77777777" w:rsidR="00390EB1" w:rsidRDefault="00390EB1" w:rsidP="00885407">
            <w:pPr>
              <w:numPr>
                <w:ilvl w:val="0"/>
                <w:numId w:val="30"/>
              </w:numPr>
              <w:spacing w:after="160" w:line="360" w:lineRule="auto"/>
              <w:contextualSpacing/>
              <w:rPr>
                <w:rFonts w:cs="Calibri"/>
              </w:rPr>
            </w:pPr>
            <w:r w:rsidRPr="00826EA4">
              <w:rPr>
                <w:rFonts w:cs="Calibri"/>
              </w:rPr>
              <w:t>Kompetencekort</w:t>
            </w:r>
            <w:r>
              <w:rPr>
                <w:rFonts w:cs="Calibri"/>
              </w:rPr>
              <w:t xml:space="preserve"> </w:t>
            </w:r>
          </w:p>
          <w:p w14:paraId="1B7C04E1" w14:textId="77777777" w:rsidR="00390EB1" w:rsidRPr="00826EA4" w:rsidRDefault="00390EB1" w:rsidP="00390EB1">
            <w:pPr>
              <w:spacing w:after="0" w:line="360" w:lineRule="auto"/>
              <w:ind w:left="360"/>
              <w:rPr>
                <w:rFonts w:cs="Calibri"/>
              </w:rPr>
            </w:pPr>
            <w:r>
              <w:rPr>
                <w:rFonts w:cs="Calibri"/>
              </w:rPr>
              <w:t>og/eller</w:t>
            </w:r>
          </w:p>
          <w:p w14:paraId="7FD3F431" w14:textId="77777777" w:rsidR="00390EB1" w:rsidRPr="00826EA4" w:rsidRDefault="00390EB1" w:rsidP="00885407">
            <w:pPr>
              <w:numPr>
                <w:ilvl w:val="0"/>
                <w:numId w:val="30"/>
              </w:numPr>
              <w:spacing w:after="160" w:line="360" w:lineRule="auto"/>
              <w:contextualSpacing/>
              <w:rPr>
                <w:rFonts w:cs="Calibri"/>
              </w:rPr>
            </w:pPr>
            <w:proofErr w:type="spellStart"/>
            <w:r w:rsidRPr="00826EA4">
              <w:rPr>
                <w:rFonts w:cs="Calibri"/>
              </w:rPr>
              <w:t>Casebaseret</w:t>
            </w:r>
            <w:proofErr w:type="spellEnd"/>
            <w:r w:rsidRPr="00826EA4">
              <w:rPr>
                <w:rFonts w:cs="Calibri"/>
              </w:rPr>
              <w:t xml:space="preserve"> diskussion</w:t>
            </w:r>
          </w:p>
          <w:p w14:paraId="014BEE72" w14:textId="77777777" w:rsidR="00390EB1" w:rsidRPr="00826EA4" w:rsidRDefault="00390EB1" w:rsidP="00390EB1">
            <w:pPr>
              <w:spacing w:line="360" w:lineRule="auto"/>
              <w:rPr>
                <w:rFonts w:cs="Calibri"/>
              </w:rPr>
            </w:pPr>
          </w:p>
        </w:tc>
      </w:tr>
      <w:tr w:rsidR="00390EB1" w:rsidRPr="00370E02" w14:paraId="3A4F0194" w14:textId="77777777" w:rsidTr="00C822FD">
        <w:trPr>
          <w:trHeight w:val="558"/>
        </w:trPr>
        <w:tc>
          <w:tcPr>
            <w:tcW w:w="828" w:type="dxa"/>
            <w:shd w:val="clear" w:color="auto" w:fill="auto"/>
            <w:vAlign w:val="center"/>
          </w:tcPr>
          <w:p w14:paraId="05860832" w14:textId="77777777" w:rsidR="00390EB1" w:rsidRPr="00826EA4" w:rsidRDefault="00390EB1" w:rsidP="00C822FD">
            <w:pPr>
              <w:rPr>
                <w:rFonts w:ascii="Calibri" w:hAnsi="Calibri" w:cs="Calibri"/>
                <w:sz w:val="22"/>
                <w:szCs w:val="22"/>
              </w:rPr>
            </w:pPr>
            <w:r>
              <w:rPr>
                <w:rFonts w:ascii="Calibri" w:hAnsi="Calibri" w:cs="Calibri"/>
                <w:sz w:val="22"/>
                <w:szCs w:val="22"/>
              </w:rPr>
              <w:lastRenderedPageBreak/>
              <w:t>25</w:t>
            </w:r>
          </w:p>
        </w:tc>
        <w:tc>
          <w:tcPr>
            <w:tcW w:w="4100" w:type="dxa"/>
            <w:shd w:val="clear" w:color="auto" w:fill="auto"/>
          </w:tcPr>
          <w:p w14:paraId="01F51A2B" w14:textId="77777777" w:rsidR="00390EB1" w:rsidRPr="00826EA4" w:rsidRDefault="00390EB1" w:rsidP="00C822FD">
            <w:pPr>
              <w:spacing w:after="120"/>
              <w:rPr>
                <w:rFonts w:ascii="Calibri" w:hAnsi="Calibri" w:cs="Calibri"/>
                <w:sz w:val="22"/>
                <w:szCs w:val="22"/>
              </w:rPr>
            </w:pPr>
            <w:r w:rsidRPr="00826EA4">
              <w:rPr>
                <w:rFonts w:ascii="Calibri" w:hAnsi="Calibri" w:cs="Calibri"/>
                <w:sz w:val="22"/>
                <w:szCs w:val="22"/>
              </w:rPr>
              <w:t>Kende til og kunne anvende forskellige undervisningsmetoder og –principper, udvælge hensigtsmæssige læringsstrategier og overveje rammerne for undervisning</w:t>
            </w:r>
          </w:p>
        </w:tc>
        <w:tc>
          <w:tcPr>
            <w:tcW w:w="4252" w:type="dxa"/>
            <w:shd w:val="clear" w:color="auto" w:fill="auto"/>
          </w:tcPr>
          <w:p w14:paraId="32F99959" w14:textId="77777777" w:rsidR="00390EB1" w:rsidRPr="00826EA4" w:rsidRDefault="00390EB1" w:rsidP="00390EB1">
            <w:pPr>
              <w:spacing w:after="0"/>
              <w:rPr>
                <w:rFonts w:ascii="Calibri" w:hAnsi="Calibri" w:cs="Calibri"/>
                <w:sz w:val="22"/>
                <w:szCs w:val="22"/>
              </w:rPr>
            </w:pPr>
            <w:r w:rsidRPr="00826EA4">
              <w:rPr>
                <w:rFonts w:ascii="Calibri" w:hAnsi="Calibri" w:cs="Calibri"/>
                <w:sz w:val="22"/>
                <w:szCs w:val="22"/>
              </w:rPr>
              <w:t>Herunder kunne planlægge undervisning præ- og postgraduat samt af andre faggrupper indenfor klinisk farmakologiske emner ved brug af f.eks.</w:t>
            </w:r>
          </w:p>
          <w:p w14:paraId="2C7CA7E1" w14:textId="77777777" w:rsidR="00390EB1" w:rsidRPr="00826EA4" w:rsidRDefault="00390EB1" w:rsidP="00885407">
            <w:pPr>
              <w:pStyle w:val="Opstilling-punkttegn"/>
              <w:numPr>
                <w:ilvl w:val="0"/>
                <w:numId w:val="26"/>
              </w:numPr>
              <w:spacing w:after="0" w:line="240" w:lineRule="auto"/>
              <w:rPr>
                <w:rFonts w:ascii="Calibri" w:hAnsi="Calibri" w:cs="Calibri"/>
                <w:sz w:val="22"/>
                <w:szCs w:val="22"/>
              </w:rPr>
            </w:pPr>
            <w:r w:rsidRPr="00826EA4">
              <w:rPr>
                <w:rFonts w:ascii="Calibri" w:hAnsi="Calibri" w:cs="Calibri"/>
                <w:sz w:val="22"/>
                <w:szCs w:val="22"/>
              </w:rPr>
              <w:t>forelæsninger</w:t>
            </w:r>
          </w:p>
          <w:p w14:paraId="4541243A" w14:textId="77777777" w:rsidR="00390EB1" w:rsidRPr="00826EA4" w:rsidRDefault="00390EB1" w:rsidP="00885407">
            <w:pPr>
              <w:pStyle w:val="Opstilling-punkttegn"/>
              <w:numPr>
                <w:ilvl w:val="0"/>
                <w:numId w:val="26"/>
              </w:numPr>
              <w:spacing w:after="0" w:line="240" w:lineRule="auto"/>
              <w:rPr>
                <w:rFonts w:ascii="Calibri" w:hAnsi="Calibri" w:cs="Calibri"/>
                <w:sz w:val="22"/>
                <w:szCs w:val="22"/>
              </w:rPr>
            </w:pPr>
            <w:proofErr w:type="spellStart"/>
            <w:r w:rsidRPr="00826EA4">
              <w:rPr>
                <w:rFonts w:ascii="Calibri" w:hAnsi="Calibri" w:cs="Calibri"/>
                <w:sz w:val="22"/>
                <w:szCs w:val="22"/>
              </w:rPr>
              <w:t>casebaseret</w:t>
            </w:r>
            <w:proofErr w:type="spellEnd"/>
            <w:r w:rsidRPr="00826EA4">
              <w:rPr>
                <w:rFonts w:ascii="Calibri" w:hAnsi="Calibri" w:cs="Calibri"/>
                <w:sz w:val="22"/>
                <w:szCs w:val="22"/>
              </w:rPr>
              <w:t xml:space="preserve"> undervisning (PBL)</w:t>
            </w:r>
          </w:p>
          <w:p w14:paraId="6F179577" w14:textId="77777777" w:rsidR="00390EB1" w:rsidRPr="00826EA4" w:rsidRDefault="00390EB1" w:rsidP="00885407">
            <w:pPr>
              <w:pStyle w:val="Opstilling-punkttegn"/>
              <w:numPr>
                <w:ilvl w:val="0"/>
                <w:numId w:val="26"/>
              </w:numPr>
              <w:spacing w:after="0" w:line="240" w:lineRule="auto"/>
              <w:rPr>
                <w:rFonts w:ascii="Calibri" w:hAnsi="Calibri" w:cs="Calibri"/>
                <w:sz w:val="22"/>
                <w:szCs w:val="22"/>
              </w:rPr>
            </w:pPr>
            <w:r w:rsidRPr="00826EA4">
              <w:rPr>
                <w:rFonts w:ascii="Calibri" w:hAnsi="Calibri" w:cs="Calibri"/>
                <w:sz w:val="22"/>
                <w:szCs w:val="22"/>
              </w:rPr>
              <w:t>e-learning</w:t>
            </w:r>
          </w:p>
          <w:p w14:paraId="76CDF29C" w14:textId="77777777" w:rsidR="00390EB1" w:rsidRPr="00826EA4" w:rsidRDefault="00390EB1" w:rsidP="00885407">
            <w:pPr>
              <w:pStyle w:val="Opstilling-punkttegn"/>
              <w:numPr>
                <w:ilvl w:val="0"/>
                <w:numId w:val="26"/>
              </w:numPr>
              <w:spacing w:line="240" w:lineRule="auto"/>
              <w:rPr>
                <w:rFonts w:ascii="Calibri" w:hAnsi="Calibri" w:cs="Calibri"/>
                <w:sz w:val="22"/>
                <w:szCs w:val="22"/>
              </w:rPr>
            </w:pPr>
            <w:r w:rsidRPr="00826EA4">
              <w:rPr>
                <w:rFonts w:ascii="Calibri" w:hAnsi="Calibri" w:cs="Calibri"/>
                <w:sz w:val="22"/>
                <w:szCs w:val="22"/>
              </w:rPr>
              <w:t>hjælpemidler (e-</w:t>
            </w:r>
            <w:proofErr w:type="spellStart"/>
            <w:r w:rsidRPr="00826EA4">
              <w:rPr>
                <w:rFonts w:ascii="Calibri" w:hAnsi="Calibri" w:cs="Calibri"/>
                <w:sz w:val="22"/>
                <w:szCs w:val="22"/>
              </w:rPr>
              <w:t>polling</w:t>
            </w:r>
            <w:proofErr w:type="spellEnd"/>
            <w:r w:rsidRPr="00826EA4">
              <w:rPr>
                <w:rFonts w:ascii="Calibri" w:hAnsi="Calibri" w:cs="Calibri"/>
                <w:sz w:val="22"/>
                <w:szCs w:val="22"/>
              </w:rPr>
              <w:t xml:space="preserve"> etc.)</w:t>
            </w:r>
          </w:p>
          <w:p w14:paraId="55E13897" w14:textId="77777777" w:rsidR="00390EB1" w:rsidRPr="00826EA4" w:rsidRDefault="00390EB1" w:rsidP="00C822FD">
            <w:pPr>
              <w:spacing w:after="120"/>
              <w:rPr>
                <w:rFonts w:ascii="Calibri" w:hAnsi="Calibri" w:cs="Calibri"/>
                <w:sz w:val="22"/>
                <w:szCs w:val="22"/>
              </w:rPr>
            </w:pPr>
            <w:proofErr w:type="gramStart"/>
            <w:r w:rsidRPr="00826EA4">
              <w:rPr>
                <w:rFonts w:ascii="Calibri" w:hAnsi="Calibri" w:cs="Calibri"/>
                <w:i/>
                <w:sz w:val="22"/>
                <w:szCs w:val="22"/>
              </w:rPr>
              <w:t>Kommunikator,  akademiker</w:t>
            </w:r>
            <w:proofErr w:type="gramEnd"/>
            <w:r w:rsidRPr="00826EA4">
              <w:rPr>
                <w:rFonts w:ascii="Calibri" w:hAnsi="Calibri" w:cs="Calibri"/>
                <w:i/>
                <w:sz w:val="22"/>
                <w:szCs w:val="22"/>
              </w:rPr>
              <w:t>/forsker/underviser, professionel</w:t>
            </w:r>
          </w:p>
        </w:tc>
        <w:tc>
          <w:tcPr>
            <w:tcW w:w="2835" w:type="dxa"/>
            <w:shd w:val="clear" w:color="auto" w:fill="auto"/>
          </w:tcPr>
          <w:p w14:paraId="3C44E4AE" w14:textId="77777777" w:rsidR="00390EB1" w:rsidRPr="00826EA4" w:rsidRDefault="00390EB1" w:rsidP="00885407">
            <w:pPr>
              <w:numPr>
                <w:ilvl w:val="0"/>
                <w:numId w:val="28"/>
              </w:numPr>
              <w:spacing w:after="160" w:line="360" w:lineRule="auto"/>
              <w:contextualSpacing/>
              <w:rPr>
                <w:rFonts w:cs="Calibri"/>
              </w:rPr>
            </w:pPr>
            <w:r w:rsidRPr="00826EA4">
              <w:rPr>
                <w:rFonts w:cs="Calibri"/>
              </w:rPr>
              <w:t>Mesterlære</w:t>
            </w:r>
          </w:p>
          <w:p w14:paraId="3A05A94C" w14:textId="77777777" w:rsidR="00390EB1" w:rsidRPr="00826EA4" w:rsidRDefault="00390EB1" w:rsidP="00885407">
            <w:pPr>
              <w:numPr>
                <w:ilvl w:val="0"/>
                <w:numId w:val="28"/>
              </w:numPr>
              <w:spacing w:after="160" w:line="360" w:lineRule="auto"/>
              <w:contextualSpacing/>
              <w:rPr>
                <w:rFonts w:cs="Calibri"/>
              </w:rPr>
            </w:pPr>
            <w:r w:rsidRPr="00826EA4">
              <w:rPr>
                <w:rFonts w:cs="Calibri"/>
              </w:rPr>
              <w:t>Selvstudium</w:t>
            </w:r>
          </w:p>
          <w:p w14:paraId="063CAA65" w14:textId="77777777" w:rsidR="00390EB1" w:rsidRPr="00826EA4" w:rsidRDefault="00390EB1" w:rsidP="00885407">
            <w:pPr>
              <w:numPr>
                <w:ilvl w:val="0"/>
                <w:numId w:val="28"/>
              </w:numPr>
              <w:spacing w:after="160" w:line="360" w:lineRule="auto"/>
              <w:contextualSpacing/>
              <w:rPr>
                <w:rFonts w:cs="Calibri"/>
              </w:rPr>
            </w:pPr>
            <w:r w:rsidRPr="00826EA4">
              <w:rPr>
                <w:rFonts w:cs="Calibri"/>
              </w:rPr>
              <w:t>Kursus</w:t>
            </w:r>
          </w:p>
          <w:p w14:paraId="606199BD" w14:textId="77777777" w:rsidR="00390EB1" w:rsidRPr="00826EA4" w:rsidRDefault="00390EB1" w:rsidP="00885407">
            <w:pPr>
              <w:numPr>
                <w:ilvl w:val="0"/>
                <w:numId w:val="28"/>
              </w:numPr>
              <w:spacing w:after="160" w:line="360" w:lineRule="auto"/>
              <w:contextualSpacing/>
              <w:rPr>
                <w:rFonts w:cs="Calibri"/>
              </w:rPr>
            </w:pPr>
            <w:r w:rsidRPr="00826EA4">
              <w:rPr>
                <w:rFonts w:cs="Calibri"/>
              </w:rPr>
              <w:t>Videnformidling</w:t>
            </w:r>
          </w:p>
          <w:p w14:paraId="1B53D894" w14:textId="77777777" w:rsidR="00390EB1" w:rsidRPr="00826EA4" w:rsidRDefault="00390EB1" w:rsidP="00390EB1">
            <w:pPr>
              <w:spacing w:line="360" w:lineRule="auto"/>
              <w:rPr>
                <w:rFonts w:cs="Calibri"/>
              </w:rPr>
            </w:pPr>
          </w:p>
        </w:tc>
        <w:tc>
          <w:tcPr>
            <w:tcW w:w="3438" w:type="dxa"/>
            <w:shd w:val="clear" w:color="auto" w:fill="auto"/>
          </w:tcPr>
          <w:p w14:paraId="7AA87556" w14:textId="77777777" w:rsidR="00390EB1" w:rsidRDefault="00390EB1" w:rsidP="00885407">
            <w:pPr>
              <w:numPr>
                <w:ilvl w:val="0"/>
                <w:numId w:val="30"/>
              </w:numPr>
              <w:spacing w:after="160" w:line="360" w:lineRule="auto"/>
              <w:contextualSpacing/>
              <w:rPr>
                <w:rFonts w:cs="Calibri"/>
              </w:rPr>
            </w:pPr>
            <w:r w:rsidRPr="00826EA4">
              <w:rPr>
                <w:rFonts w:cs="Calibri"/>
              </w:rPr>
              <w:t>Kompetencekort</w:t>
            </w:r>
            <w:r>
              <w:rPr>
                <w:rFonts w:cs="Calibri"/>
              </w:rPr>
              <w:t xml:space="preserve"> </w:t>
            </w:r>
          </w:p>
          <w:p w14:paraId="2BAA60B3" w14:textId="77777777" w:rsidR="00390EB1" w:rsidRPr="00826EA4" w:rsidRDefault="00390EB1" w:rsidP="00390EB1">
            <w:pPr>
              <w:spacing w:after="0" w:line="360" w:lineRule="auto"/>
              <w:ind w:left="360"/>
              <w:rPr>
                <w:rFonts w:cs="Calibri"/>
              </w:rPr>
            </w:pPr>
            <w:r>
              <w:rPr>
                <w:rFonts w:cs="Calibri"/>
              </w:rPr>
              <w:t>og/eller</w:t>
            </w:r>
          </w:p>
          <w:p w14:paraId="424C81A1" w14:textId="461EBE35" w:rsidR="00390EB1" w:rsidRPr="00826EA4" w:rsidRDefault="00390EB1" w:rsidP="00885407">
            <w:pPr>
              <w:numPr>
                <w:ilvl w:val="0"/>
                <w:numId w:val="30"/>
              </w:numPr>
              <w:spacing w:after="160" w:line="360" w:lineRule="auto"/>
              <w:contextualSpacing/>
              <w:rPr>
                <w:rFonts w:cs="Calibri"/>
              </w:rPr>
            </w:pPr>
            <w:r w:rsidRPr="00826EA4">
              <w:rPr>
                <w:rFonts w:cs="Calibri"/>
              </w:rPr>
              <w:t>Godkendt kursus</w:t>
            </w:r>
          </w:p>
          <w:p w14:paraId="0C15C5B9" w14:textId="77777777" w:rsidR="00390EB1" w:rsidRPr="00826EA4" w:rsidRDefault="00390EB1" w:rsidP="00390EB1">
            <w:pPr>
              <w:spacing w:line="360" w:lineRule="auto"/>
              <w:rPr>
                <w:rFonts w:cs="Calibri"/>
              </w:rPr>
            </w:pPr>
          </w:p>
        </w:tc>
      </w:tr>
      <w:tr w:rsidR="001F11FF" w:rsidRPr="00370E02" w14:paraId="4BCA065E" w14:textId="77777777" w:rsidTr="00C822FD">
        <w:trPr>
          <w:trHeight w:val="558"/>
        </w:trPr>
        <w:tc>
          <w:tcPr>
            <w:tcW w:w="9180" w:type="dxa"/>
            <w:gridSpan w:val="3"/>
            <w:shd w:val="clear" w:color="auto" w:fill="auto"/>
            <w:vAlign w:val="center"/>
          </w:tcPr>
          <w:p w14:paraId="03FC6D86" w14:textId="77777777" w:rsidR="001F11FF" w:rsidRPr="004551EE" w:rsidRDefault="001F11FF" w:rsidP="001F11FF">
            <w:pPr>
              <w:jc w:val="center"/>
              <w:rPr>
                <w:b/>
              </w:rPr>
            </w:pPr>
            <w:r w:rsidRPr="008F4349">
              <w:rPr>
                <w:b/>
                <w:u w:val="single"/>
              </w:rPr>
              <w:t>A</w:t>
            </w:r>
            <w:r>
              <w:rPr>
                <w:b/>
                <w:u w:val="single"/>
              </w:rPr>
              <w:t>dministrative/regulatoriske</w:t>
            </w:r>
            <w:r>
              <w:rPr>
                <w:b/>
              </w:rPr>
              <w:t xml:space="preserve"> k</w:t>
            </w:r>
            <w:r w:rsidRPr="004551EE">
              <w:rPr>
                <w:b/>
              </w:rPr>
              <w:t>ompetencer</w:t>
            </w:r>
            <w:r w:rsidR="00C76E91">
              <w:rPr>
                <w:b/>
              </w:rPr>
              <w:t xml:space="preserve"> i hoveduddannelsen</w:t>
            </w:r>
          </w:p>
        </w:tc>
        <w:tc>
          <w:tcPr>
            <w:tcW w:w="2835" w:type="dxa"/>
            <w:shd w:val="clear" w:color="auto" w:fill="auto"/>
            <w:vAlign w:val="center"/>
          </w:tcPr>
          <w:p w14:paraId="06027098" w14:textId="77777777" w:rsidR="001F11FF" w:rsidRDefault="001F11FF" w:rsidP="001F11FF">
            <w:pPr>
              <w:spacing w:after="0"/>
              <w:jc w:val="center"/>
              <w:rPr>
                <w:b/>
              </w:rPr>
            </w:pPr>
            <w:r w:rsidRPr="004551EE">
              <w:rPr>
                <w:b/>
              </w:rPr>
              <w:t xml:space="preserve">Læringsstrategier, </w:t>
            </w:r>
          </w:p>
          <w:p w14:paraId="26A63290" w14:textId="77777777" w:rsidR="001F11FF" w:rsidRPr="004551EE" w:rsidRDefault="001F11FF" w:rsidP="001F11FF">
            <w:pPr>
              <w:jc w:val="center"/>
              <w:rPr>
                <w:b/>
              </w:rPr>
            </w:pPr>
            <w:r w:rsidRPr="004551EE">
              <w:rPr>
                <w:b/>
              </w:rPr>
              <w:t>anbefa</w:t>
            </w:r>
            <w:r w:rsidR="00DD7CAE">
              <w:rPr>
                <w:b/>
              </w:rPr>
              <w:t>l</w:t>
            </w:r>
            <w:r>
              <w:rPr>
                <w:b/>
              </w:rPr>
              <w:t>ede</w:t>
            </w:r>
          </w:p>
        </w:tc>
        <w:tc>
          <w:tcPr>
            <w:tcW w:w="3438" w:type="dxa"/>
            <w:shd w:val="clear" w:color="auto" w:fill="auto"/>
            <w:vAlign w:val="center"/>
          </w:tcPr>
          <w:p w14:paraId="50EE92C2" w14:textId="77777777" w:rsidR="001F11FF" w:rsidRPr="004551EE" w:rsidRDefault="001F11FF" w:rsidP="001F11FF">
            <w:pPr>
              <w:spacing w:after="0"/>
              <w:jc w:val="center"/>
              <w:rPr>
                <w:b/>
              </w:rPr>
            </w:pPr>
            <w:r w:rsidRPr="004551EE">
              <w:rPr>
                <w:b/>
              </w:rPr>
              <w:t>Kompetencevurderingsmetode(r)</w:t>
            </w:r>
            <w:r>
              <w:rPr>
                <w:b/>
              </w:rPr>
              <w:t>,</w:t>
            </w:r>
          </w:p>
          <w:p w14:paraId="6B80EB26" w14:textId="77777777" w:rsidR="001F11FF" w:rsidRPr="004551EE" w:rsidRDefault="001F11FF" w:rsidP="001F11FF">
            <w:pPr>
              <w:jc w:val="center"/>
              <w:rPr>
                <w:b/>
              </w:rPr>
            </w:pPr>
            <w:r w:rsidRPr="004551EE">
              <w:rPr>
                <w:b/>
              </w:rPr>
              <w:t>obligatorisk(e)</w:t>
            </w:r>
          </w:p>
        </w:tc>
      </w:tr>
      <w:tr w:rsidR="00A729B1" w:rsidRPr="00370E02" w14:paraId="0C1CF3C7" w14:textId="77777777" w:rsidTr="00C822FD">
        <w:trPr>
          <w:trHeight w:val="558"/>
        </w:trPr>
        <w:tc>
          <w:tcPr>
            <w:tcW w:w="828" w:type="dxa"/>
            <w:shd w:val="clear" w:color="auto" w:fill="auto"/>
            <w:vAlign w:val="center"/>
          </w:tcPr>
          <w:p w14:paraId="20631DD7" w14:textId="77777777" w:rsidR="00A729B1" w:rsidRPr="00826EA4" w:rsidRDefault="00A729B1" w:rsidP="00C822FD">
            <w:pPr>
              <w:rPr>
                <w:rFonts w:ascii="Calibri" w:hAnsi="Calibri" w:cs="Calibri"/>
                <w:sz w:val="22"/>
                <w:szCs w:val="22"/>
              </w:rPr>
            </w:pPr>
            <w:r>
              <w:rPr>
                <w:rFonts w:ascii="Calibri" w:hAnsi="Calibri" w:cs="Calibri"/>
                <w:sz w:val="22"/>
                <w:szCs w:val="22"/>
              </w:rPr>
              <w:t>26</w:t>
            </w:r>
          </w:p>
        </w:tc>
        <w:tc>
          <w:tcPr>
            <w:tcW w:w="4100" w:type="dxa"/>
            <w:shd w:val="clear" w:color="auto" w:fill="auto"/>
          </w:tcPr>
          <w:p w14:paraId="157C84D8" w14:textId="77777777" w:rsidR="00A729B1" w:rsidRPr="00826EA4" w:rsidRDefault="00A729B1" w:rsidP="00C822FD">
            <w:pPr>
              <w:rPr>
                <w:rFonts w:ascii="Calibri" w:hAnsi="Calibri" w:cs="Calibri"/>
                <w:sz w:val="22"/>
                <w:szCs w:val="22"/>
              </w:rPr>
            </w:pPr>
            <w:r w:rsidRPr="00826EA4">
              <w:rPr>
                <w:rFonts w:ascii="Calibri" w:hAnsi="Calibri" w:cs="Calibri"/>
                <w:sz w:val="22"/>
                <w:szCs w:val="22"/>
              </w:rPr>
              <w:t>Kunne udnytte og prioritere ressourcer</w:t>
            </w:r>
          </w:p>
        </w:tc>
        <w:tc>
          <w:tcPr>
            <w:tcW w:w="4252" w:type="dxa"/>
            <w:shd w:val="clear" w:color="auto" w:fill="auto"/>
          </w:tcPr>
          <w:p w14:paraId="65010DBC" w14:textId="77777777" w:rsidR="00A729B1" w:rsidRPr="00826EA4" w:rsidRDefault="00A729B1" w:rsidP="00A729B1">
            <w:pPr>
              <w:spacing w:after="0"/>
              <w:rPr>
                <w:rFonts w:ascii="Calibri" w:hAnsi="Calibri" w:cs="Calibri"/>
                <w:sz w:val="22"/>
                <w:szCs w:val="22"/>
              </w:rPr>
            </w:pPr>
            <w:r w:rsidRPr="00826EA4">
              <w:rPr>
                <w:rFonts w:ascii="Calibri" w:hAnsi="Calibri" w:cs="Calibri"/>
                <w:sz w:val="22"/>
                <w:szCs w:val="22"/>
              </w:rPr>
              <w:t xml:space="preserve">Herunder: </w:t>
            </w:r>
          </w:p>
          <w:p w14:paraId="7478D922" w14:textId="77777777" w:rsidR="00A729B1" w:rsidRPr="00826EA4" w:rsidRDefault="00A729B1" w:rsidP="00885407">
            <w:pPr>
              <w:pStyle w:val="Opstilling-punkttegn"/>
              <w:numPr>
                <w:ilvl w:val="0"/>
                <w:numId w:val="26"/>
              </w:numPr>
              <w:spacing w:after="0" w:line="240" w:lineRule="auto"/>
              <w:rPr>
                <w:rFonts w:ascii="Calibri" w:hAnsi="Calibri" w:cs="Calibri"/>
                <w:sz w:val="22"/>
                <w:szCs w:val="22"/>
              </w:rPr>
            </w:pPr>
            <w:r w:rsidRPr="00826EA4">
              <w:rPr>
                <w:rFonts w:ascii="Calibri" w:hAnsi="Calibri" w:cs="Calibri"/>
                <w:sz w:val="22"/>
                <w:szCs w:val="22"/>
              </w:rPr>
              <w:t>planlægge arbejdsfordeling, f.eks. i form af vagtplaner, instrukser for arbejdsopgaver o.l.</w:t>
            </w:r>
          </w:p>
          <w:p w14:paraId="5B2EE682" w14:textId="77777777" w:rsidR="00A729B1" w:rsidRPr="00826EA4" w:rsidRDefault="00A729B1" w:rsidP="00885407">
            <w:pPr>
              <w:pStyle w:val="Opstilling-punkttegn"/>
              <w:numPr>
                <w:ilvl w:val="0"/>
                <w:numId w:val="26"/>
              </w:numPr>
              <w:spacing w:after="0" w:line="240" w:lineRule="auto"/>
              <w:rPr>
                <w:rFonts w:ascii="Calibri" w:hAnsi="Calibri" w:cs="Calibri"/>
                <w:sz w:val="22"/>
                <w:szCs w:val="22"/>
              </w:rPr>
            </w:pPr>
            <w:r w:rsidRPr="00826EA4">
              <w:rPr>
                <w:rFonts w:ascii="Calibri" w:hAnsi="Calibri" w:cs="Calibri"/>
                <w:sz w:val="22"/>
                <w:szCs w:val="22"/>
              </w:rPr>
              <w:t>administrere egen tid og egne ressourcer</w:t>
            </w:r>
          </w:p>
          <w:p w14:paraId="314DFE7E" w14:textId="77777777" w:rsidR="00A729B1" w:rsidRPr="00826EA4" w:rsidRDefault="00A729B1" w:rsidP="00885407">
            <w:pPr>
              <w:pStyle w:val="Opstilling-punkttegn"/>
              <w:numPr>
                <w:ilvl w:val="0"/>
                <w:numId w:val="26"/>
              </w:numPr>
              <w:spacing w:after="0" w:line="240" w:lineRule="auto"/>
              <w:rPr>
                <w:rFonts w:ascii="Calibri" w:hAnsi="Calibri" w:cs="Calibri"/>
                <w:sz w:val="22"/>
                <w:szCs w:val="22"/>
              </w:rPr>
            </w:pPr>
            <w:r w:rsidRPr="00826EA4">
              <w:rPr>
                <w:rFonts w:ascii="Calibri" w:hAnsi="Calibri" w:cs="Calibri"/>
                <w:sz w:val="22"/>
                <w:szCs w:val="22"/>
              </w:rPr>
              <w:t>varetage ledelsesfunktion for yngre kolleger og andre faggrupper, f.eks. bagvagtsfunktion</w:t>
            </w:r>
          </w:p>
          <w:p w14:paraId="1828E584" w14:textId="77777777" w:rsidR="00A729B1" w:rsidRPr="00826EA4" w:rsidRDefault="00A729B1" w:rsidP="00885407">
            <w:pPr>
              <w:pStyle w:val="Opstilling-punkttegn"/>
              <w:numPr>
                <w:ilvl w:val="0"/>
                <w:numId w:val="26"/>
              </w:numPr>
              <w:spacing w:line="240" w:lineRule="auto"/>
              <w:rPr>
                <w:rFonts w:ascii="Calibri" w:hAnsi="Calibri" w:cs="Calibri"/>
                <w:sz w:val="22"/>
                <w:szCs w:val="22"/>
              </w:rPr>
            </w:pPr>
            <w:r w:rsidRPr="00826EA4">
              <w:rPr>
                <w:rFonts w:ascii="Calibri" w:hAnsi="Calibri" w:cs="Calibri"/>
                <w:sz w:val="22"/>
                <w:szCs w:val="22"/>
              </w:rPr>
              <w:t>tage ansvar for egen karriereplanlægning</w:t>
            </w:r>
          </w:p>
          <w:p w14:paraId="73F9C634" w14:textId="77777777" w:rsidR="00A729B1" w:rsidRPr="00826EA4" w:rsidRDefault="00A729B1" w:rsidP="00C822FD">
            <w:pPr>
              <w:rPr>
                <w:rFonts w:ascii="Calibri" w:hAnsi="Calibri" w:cs="Calibri"/>
                <w:i/>
                <w:sz w:val="22"/>
                <w:szCs w:val="22"/>
              </w:rPr>
            </w:pPr>
            <w:r w:rsidRPr="00826EA4">
              <w:rPr>
                <w:rFonts w:ascii="Calibri" w:hAnsi="Calibri" w:cs="Calibri"/>
                <w:i/>
                <w:sz w:val="22"/>
                <w:szCs w:val="22"/>
              </w:rPr>
              <w:t>Kommunikator, samarbejder, leder/administrator/organisator, professionel</w:t>
            </w:r>
          </w:p>
        </w:tc>
        <w:tc>
          <w:tcPr>
            <w:tcW w:w="2835" w:type="dxa"/>
            <w:shd w:val="clear" w:color="auto" w:fill="auto"/>
          </w:tcPr>
          <w:p w14:paraId="50359D25" w14:textId="77777777" w:rsidR="00A729B1" w:rsidRPr="00826EA4" w:rsidRDefault="00A729B1" w:rsidP="00885407">
            <w:pPr>
              <w:numPr>
                <w:ilvl w:val="0"/>
                <w:numId w:val="28"/>
              </w:numPr>
              <w:spacing w:after="160" w:line="360" w:lineRule="auto"/>
              <w:contextualSpacing/>
              <w:rPr>
                <w:rFonts w:cs="Calibri"/>
              </w:rPr>
            </w:pPr>
            <w:r w:rsidRPr="00826EA4">
              <w:rPr>
                <w:rFonts w:cs="Calibri"/>
              </w:rPr>
              <w:t>Mesterlære</w:t>
            </w:r>
          </w:p>
          <w:p w14:paraId="33DA6FC8" w14:textId="77777777" w:rsidR="00A729B1" w:rsidRPr="00826EA4" w:rsidRDefault="00A729B1" w:rsidP="00885407">
            <w:pPr>
              <w:numPr>
                <w:ilvl w:val="0"/>
                <w:numId w:val="28"/>
              </w:numPr>
              <w:spacing w:after="160" w:line="360" w:lineRule="auto"/>
              <w:contextualSpacing/>
              <w:rPr>
                <w:rFonts w:cs="Calibri"/>
              </w:rPr>
            </w:pPr>
            <w:r w:rsidRPr="00826EA4">
              <w:rPr>
                <w:rFonts w:cs="Calibri"/>
              </w:rPr>
              <w:t>Opgave</w:t>
            </w:r>
          </w:p>
          <w:p w14:paraId="5DFF0F3D" w14:textId="77777777" w:rsidR="00A729B1" w:rsidRPr="00826EA4" w:rsidRDefault="00A729B1" w:rsidP="00885407">
            <w:pPr>
              <w:numPr>
                <w:ilvl w:val="0"/>
                <w:numId w:val="28"/>
              </w:numPr>
              <w:spacing w:after="160" w:line="360" w:lineRule="auto"/>
              <w:contextualSpacing/>
              <w:rPr>
                <w:rFonts w:cs="Calibri"/>
              </w:rPr>
            </w:pPr>
            <w:r w:rsidRPr="00826EA4">
              <w:rPr>
                <w:rFonts w:cs="Calibri"/>
              </w:rPr>
              <w:t>Selvstudium</w:t>
            </w:r>
          </w:p>
          <w:p w14:paraId="1CF89139" w14:textId="77777777" w:rsidR="00A729B1" w:rsidRPr="00826EA4" w:rsidRDefault="00A729B1" w:rsidP="00A729B1">
            <w:pPr>
              <w:spacing w:line="360" w:lineRule="auto"/>
              <w:rPr>
                <w:rFonts w:cs="Calibri"/>
              </w:rPr>
            </w:pPr>
          </w:p>
        </w:tc>
        <w:tc>
          <w:tcPr>
            <w:tcW w:w="3438" w:type="dxa"/>
            <w:shd w:val="clear" w:color="auto" w:fill="auto"/>
          </w:tcPr>
          <w:p w14:paraId="06E7E711" w14:textId="77777777" w:rsidR="00A729B1" w:rsidRDefault="00A729B1" w:rsidP="00885407">
            <w:pPr>
              <w:numPr>
                <w:ilvl w:val="0"/>
                <w:numId w:val="30"/>
              </w:numPr>
              <w:spacing w:after="160" w:line="360" w:lineRule="auto"/>
              <w:contextualSpacing/>
              <w:rPr>
                <w:rFonts w:cs="Calibri"/>
              </w:rPr>
            </w:pPr>
            <w:r w:rsidRPr="00826EA4">
              <w:rPr>
                <w:rFonts w:cs="Calibri"/>
              </w:rPr>
              <w:t>Kompetencekort</w:t>
            </w:r>
            <w:r>
              <w:rPr>
                <w:rFonts w:cs="Calibri"/>
              </w:rPr>
              <w:t xml:space="preserve"> </w:t>
            </w:r>
          </w:p>
          <w:p w14:paraId="099822DD" w14:textId="77777777" w:rsidR="00A729B1" w:rsidRPr="00826EA4" w:rsidRDefault="00A729B1" w:rsidP="00A729B1">
            <w:pPr>
              <w:spacing w:after="0" w:line="360" w:lineRule="auto"/>
              <w:ind w:left="360"/>
              <w:rPr>
                <w:rFonts w:cs="Calibri"/>
              </w:rPr>
            </w:pPr>
            <w:r>
              <w:rPr>
                <w:rFonts w:cs="Calibri"/>
              </w:rPr>
              <w:t>og/eller</w:t>
            </w:r>
          </w:p>
          <w:p w14:paraId="2C7E27CB" w14:textId="77777777" w:rsidR="00A729B1" w:rsidRPr="00826EA4" w:rsidRDefault="00A729B1" w:rsidP="00885407">
            <w:pPr>
              <w:numPr>
                <w:ilvl w:val="0"/>
                <w:numId w:val="30"/>
              </w:numPr>
              <w:spacing w:after="160" w:line="360" w:lineRule="auto"/>
              <w:contextualSpacing/>
              <w:rPr>
                <w:rFonts w:cs="Calibri"/>
              </w:rPr>
            </w:pPr>
            <w:r w:rsidRPr="00826EA4">
              <w:rPr>
                <w:rFonts w:cs="Calibri"/>
              </w:rPr>
              <w:t xml:space="preserve">360-graders feedback </w:t>
            </w:r>
          </w:p>
          <w:p w14:paraId="7EC9505D" w14:textId="77777777" w:rsidR="00A729B1" w:rsidRPr="00826EA4" w:rsidRDefault="00A729B1" w:rsidP="00A729B1">
            <w:pPr>
              <w:spacing w:line="360" w:lineRule="auto"/>
              <w:rPr>
                <w:rFonts w:ascii="Calibri" w:hAnsi="Calibri" w:cs="Calibri"/>
                <w:sz w:val="22"/>
                <w:szCs w:val="22"/>
              </w:rPr>
            </w:pPr>
          </w:p>
        </w:tc>
      </w:tr>
      <w:tr w:rsidR="00A729B1" w:rsidRPr="00370E02" w14:paraId="34D01380" w14:textId="77777777" w:rsidTr="00C822FD">
        <w:trPr>
          <w:trHeight w:val="558"/>
        </w:trPr>
        <w:tc>
          <w:tcPr>
            <w:tcW w:w="828" w:type="dxa"/>
            <w:shd w:val="clear" w:color="auto" w:fill="auto"/>
            <w:vAlign w:val="center"/>
          </w:tcPr>
          <w:p w14:paraId="4DC0D3A9" w14:textId="77777777" w:rsidR="00A729B1" w:rsidRPr="00826EA4" w:rsidRDefault="00A729B1" w:rsidP="00C822FD">
            <w:pPr>
              <w:rPr>
                <w:rFonts w:ascii="Calibri" w:hAnsi="Calibri" w:cs="Calibri"/>
                <w:sz w:val="22"/>
                <w:szCs w:val="22"/>
              </w:rPr>
            </w:pPr>
            <w:r>
              <w:rPr>
                <w:rFonts w:ascii="Calibri" w:hAnsi="Calibri" w:cs="Calibri"/>
                <w:sz w:val="22"/>
                <w:szCs w:val="22"/>
              </w:rPr>
              <w:lastRenderedPageBreak/>
              <w:t>27</w:t>
            </w:r>
          </w:p>
        </w:tc>
        <w:tc>
          <w:tcPr>
            <w:tcW w:w="4100" w:type="dxa"/>
            <w:shd w:val="clear" w:color="auto" w:fill="auto"/>
          </w:tcPr>
          <w:p w14:paraId="7984E756" w14:textId="77777777" w:rsidR="00A729B1" w:rsidRPr="00826EA4" w:rsidRDefault="00A729B1" w:rsidP="00C822FD">
            <w:pPr>
              <w:spacing w:after="120"/>
              <w:rPr>
                <w:rFonts w:ascii="Calibri" w:hAnsi="Calibri" w:cs="Calibri"/>
                <w:sz w:val="22"/>
                <w:szCs w:val="22"/>
              </w:rPr>
            </w:pPr>
            <w:r w:rsidRPr="00826EA4">
              <w:rPr>
                <w:rFonts w:ascii="Calibri" w:hAnsi="Calibri" w:cs="Calibri"/>
                <w:sz w:val="22"/>
                <w:szCs w:val="22"/>
              </w:rPr>
              <w:t xml:space="preserve">Kunne bidrage til implementering af rationel </w:t>
            </w:r>
            <w:proofErr w:type="spellStart"/>
            <w:r w:rsidRPr="00826EA4">
              <w:rPr>
                <w:rFonts w:ascii="Calibri" w:hAnsi="Calibri" w:cs="Calibri"/>
                <w:sz w:val="22"/>
                <w:szCs w:val="22"/>
              </w:rPr>
              <w:t>farmakoterapi</w:t>
            </w:r>
            <w:proofErr w:type="spellEnd"/>
          </w:p>
        </w:tc>
        <w:tc>
          <w:tcPr>
            <w:tcW w:w="4252" w:type="dxa"/>
            <w:shd w:val="clear" w:color="auto" w:fill="auto"/>
          </w:tcPr>
          <w:p w14:paraId="7AABD27D" w14:textId="77777777" w:rsidR="00A729B1" w:rsidRPr="00826EA4" w:rsidRDefault="00A729B1" w:rsidP="00C822FD">
            <w:pPr>
              <w:rPr>
                <w:rFonts w:ascii="Calibri" w:hAnsi="Calibri" w:cs="Calibri"/>
                <w:sz w:val="22"/>
                <w:szCs w:val="22"/>
              </w:rPr>
            </w:pPr>
            <w:r w:rsidRPr="00826EA4">
              <w:rPr>
                <w:rFonts w:ascii="Calibri" w:hAnsi="Calibri" w:cs="Calibri"/>
                <w:sz w:val="22"/>
                <w:szCs w:val="22"/>
              </w:rPr>
              <w:t xml:space="preserve">Herunder f.eks. analysere og monitorere lægemiddelforbrug og -økonomi, sikre overholdelse af regionale og nationale retningslinjer </w:t>
            </w:r>
          </w:p>
          <w:p w14:paraId="2CB6F62E" w14:textId="77777777" w:rsidR="00A729B1" w:rsidRPr="00826EA4" w:rsidRDefault="00A729B1" w:rsidP="00C822FD">
            <w:pPr>
              <w:rPr>
                <w:rFonts w:ascii="Calibri" w:hAnsi="Calibri" w:cs="Calibri"/>
                <w:sz w:val="22"/>
                <w:szCs w:val="22"/>
              </w:rPr>
            </w:pPr>
            <w:r w:rsidRPr="00826EA4">
              <w:rPr>
                <w:rFonts w:ascii="Calibri" w:hAnsi="Calibri" w:cs="Calibri"/>
                <w:i/>
                <w:sz w:val="22"/>
                <w:szCs w:val="22"/>
              </w:rPr>
              <w:t xml:space="preserve">Medicinsk ekspert/lægefaglig, kommunikator, samarbejder, leder/administrator/organisator, </w:t>
            </w:r>
            <w:proofErr w:type="spellStart"/>
            <w:r w:rsidRPr="00826EA4">
              <w:rPr>
                <w:rFonts w:ascii="Calibri" w:hAnsi="Calibri" w:cs="Calibri"/>
                <w:i/>
                <w:sz w:val="22"/>
                <w:szCs w:val="22"/>
              </w:rPr>
              <w:t>sundhedsfremmer</w:t>
            </w:r>
            <w:proofErr w:type="spellEnd"/>
            <w:r w:rsidRPr="00826EA4">
              <w:rPr>
                <w:rFonts w:ascii="Calibri" w:hAnsi="Calibri" w:cs="Calibri"/>
                <w:i/>
                <w:sz w:val="22"/>
                <w:szCs w:val="22"/>
              </w:rPr>
              <w:t>, akademiker/forsker/underviser, professionel</w:t>
            </w:r>
          </w:p>
        </w:tc>
        <w:tc>
          <w:tcPr>
            <w:tcW w:w="2835" w:type="dxa"/>
            <w:shd w:val="clear" w:color="auto" w:fill="auto"/>
          </w:tcPr>
          <w:p w14:paraId="020F046D" w14:textId="77777777" w:rsidR="00A729B1" w:rsidRPr="00826EA4" w:rsidRDefault="00A729B1" w:rsidP="00885407">
            <w:pPr>
              <w:numPr>
                <w:ilvl w:val="0"/>
                <w:numId w:val="28"/>
              </w:numPr>
              <w:spacing w:after="160" w:line="360" w:lineRule="auto"/>
              <w:contextualSpacing/>
              <w:rPr>
                <w:rFonts w:cs="Calibri"/>
              </w:rPr>
            </w:pPr>
            <w:r w:rsidRPr="00826EA4">
              <w:rPr>
                <w:rFonts w:cs="Calibri"/>
              </w:rPr>
              <w:t>Mesterlære</w:t>
            </w:r>
          </w:p>
          <w:p w14:paraId="1529888A" w14:textId="77777777" w:rsidR="00A729B1" w:rsidRPr="00826EA4" w:rsidRDefault="00A729B1" w:rsidP="00885407">
            <w:pPr>
              <w:numPr>
                <w:ilvl w:val="0"/>
                <w:numId w:val="28"/>
              </w:numPr>
              <w:spacing w:after="160" w:line="360" w:lineRule="auto"/>
              <w:contextualSpacing/>
              <w:rPr>
                <w:rFonts w:cs="Calibri"/>
              </w:rPr>
            </w:pPr>
            <w:r w:rsidRPr="00826EA4">
              <w:rPr>
                <w:rFonts w:cs="Calibri"/>
              </w:rPr>
              <w:t>Opgave</w:t>
            </w:r>
          </w:p>
          <w:p w14:paraId="7567DFC9" w14:textId="77777777" w:rsidR="00A729B1" w:rsidRPr="00826EA4" w:rsidRDefault="00A729B1" w:rsidP="00885407">
            <w:pPr>
              <w:numPr>
                <w:ilvl w:val="0"/>
                <w:numId w:val="28"/>
              </w:numPr>
              <w:spacing w:after="160" w:line="360" w:lineRule="auto"/>
              <w:contextualSpacing/>
              <w:rPr>
                <w:rFonts w:cs="Calibri"/>
              </w:rPr>
            </w:pPr>
            <w:r w:rsidRPr="00826EA4">
              <w:rPr>
                <w:rFonts w:cs="Calibri"/>
              </w:rPr>
              <w:t>Kursus</w:t>
            </w:r>
          </w:p>
          <w:p w14:paraId="2D012811" w14:textId="77777777" w:rsidR="00A729B1" w:rsidRPr="00826EA4" w:rsidRDefault="00A729B1" w:rsidP="00885407">
            <w:pPr>
              <w:numPr>
                <w:ilvl w:val="0"/>
                <w:numId w:val="28"/>
              </w:numPr>
              <w:spacing w:after="160" w:line="360" w:lineRule="auto"/>
              <w:contextualSpacing/>
              <w:rPr>
                <w:rFonts w:cs="Calibri"/>
              </w:rPr>
            </w:pPr>
            <w:r w:rsidRPr="00826EA4">
              <w:rPr>
                <w:rFonts w:cs="Calibri"/>
              </w:rPr>
              <w:t>Videnformidling</w:t>
            </w:r>
          </w:p>
          <w:p w14:paraId="206AEC5E" w14:textId="77777777" w:rsidR="00A729B1" w:rsidRPr="00826EA4" w:rsidRDefault="00A729B1" w:rsidP="00885407">
            <w:pPr>
              <w:numPr>
                <w:ilvl w:val="0"/>
                <w:numId w:val="28"/>
              </w:numPr>
              <w:spacing w:after="160" w:line="360" w:lineRule="auto"/>
              <w:contextualSpacing/>
              <w:rPr>
                <w:rFonts w:cs="Calibri"/>
              </w:rPr>
            </w:pPr>
            <w:r w:rsidRPr="00826EA4">
              <w:rPr>
                <w:rFonts w:cs="Calibri"/>
              </w:rPr>
              <w:t>Fokuseret klinisk ophold/studieophold</w:t>
            </w:r>
          </w:p>
          <w:p w14:paraId="40FAA3F8" w14:textId="77777777" w:rsidR="00A729B1" w:rsidRPr="00826EA4" w:rsidRDefault="00A729B1" w:rsidP="00A729B1">
            <w:pPr>
              <w:spacing w:line="360" w:lineRule="auto"/>
              <w:rPr>
                <w:rFonts w:cs="Calibri"/>
              </w:rPr>
            </w:pPr>
          </w:p>
        </w:tc>
        <w:tc>
          <w:tcPr>
            <w:tcW w:w="3438" w:type="dxa"/>
            <w:shd w:val="clear" w:color="auto" w:fill="auto"/>
          </w:tcPr>
          <w:p w14:paraId="6A71486B" w14:textId="77777777" w:rsidR="00A729B1" w:rsidRDefault="00A729B1" w:rsidP="00885407">
            <w:pPr>
              <w:numPr>
                <w:ilvl w:val="0"/>
                <w:numId w:val="30"/>
              </w:numPr>
              <w:spacing w:after="160" w:line="360" w:lineRule="auto"/>
              <w:contextualSpacing/>
              <w:rPr>
                <w:rFonts w:cs="Calibri"/>
              </w:rPr>
            </w:pPr>
            <w:r w:rsidRPr="00826EA4">
              <w:rPr>
                <w:rFonts w:cs="Calibri"/>
              </w:rPr>
              <w:t>Kompetencekort</w:t>
            </w:r>
            <w:r>
              <w:rPr>
                <w:rFonts w:cs="Calibri"/>
              </w:rPr>
              <w:t xml:space="preserve"> </w:t>
            </w:r>
          </w:p>
          <w:p w14:paraId="16F41D38" w14:textId="77777777" w:rsidR="00A729B1" w:rsidRPr="00826EA4" w:rsidRDefault="00A729B1" w:rsidP="00A729B1">
            <w:pPr>
              <w:spacing w:after="0" w:line="360" w:lineRule="auto"/>
              <w:ind w:left="360"/>
              <w:rPr>
                <w:rFonts w:cs="Calibri"/>
              </w:rPr>
            </w:pPr>
            <w:r>
              <w:rPr>
                <w:rFonts w:cs="Calibri"/>
              </w:rPr>
              <w:t>og/eller</w:t>
            </w:r>
          </w:p>
          <w:p w14:paraId="2E11B9D9" w14:textId="77777777" w:rsidR="00A729B1" w:rsidRPr="00826EA4" w:rsidRDefault="00A729B1" w:rsidP="00885407">
            <w:pPr>
              <w:numPr>
                <w:ilvl w:val="0"/>
                <w:numId w:val="30"/>
              </w:numPr>
              <w:spacing w:after="160" w:line="360" w:lineRule="auto"/>
              <w:contextualSpacing/>
              <w:rPr>
                <w:rFonts w:cs="Calibri"/>
              </w:rPr>
            </w:pPr>
            <w:proofErr w:type="spellStart"/>
            <w:r w:rsidRPr="00826EA4">
              <w:rPr>
                <w:rFonts w:cs="Calibri"/>
              </w:rPr>
              <w:t>Casebaseret</w:t>
            </w:r>
            <w:proofErr w:type="spellEnd"/>
            <w:r w:rsidRPr="00826EA4">
              <w:rPr>
                <w:rFonts w:cs="Calibri"/>
              </w:rPr>
              <w:t xml:space="preserve"> diskussion</w:t>
            </w:r>
            <w:r>
              <w:rPr>
                <w:rFonts w:cs="Calibri"/>
              </w:rPr>
              <w:t xml:space="preserve"> samt</w:t>
            </w:r>
          </w:p>
          <w:p w14:paraId="79137EC3" w14:textId="2473BF56" w:rsidR="00A729B1" w:rsidRPr="00826EA4" w:rsidRDefault="00A729B1" w:rsidP="00885407">
            <w:pPr>
              <w:numPr>
                <w:ilvl w:val="0"/>
                <w:numId w:val="30"/>
              </w:numPr>
              <w:spacing w:after="160" w:line="360" w:lineRule="auto"/>
              <w:contextualSpacing/>
              <w:rPr>
                <w:rFonts w:cs="Calibri"/>
              </w:rPr>
            </w:pPr>
            <w:r w:rsidRPr="00826EA4">
              <w:rPr>
                <w:rFonts w:cs="Calibri"/>
              </w:rPr>
              <w:t>Godkendt kursus</w:t>
            </w:r>
          </w:p>
          <w:p w14:paraId="7BF3033C" w14:textId="77777777" w:rsidR="00A729B1" w:rsidRPr="00826EA4" w:rsidRDefault="00A729B1" w:rsidP="00A729B1">
            <w:pPr>
              <w:spacing w:line="360" w:lineRule="auto"/>
              <w:rPr>
                <w:rFonts w:cs="Calibri"/>
              </w:rPr>
            </w:pPr>
          </w:p>
        </w:tc>
      </w:tr>
      <w:tr w:rsidR="00A729B1" w:rsidRPr="00370E02" w14:paraId="664F3C22" w14:textId="77777777" w:rsidTr="00C822FD">
        <w:trPr>
          <w:trHeight w:val="558"/>
        </w:trPr>
        <w:tc>
          <w:tcPr>
            <w:tcW w:w="828" w:type="dxa"/>
            <w:shd w:val="clear" w:color="auto" w:fill="auto"/>
            <w:vAlign w:val="center"/>
          </w:tcPr>
          <w:p w14:paraId="2D88F556" w14:textId="77777777" w:rsidR="00A729B1" w:rsidRPr="00826EA4" w:rsidRDefault="00A729B1" w:rsidP="00C822FD">
            <w:pPr>
              <w:rPr>
                <w:rFonts w:ascii="Calibri" w:hAnsi="Calibri" w:cs="Calibri"/>
                <w:sz w:val="22"/>
                <w:szCs w:val="22"/>
              </w:rPr>
            </w:pPr>
            <w:r>
              <w:rPr>
                <w:rFonts w:ascii="Calibri" w:hAnsi="Calibri" w:cs="Calibri"/>
                <w:sz w:val="22"/>
                <w:szCs w:val="22"/>
              </w:rPr>
              <w:t>28</w:t>
            </w:r>
          </w:p>
        </w:tc>
        <w:tc>
          <w:tcPr>
            <w:tcW w:w="4100" w:type="dxa"/>
            <w:shd w:val="clear" w:color="auto" w:fill="auto"/>
          </w:tcPr>
          <w:p w14:paraId="7A38A3EE" w14:textId="77777777" w:rsidR="00A729B1" w:rsidRPr="00826EA4" w:rsidRDefault="00A729B1" w:rsidP="00C822FD">
            <w:pPr>
              <w:rPr>
                <w:rFonts w:ascii="Calibri" w:hAnsi="Calibri" w:cs="Calibri"/>
                <w:sz w:val="22"/>
                <w:szCs w:val="22"/>
              </w:rPr>
            </w:pPr>
            <w:r w:rsidRPr="00826EA4">
              <w:rPr>
                <w:rFonts w:ascii="Calibri" w:hAnsi="Calibri" w:cs="Calibri"/>
                <w:sz w:val="22"/>
                <w:szCs w:val="22"/>
              </w:rPr>
              <w:t xml:space="preserve">Selvstændigt kunne rådgive beslutningstagere i sundhedssystemet om lægemiddelrelaterede problemstillinger  </w:t>
            </w:r>
          </w:p>
        </w:tc>
        <w:tc>
          <w:tcPr>
            <w:tcW w:w="4252" w:type="dxa"/>
            <w:shd w:val="clear" w:color="auto" w:fill="auto"/>
          </w:tcPr>
          <w:p w14:paraId="69F5CA6F" w14:textId="77777777" w:rsidR="00A729B1" w:rsidRPr="00826EA4" w:rsidRDefault="00A729B1" w:rsidP="00E03547">
            <w:pPr>
              <w:rPr>
                <w:rFonts w:ascii="Calibri" w:hAnsi="Calibri" w:cs="Calibri"/>
                <w:sz w:val="22"/>
                <w:szCs w:val="22"/>
              </w:rPr>
            </w:pPr>
            <w:r w:rsidRPr="00826EA4">
              <w:rPr>
                <w:rFonts w:ascii="Calibri" w:hAnsi="Calibri" w:cs="Calibri"/>
                <w:sz w:val="22"/>
                <w:szCs w:val="22"/>
              </w:rPr>
              <w:t>F.eks. andre fagpersoner samt politikere, på afdelings-, hospitals-, regionalt og nationalt niveau</w:t>
            </w:r>
          </w:p>
          <w:p w14:paraId="1563F099" w14:textId="77777777" w:rsidR="00A729B1" w:rsidRPr="00826EA4" w:rsidRDefault="00A729B1" w:rsidP="00C822FD">
            <w:pPr>
              <w:rPr>
                <w:rFonts w:ascii="Calibri" w:hAnsi="Calibri" w:cs="Calibri"/>
                <w:i/>
                <w:sz w:val="22"/>
                <w:szCs w:val="22"/>
              </w:rPr>
            </w:pPr>
            <w:r w:rsidRPr="00826EA4">
              <w:rPr>
                <w:rFonts w:ascii="Calibri" w:hAnsi="Calibri" w:cs="Calibri"/>
                <w:i/>
                <w:sz w:val="22"/>
                <w:szCs w:val="22"/>
              </w:rPr>
              <w:t>Medicinsk ekspert/lægefaglig, kommunikator, samarbejder, leder/administrator/organisator, professionel</w:t>
            </w:r>
          </w:p>
        </w:tc>
        <w:tc>
          <w:tcPr>
            <w:tcW w:w="2835" w:type="dxa"/>
            <w:shd w:val="clear" w:color="auto" w:fill="auto"/>
          </w:tcPr>
          <w:p w14:paraId="3611E31E" w14:textId="77777777" w:rsidR="00A729B1" w:rsidRPr="00826EA4" w:rsidRDefault="00A729B1" w:rsidP="00885407">
            <w:pPr>
              <w:numPr>
                <w:ilvl w:val="0"/>
                <w:numId w:val="28"/>
              </w:numPr>
              <w:spacing w:after="160" w:line="360" w:lineRule="auto"/>
              <w:contextualSpacing/>
              <w:rPr>
                <w:rFonts w:cs="Calibri"/>
              </w:rPr>
            </w:pPr>
            <w:r w:rsidRPr="00826EA4">
              <w:rPr>
                <w:rFonts w:cs="Calibri"/>
              </w:rPr>
              <w:t>Mesterlære</w:t>
            </w:r>
          </w:p>
          <w:p w14:paraId="6742BEF4" w14:textId="77777777" w:rsidR="00A729B1" w:rsidRPr="00826EA4" w:rsidRDefault="00A729B1" w:rsidP="00885407">
            <w:pPr>
              <w:numPr>
                <w:ilvl w:val="0"/>
                <w:numId w:val="28"/>
              </w:numPr>
              <w:spacing w:after="160" w:line="360" w:lineRule="auto"/>
              <w:contextualSpacing/>
              <w:rPr>
                <w:rFonts w:cs="Calibri"/>
              </w:rPr>
            </w:pPr>
            <w:r w:rsidRPr="00826EA4">
              <w:rPr>
                <w:rFonts w:cs="Calibri"/>
              </w:rPr>
              <w:t>Opgave</w:t>
            </w:r>
          </w:p>
          <w:p w14:paraId="06A4744E" w14:textId="77777777" w:rsidR="00A729B1" w:rsidRPr="00826EA4" w:rsidRDefault="00A729B1" w:rsidP="00885407">
            <w:pPr>
              <w:numPr>
                <w:ilvl w:val="0"/>
                <w:numId w:val="28"/>
              </w:numPr>
              <w:spacing w:after="160" w:line="360" w:lineRule="auto"/>
              <w:contextualSpacing/>
              <w:rPr>
                <w:rFonts w:cs="Calibri"/>
              </w:rPr>
            </w:pPr>
            <w:r w:rsidRPr="00826EA4">
              <w:rPr>
                <w:rFonts w:cs="Calibri"/>
              </w:rPr>
              <w:t>Videnformidling</w:t>
            </w:r>
          </w:p>
          <w:p w14:paraId="6E0E89C2" w14:textId="77777777" w:rsidR="00A729B1" w:rsidRPr="00826EA4" w:rsidRDefault="00A729B1" w:rsidP="00A729B1">
            <w:pPr>
              <w:spacing w:line="360" w:lineRule="auto"/>
              <w:rPr>
                <w:rFonts w:cs="Calibri"/>
              </w:rPr>
            </w:pPr>
          </w:p>
        </w:tc>
        <w:tc>
          <w:tcPr>
            <w:tcW w:w="3438" w:type="dxa"/>
            <w:shd w:val="clear" w:color="auto" w:fill="auto"/>
          </w:tcPr>
          <w:p w14:paraId="3EC7C4DF" w14:textId="77777777" w:rsidR="00A729B1" w:rsidRDefault="00A729B1" w:rsidP="00885407">
            <w:pPr>
              <w:numPr>
                <w:ilvl w:val="0"/>
                <w:numId w:val="30"/>
              </w:numPr>
              <w:spacing w:after="160" w:line="360" w:lineRule="auto"/>
              <w:contextualSpacing/>
              <w:rPr>
                <w:rFonts w:cs="Calibri"/>
              </w:rPr>
            </w:pPr>
            <w:r w:rsidRPr="00826EA4">
              <w:rPr>
                <w:rFonts w:cs="Calibri"/>
              </w:rPr>
              <w:t>Kompetencekort</w:t>
            </w:r>
            <w:r>
              <w:rPr>
                <w:rFonts w:cs="Calibri"/>
              </w:rPr>
              <w:t xml:space="preserve"> </w:t>
            </w:r>
          </w:p>
          <w:p w14:paraId="10D88059" w14:textId="77777777" w:rsidR="00A729B1" w:rsidRPr="00826EA4" w:rsidRDefault="00A729B1" w:rsidP="00A729B1">
            <w:pPr>
              <w:spacing w:after="0" w:line="360" w:lineRule="auto"/>
              <w:ind w:left="360"/>
              <w:rPr>
                <w:rFonts w:cs="Calibri"/>
              </w:rPr>
            </w:pPr>
            <w:r>
              <w:rPr>
                <w:rFonts w:cs="Calibri"/>
              </w:rPr>
              <w:t>og/eller</w:t>
            </w:r>
          </w:p>
          <w:p w14:paraId="5CC087EF" w14:textId="77777777" w:rsidR="00A729B1" w:rsidRPr="00826EA4" w:rsidRDefault="00A729B1" w:rsidP="00885407">
            <w:pPr>
              <w:numPr>
                <w:ilvl w:val="0"/>
                <w:numId w:val="30"/>
              </w:numPr>
              <w:spacing w:after="160" w:line="360" w:lineRule="auto"/>
              <w:contextualSpacing/>
              <w:rPr>
                <w:rFonts w:cs="Calibri"/>
              </w:rPr>
            </w:pPr>
            <w:proofErr w:type="spellStart"/>
            <w:r w:rsidRPr="00826EA4">
              <w:rPr>
                <w:rFonts w:cs="Calibri"/>
              </w:rPr>
              <w:t>Casebaseret</w:t>
            </w:r>
            <w:proofErr w:type="spellEnd"/>
            <w:r w:rsidRPr="00826EA4">
              <w:rPr>
                <w:rFonts w:cs="Calibri"/>
              </w:rPr>
              <w:t xml:space="preserve"> diskussion</w:t>
            </w:r>
          </w:p>
          <w:p w14:paraId="612BBF1A" w14:textId="77777777" w:rsidR="00A729B1" w:rsidRPr="00826EA4" w:rsidRDefault="00A729B1" w:rsidP="00A729B1">
            <w:pPr>
              <w:spacing w:line="360" w:lineRule="auto"/>
              <w:rPr>
                <w:rFonts w:cs="Calibri"/>
              </w:rPr>
            </w:pPr>
          </w:p>
        </w:tc>
      </w:tr>
      <w:tr w:rsidR="00A729B1" w:rsidRPr="00370E02" w14:paraId="78B89509" w14:textId="77777777" w:rsidTr="00C822FD">
        <w:trPr>
          <w:trHeight w:val="558"/>
        </w:trPr>
        <w:tc>
          <w:tcPr>
            <w:tcW w:w="828" w:type="dxa"/>
            <w:shd w:val="clear" w:color="auto" w:fill="auto"/>
            <w:vAlign w:val="center"/>
          </w:tcPr>
          <w:p w14:paraId="08C2CF94" w14:textId="77777777" w:rsidR="00A729B1" w:rsidRPr="00826EA4" w:rsidRDefault="00A729B1" w:rsidP="00C822FD">
            <w:pPr>
              <w:rPr>
                <w:rFonts w:ascii="Calibri" w:hAnsi="Calibri" w:cs="Calibri"/>
                <w:sz w:val="22"/>
                <w:szCs w:val="22"/>
              </w:rPr>
            </w:pPr>
            <w:r>
              <w:rPr>
                <w:rFonts w:ascii="Calibri" w:hAnsi="Calibri" w:cs="Calibri"/>
                <w:sz w:val="22"/>
                <w:szCs w:val="22"/>
              </w:rPr>
              <w:t>29</w:t>
            </w:r>
          </w:p>
        </w:tc>
        <w:tc>
          <w:tcPr>
            <w:tcW w:w="4100" w:type="dxa"/>
            <w:shd w:val="clear" w:color="auto" w:fill="auto"/>
          </w:tcPr>
          <w:p w14:paraId="34A21178" w14:textId="77777777" w:rsidR="00A729B1" w:rsidRPr="00826EA4" w:rsidRDefault="00A729B1" w:rsidP="00C822FD">
            <w:pPr>
              <w:rPr>
                <w:rFonts w:ascii="Calibri" w:hAnsi="Calibri" w:cs="Calibri"/>
                <w:sz w:val="22"/>
                <w:szCs w:val="22"/>
              </w:rPr>
            </w:pPr>
            <w:r w:rsidRPr="00826EA4">
              <w:rPr>
                <w:rFonts w:ascii="Calibri" w:hAnsi="Calibri" w:cs="Calibri"/>
                <w:sz w:val="22"/>
                <w:szCs w:val="22"/>
              </w:rPr>
              <w:t xml:space="preserve">Selvstændigt kunne varetage funktioner i ledelsesmæssige og rådgivende organer på lægemiddelområdet </w:t>
            </w:r>
          </w:p>
        </w:tc>
        <w:tc>
          <w:tcPr>
            <w:tcW w:w="4252" w:type="dxa"/>
            <w:shd w:val="clear" w:color="auto" w:fill="auto"/>
          </w:tcPr>
          <w:p w14:paraId="488504FB" w14:textId="77777777" w:rsidR="00A729B1" w:rsidRPr="00826EA4" w:rsidRDefault="00A729B1" w:rsidP="00C822FD">
            <w:pPr>
              <w:rPr>
                <w:rFonts w:ascii="Calibri" w:hAnsi="Calibri" w:cs="Calibri"/>
                <w:sz w:val="22"/>
                <w:szCs w:val="22"/>
              </w:rPr>
            </w:pPr>
            <w:r w:rsidRPr="00826EA4">
              <w:rPr>
                <w:rFonts w:ascii="Calibri" w:hAnsi="Calibri" w:cs="Calibri"/>
                <w:sz w:val="22"/>
                <w:szCs w:val="22"/>
              </w:rPr>
              <w:t>F.eks. i lokale og regionale lægemiddelkomitéer samt regionale eller nationale fagudvalg og specialistgrupper</w:t>
            </w:r>
          </w:p>
          <w:p w14:paraId="321CE99A" w14:textId="77777777" w:rsidR="00A729B1" w:rsidRPr="00826EA4" w:rsidRDefault="00A729B1" w:rsidP="00C822FD">
            <w:pPr>
              <w:rPr>
                <w:rFonts w:ascii="Calibri" w:hAnsi="Calibri" w:cs="Calibri"/>
                <w:i/>
                <w:sz w:val="22"/>
                <w:szCs w:val="22"/>
              </w:rPr>
            </w:pPr>
            <w:r w:rsidRPr="00826EA4">
              <w:rPr>
                <w:rFonts w:ascii="Calibri" w:hAnsi="Calibri" w:cs="Calibri"/>
                <w:i/>
                <w:sz w:val="22"/>
                <w:szCs w:val="22"/>
              </w:rPr>
              <w:t>Medicinsk ekspert/lægefaglig, kommunikator, samarbejder, leder/administrator/organisator, professionel</w:t>
            </w:r>
          </w:p>
        </w:tc>
        <w:tc>
          <w:tcPr>
            <w:tcW w:w="2835" w:type="dxa"/>
            <w:shd w:val="clear" w:color="auto" w:fill="auto"/>
          </w:tcPr>
          <w:p w14:paraId="1A3A7950" w14:textId="77777777" w:rsidR="00A729B1" w:rsidRPr="00826EA4" w:rsidRDefault="00A729B1" w:rsidP="00885407">
            <w:pPr>
              <w:numPr>
                <w:ilvl w:val="0"/>
                <w:numId w:val="28"/>
              </w:numPr>
              <w:spacing w:after="160" w:line="360" w:lineRule="auto"/>
              <w:contextualSpacing/>
              <w:rPr>
                <w:rFonts w:cs="Calibri"/>
              </w:rPr>
            </w:pPr>
            <w:r w:rsidRPr="00826EA4">
              <w:rPr>
                <w:rFonts w:cs="Calibri"/>
              </w:rPr>
              <w:t>Mesterlære</w:t>
            </w:r>
          </w:p>
          <w:p w14:paraId="504CA6A9" w14:textId="77777777" w:rsidR="00A729B1" w:rsidRPr="00826EA4" w:rsidRDefault="00A729B1" w:rsidP="00885407">
            <w:pPr>
              <w:numPr>
                <w:ilvl w:val="0"/>
                <w:numId w:val="28"/>
              </w:numPr>
              <w:spacing w:after="160" w:line="360" w:lineRule="auto"/>
              <w:contextualSpacing/>
              <w:rPr>
                <w:rFonts w:cs="Calibri"/>
              </w:rPr>
            </w:pPr>
            <w:r w:rsidRPr="00826EA4">
              <w:rPr>
                <w:rFonts w:cs="Calibri"/>
              </w:rPr>
              <w:t>Videnformidling</w:t>
            </w:r>
          </w:p>
          <w:p w14:paraId="27A28EDE" w14:textId="77777777" w:rsidR="00A729B1" w:rsidRPr="00826EA4" w:rsidRDefault="00A729B1" w:rsidP="00A729B1">
            <w:pPr>
              <w:spacing w:line="360" w:lineRule="auto"/>
              <w:rPr>
                <w:rFonts w:cs="Calibri"/>
              </w:rPr>
            </w:pPr>
          </w:p>
        </w:tc>
        <w:tc>
          <w:tcPr>
            <w:tcW w:w="3438" w:type="dxa"/>
            <w:shd w:val="clear" w:color="auto" w:fill="auto"/>
          </w:tcPr>
          <w:p w14:paraId="224F9C96" w14:textId="77777777" w:rsidR="00A729B1" w:rsidRDefault="00A729B1" w:rsidP="00885407">
            <w:pPr>
              <w:numPr>
                <w:ilvl w:val="0"/>
                <w:numId w:val="30"/>
              </w:numPr>
              <w:spacing w:after="160" w:line="360" w:lineRule="auto"/>
              <w:contextualSpacing/>
              <w:rPr>
                <w:rFonts w:cs="Calibri"/>
              </w:rPr>
            </w:pPr>
            <w:r w:rsidRPr="00826EA4">
              <w:rPr>
                <w:rFonts w:cs="Calibri"/>
              </w:rPr>
              <w:t>Kompetencekort</w:t>
            </w:r>
          </w:p>
          <w:p w14:paraId="6336FA56" w14:textId="77777777" w:rsidR="00A729B1" w:rsidRPr="00826EA4" w:rsidRDefault="00A729B1" w:rsidP="00A729B1">
            <w:pPr>
              <w:spacing w:after="0" w:line="360" w:lineRule="auto"/>
              <w:ind w:left="360"/>
              <w:rPr>
                <w:rFonts w:cs="Calibri"/>
              </w:rPr>
            </w:pPr>
            <w:r>
              <w:rPr>
                <w:rFonts w:cs="Calibri"/>
              </w:rPr>
              <w:t>og/eller</w:t>
            </w:r>
          </w:p>
          <w:p w14:paraId="4F2E98E5" w14:textId="77777777" w:rsidR="00A729B1" w:rsidRPr="00826EA4" w:rsidRDefault="00A729B1" w:rsidP="00885407">
            <w:pPr>
              <w:numPr>
                <w:ilvl w:val="0"/>
                <w:numId w:val="30"/>
              </w:numPr>
              <w:spacing w:after="160" w:line="360" w:lineRule="auto"/>
              <w:contextualSpacing/>
              <w:rPr>
                <w:rFonts w:cs="Calibri"/>
              </w:rPr>
            </w:pPr>
            <w:proofErr w:type="spellStart"/>
            <w:r w:rsidRPr="00826EA4">
              <w:rPr>
                <w:rFonts w:cs="Calibri"/>
              </w:rPr>
              <w:t>Casebaseret</w:t>
            </w:r>
            <w:proofErr w:type="spellEnd"/>
            <w:r w:rsidRPr="00826EA4">
              <w:rPr>
                <w:rFonts w:cs="Calibri"/>
              </w:rPr>
              <w:t xml:space="preserve"> diskussion</w:t>
            </w:r>
          </w:p>
          <w:p w14:paraId="49AC795C" w14:textId="77777777" w:rsidR="00A729B1" w:rsidRPr="00826EA4" w:rsidRDefault="00A729B1" w:rsidP="00A729B1">
            <w:pPr>
              <w:spacing w:line="360" w:lineRule="auto"/>
              <w:rPr>
                <w:rFonts w:cs="Calibri"/>
              </w:rPr>
            </w:pPr>
          </w:p>
        </w:tc>
      </w:tr>
      <w:tr w:rsidR="00A729B1" w:rsidRPr="00370E02" w14:paraId="7FF64A35" w14:textId="77777777" w:rsidTr="00C822FD">
        <w:trPr>
          <w:trHeight w:val="558"/>
        </w:trPr>
        <w:tc>
          <w:tcPr>
            <w:tcW w:w="828" w:type="dxa"/>
            <w:shd w:val="clear" w:color="auto" w:fill="auto"/>
            <w:vAlign w:val="center"/>
          </w:tcPr>
          <w:p w14:paraId="5C3A7992" w14:textId="77777777" w:rsidR="00A729B1" w:rsidRPr="00826EA4" w:rsidRDefault="00A729B1" w:rsidP="00C822FD">
            <w:pPr>
              <w:rPr>
                <w:rFonts w:ascii="Calibri" w:hAnsi="Calibri" w:cs="Calibri"/>
                <w:sz w:val="22"/>
                <w:szCs w:val="22"/>
              </w:rPr>
            </w:pPr>
            <w:r>
              <w:rPr>
                <w:rFonts w:ascii="Calibri" w:hAnsi="Calibri" w:cs="Calibri"/>
                <w:sz w:val="22"/>
                <w:szCs w:val="22"/>
              </w:rPr>
              <w:t>30</w:t>
            </w:r>
          </w:p>
        </w:tc>
        <w:tc>
          <w:tcPr>
            <w:tcW w:w="4100" w:type="dxa"/>
            <w:shd w:val="clear" w:color="auto" w:fill="auto"/>
          </w:tcPr>
          <w:p w14:paraId="4A56C741" w14:textId="77777777" w:rsidR="00A729B1" w:rsidRPr="00826EA4" w:rsidRDefault="00A729B1" w:rsidP="00C822FD">
            <w:pPr>
              <w:spacing w:after="120"/>
              <w:rPr>
                <w:rFonts w:ascii="Calibri" w:hAnsi="Calibri" w:cs="Calibri"/>
                <w:sz w:val="22"/>
                <w:szCs w:val="22"/>
              </w:rPr>
            </w:pPr>
            <w:r w:rsidRPr="00826EA4">
              <w:rPr>
                <w:rFonts w:ascii="Calibri" w:hAnsi="Calibri" w:cs="Calibri"/>
                <w:sz w:val="22"/>
                <w:szCs w:val="22"/>
              </w:rPr>
              <w:t xml:space="preserve">Være orienteret </w:t>
            </w:r>
            <w:proofErr w:type="gramStart"/>
            <w:r w:rsidRPr="00826EA4">
              <w:rPr>
                <w:rFonts w:ascii="Calibri" w:hAnsi="Calibri" w:cs="Calibri"/>
                <w:sz w:val="22"/>
                <w:szCs w:val="22"/>
              </w:rPr>
              <w:t>i  lægemiddellovgivning</w:t>
            </w:r>
            <w:proofErr w:type="gramEnd"/>
            <w:r w:rsidRPr="00826EA4">
              <w:rPr>
                <w:rFonts w:ascii="Calibri" w:hAnsi="Calibri" w:cs="Calibri"/>
                <w:sz w:val="22"/>
                <w:szCs w:val="22"/>
              </w:rPr>
              <w:t xml:space="preserve"> nationalt og internationalt </w:t>
            </w:r>
          </w:p>
          <w:p w14:paraId="7E26F40F" w14:textId="77777777" w:rsidR="00A729B1" w:rsidRPr="00826EA4" w:rsidRDefault="00A729B1" w:rsidP="00C822FD">
            <w:pPr>
              <w:rPr>
                <w:rFonts w:ascii="Calibri" w:hAnsi="Calibri" w:cs="Calibri"/>
                <w:sz w:val="22"/>
                <w:szCs w:val="22"/>
              </w:rPr>
            </w:pPr>
          </w:p>
        </w:tc>
        <w:tc>
          <w:tcPr>
            <w:tcW w:w="4252" w:type="dxa"/>
            <w:shd w:val="clear" w:color="auto" w:fill="auto"/>
          </w:tcPr>
          <w:p w14:paraId="376DCF6C" w14:textId="77777777" w:rsidR="00A729B1" w:rsidRPr="00826EA4" w:rsidRDefault="00A729B1" w:rsidP="00A729B1">
            <w:pPr>
              <w:spacing w:after="0"/>
              <w:rPr>
                <w:rFonts w:ascii="Calibri" w:hAnsi="Calibri" w:cs="Calibri"/>
                <w:sz w:val="22"/>
                <w:szCs w:val="22"/>
              </w:rPr>
            </w:pPr>
            <w:r w:rsidRPr="00826EA4">
              <w:rPr>
                <w:rFonts w:ascii="Calibri" w:hAnsi="Calibri" w:cs="Calibri"/>
                <w:sz w:val="22"/>
                <w:szCs w:val="22"/>
              </w:rPr>
              <w:lastRenderedPageBreak/>
              <w:t>Herunder specifikt ift.:</w:t>
            </w:r>
          </w:p>
          <w:p w14:paraId="0ABB3256" w14:textId="77777777" w:rsidR="00A729B1" w:rsidRPr="00826EA4" w:rsidRDefault="00A729B1" w:rsidP="00885407">
            <w:pPr>
              <w:numPr>
                <w:ilvl w:val="0"/>
                <w:numId w:val="38"/>
              </w:numPr>
              <w:spacing w:after="0" w:line="240" w:lineRule="auto"/>
              <w:rPr>
                <w:rFonts w:ascii="Calibri" w:hAnsi="Calibri" w:cs="Calibri"/>
                <w:sz w:val="22"/>
                <w:szCs w:val="22"/>
              </w:rPr>
            </w:pPr>
            <w:r w:rsidRPr="00826EA4">
              <w:rPr>
                <w:rFonts w:ascii="Calibri" w:hAnsi="Calibri" w:cs="Calibri"/>
                <w:sz w:val="22"/>
                <w:szCs w:val="22"/>
              </w:rPr>
              <w:t>Geneve- og Helsinkideklarationerne</w:t>
            </w:r>
          </w:p>
          <w:p w14:paraId="4A86C763" w14:textId="77777777" w:rsidR="00A729B1" w:rsidRPr="00826EA4" w:rsidRDefault="00A729B1" w:rsidP="00885407">
            <w:pPr>
              <w:numPr>
                <w:ilvl w:val="0"/>
                <w:numId w:val="38"/>
              </w:numPr>
              <w:spacing w:after="0" w:line="240" w:lineRule="auto"/>
              <w:rPr>
                <w:rFonts w:ascii="Calibri" w:hAnsi="Calibri" w:cs="Calibri"/>
                <w:bCs/>
                <w:sz w:val="22"/>
                <w:szCs w:val="22"/>
              </w:rPr>
            </w:pPr>
            <w:r w:rsidRPr="00826EA4">
              <w:rPr>
                <w:rFonts w:ascii="Calibri" w:hAnsi="Calibri" w:cs="Calibri"/>
                <w:bCs/>
                <w:sz w:val="22"/>
                <w:szCs w:val="22"/>
              </w:rPr>
              <w:lastRenderedPageBreak/>
              <w:t xml:space="preserve">GCP </w:t>
            </w:r>
          </w:p>
          <w:p w14:paraId="2F9BF902" w14:textId="77777777" w:rsidR="00A729B1" w:rsidRPr="00826EA4" w:rsidRDefault="00A729B1" w:rsidP="00885407">
            <w:pPr>
              <w:numPr>
                <w:ilvl w:val="0"/>
                <w:numId w:val="38"/>
              </w:numPr>
              <w:spacing w:after="0" w:line="240" w:lineRule="auto"/>
              <w:rPr>
                <w:rFonts w:ascii="Calibri" w:hAnsi="Calibri" w:cs="Calibri"/>
                <w:bCs/>
                <w:sz w:val="22"/>
                <w:szCs w:val="22"/>
              </w:rPr>
            </w:pPr>
            <w:r w:rsidRPr="00826EA4">
              <w:rPr>
                <w:rFonts w:ascii="Calibri" w:hAnsi="Calibri" w:cs="Calibri"/>
                <w:bCs/>
                <w:sz w:val="22"/>
                <w:szCs w:val="22"/>
              </w:rPr>
              <w:t xml:space="preserve">markedsføringstilladelse </w:t>
            </w:r>
          </w:p>
          <w:p w14:paraId="0DAC859D" w14:textId="77777777" w:rsidR="00A729B1" w:rsidRPr="00826EA4" w:rsidRDefault="00A729B1" w:rsidP="00885407">
            <w:pPr>
              <w:numPr>
                <w:ilvl w:val="0"/>
                <w:numId w:val="38"/>
              </w:numPr>
              <w:spacing w:after="0" w:line="240" w:lineRule="auto"/>
              <w:rPr>
                <w:rFonts w:ascii="Calibri" w:hAnsi="Calibri" w:cs="Calibri"/>
                <w:bCs/>
                <w:sz w:val="22"/>
                <w:szCs w:val="22"/>
              </w:rPr>
            </w:pPr>
            <w:r w:rsidRPr="00826EA4">
              <w:rPr>
                <w:rFonts w:ascii="Calibri" w:hAnsi="Calibri" w:cs="Calibri"/>
                <w:bCs/>
                <w:sz w:val="22"/>
                <w:szCs w:val="22"/>
              </w:rPr>
              <w:t>bivirkningsområdet</w:t>
            </w:r>
          </w:p>
          <w:p w14:paraId="2E8EA13E" w14:textId="77777777" w:rsidR="00A729B1" w:rsidRPr="00826EA4" w:rsidRDefault="00A729B1" w:rsidP="00885407">
            <w:pPr>
              <w:numPr>
                <w:ilvl w:val="0"/>
                <w:numId w:val="38"/>
              </w:numPr>
              <w:spacing w:after="0" w:line="240" w:lineRule="auto"/>
              <w:rPr>
                <w:rFonts w:ascii="Calibri" w:hAnsi="Calibri" w:cs="Calibri"/>
                <w:bCs/>
                <w:sz w:val="22"/>
                <w:szCs w:val="22"/>
              </w:rPr>
            </w:pPr>
            <w:r w:rsidRPr="00826EA4">
              <w:rPr>
                <w:rFonts w:ascii="Calibri" w:hAnsi="Calibri" w:cs="Calibri"/>
                <w:bCs/>
                <w:sz w:val="22"/>
                <w:szCs w:val="22"/>
              </w:rPr>
              <w:t xml:space="preserve">medicintilskud </w:t>
            </w:r>
          </w:p>
          <w:p w14:paraId="30CC8CC2" w14:textId="77777777" w:rsidR="00A729B1" w:rsidRPr="00826EA4" w:rsidRDefault="00A729B1" w:rsidP="00885407">
            <w:pPr>
              <w:numPr>
                <w:ilvl w:val="0"/>
                <w:numId w:val="38"/>
              </w:numPr>
              <w:spacing w:line="240" w:lineRule="auto"/>
              <w:rPr>
                <w:rFonts w:ascii="Calibri" w:hAnsi="Calibri" w:cs="Calibri"/>
                <w:bCs/>
                <w:sz w:val="22"/>
                <w:szCs w:val="22"/>
              </w:rPr>
            </w:pPr>
            <w:r w:rsidRPr="00826EA4">
              <w:rPr>
                <w:rFonts w:ascii="Calibri" w:hAnsi="Calibri" w:cs="Calibri"/>
                <w:bCs/>
                <w:sz w:val="22"/>
                <w:szCs w:val="22"/>
              </w:rPr>
              <w:t xml:space="preserve">receptudstedelse, journalføring, medicinordination </w:t>
            </w:r>
          </w:p>
          <w:p w14:paraId="3240C206" w14:textId="77777777" w:rsidR="00A729B1" w:rsidRPr="00826EA4" w:rsidRDefault="00A729B1" w:rsidP="00C822FD">
            <w:pPr>
              <w:rPr>
                <w:rFonts w:ascii="Calibri" w:hAnsi="Calibri" w:cs="Calibri"/>
                <w:sz w:val="22"/>
                <w:szCs w:val="22"/>
              </w:rPr>
            </w:pPr>
            <w:r w:rsidRPr="00826EA4">
              <w:rPr>
                <w:rFonts w:ascii="Calibri" w:hAnsi="Calibri" w:cs="Calibri"/>
                <w:bCs/>
                <w:i/>
                <w:sz w:val="22"/>
                <w:szCs w:val="22"/>
              </w:rPr>
              <w:t>Medi</w:t>
            </w:r>
            <w:r w:rsidRPr="00826EA4">
              <w:rPr>
                <w:rFonts w:ascii="Calibri" w:hAnsi="Calibri" w:cs="Calibri"/>
                <w:i/>
                <w:sz w:val="22"/>
                <w:szCs w:val="22"/>
              </w:rPr>
              <w:t>cinsk ekspert/lægefaglig, leder/administrator/organisator, akademiker/forsker/underviser</w:t>
            </w:r>
          </w:p>
        </w:tc>
        <w:tc>
          <w:tcPr>
            <w:tcW w:w="2835" w:type="dxa"/>
            <w:shd w:val="clear" w:color="auto" w:fill="auto"/>
          </w:tcPr>
          <w:p w14:paraId="796027F5" w14:textId="77777777" w:rsidR="00A729B1" w:rsidRPr="00826EA4" w:rsidRDefault="00A729B1" w:rsidP="00885407">
            <w:pPr>
              <w:numPr>
                <w:ilvl w:val="0"/>
                <w:numId w:val="28"/>
              </w:numPr>
              <w:spacing w:after="160" w:line="360" w:lineRule="auto"/>
              <w:contextualSpacing/>
              <w:rPr>
                <w:rFonts w:cs="Calibri"/>
              </w:rPr>
            </w:pPr>
            <w:r w:rsidRPr="00826EA4">
              <w:rPr>
                <w:rFonts w:cs="Calibri"/>
              </w:rPr>
              <w:lastRenderedPageBreak/>
              <w:t>Mesterlære</w:t>
            </w:r>
          </w:p>
          <w:p w14:paraId="78E9E2A7" w14:textId="77777777" w:rsidR="00A729B1" w:rsidRPr="00826EA4" w:rsidRDefault="00A729B1" w:rsidP="00885407">
            <w:pPr>
              <w:numPr>
                <w:ilvl w:val="0"/>
                <w:numId w:val="28"/>
              </w:numPr>
              <w:spacing w:after="160" w:line="360" w:lineRule="auto"/>
              <w:contextualSpacing/>
              <w:rPr>
                <w:rFonts w:cs="Calibri"/>
              </w:rPr>
            </w:pPr>
            <w:r w:rsidRPr="00826EA4">
              <w:rPr>
                <w:rFonts w:cs="Calibri"/>
              </w:rPr>
              <w:t>Opgave</w:t>
            </w:r>
          </w:p>
          <w:p w14:paraId="3FA91C3A" w14:textId="77777777" w:rsidR="00A729B1" w:rsidRPr="00826EA4" w:rsidRDefault="00A729B1" w:rsidP="00885407">
            <w:pPr>
              <w:numPr>
                <w:ilvl w:val="0"/>
                <w:numId w:val="28"/>
              </w:numPr>
              <w:spacing w:after="160" w:line="360" w:lineRule="auto"/>
              <w:contextualSpacing/>
              <w:rPr>
                <w:rFonts w:cs="Calibri"/>
              </w:rPr>
            </w:pPr>
            <w:r w:rsidRPr="00826EA4">
              <w:rPr>
                <w:rFonts w:cs="Calibri"/>
              </w:rPr>
              <w:lastRenderedPageBreak/>
              <w:t>Selvstudium</w:t>
            </w:r>
          </w:p>
          <w:p w14:paraId="55ACA4C7" w14:textId="77777777" w:rsidR="00A729B1" w:rsidRPr="00826EA4" w:rsidRDefault="00A729B1" w:rsidP="00885407">
            <w:pPr>
              <w:numPr>
                <w:ilvl w:val="0"/>
                <w:numId w:val="28"/>
              </w:numPr>
              <w:spacing w:after="160" w:line="360" w:lineRule="auto"/>
              <w:contextualSpacing/>
              <w:rPr>
                <w:rFonts w:cs="Calibri"/>
              </w:rPr>
            </w:pPr>
            <w:r w:rsidRPr="00826EA4">
              <w:rPr>
                <w:rFonts w:cs="Calibri"/>
              </w:rPr>
              <w:t>Kursus</w:t>
            </w:r>
          </w:p>
          <w:p w14:paraId="5B3A399D" w14:textId="77777777" w:rsidR="00A729B1" w:rsidRPr="00826EA4" w:rsidRDefault="00A729B1" w:rsidP="00A729B1">
            <w:pPr>
              <w:spacing w:line="360" w:lineRule="auto"/>
              <w:rPr>
                <w:rFonts w:ascii="Calibri" w:hAnsi="Calibri" w:cs="Calibri"/>
                <w:sz w:val="22"/>
                <w:szCs w:val="22"/>
              </w:rPr>
            </w:pPr>
          </w:p>
        </w:tc>
        <w:tc>
          <w:tcPr>
            <w:tcW w:w="3438" w:type="dxa"/>
            <w:shd w:val="clear" w:color="auto" w:fill="auto"/>
          </w:tcPr>
          <w:p w14:paraId="63C11546" w14:textId="77777777" w:rsidR="00A729B1" w:rsidRDefault="00A729B1" w:rsidP="00885407">
            <w:pPr>
              <w:numPr>
                <w:ilvl w:val="0"/>
                <w:numId w:val="30"/>
              </w:numPr>
              <w:spacing w:after="160" w:line="360" w:lineRule="auto"/>
              <w:contextualSpacing/>
              <w:rPr>
                <w:rFonts w:cs="Calibri"/>
              </w:rPr>
            </w:pPr>
            <w:r w:rsidRPr="00826EA4">
              <w:rPr>
                <w:rFonts w:cs="Calibri"/>
              </w:rPr>
              <w:lastRenderedPageBreak/>
              <w:t>Kompetencekort</w:t>
            </w:r>
            <w:r>
              <w:rPr>
                <w:rFonts w:cs="Calibri"/>
              </w:rPr>
              <w:t xml:space="preserve"> </w:t>
            </w:r>
          </w:p>
          <w:p w14:paraId="015A0516" w14:textId="77777777" w:rsidR="00A729B1" w:rsidRPr="00826EA4" w:rsidRDefault="00A729B1" w:rsidP="00A729B1">
            <w:pPr>
              <w:spacing w:after="0" w:line="360" w:lineRule="auto"/>
              <w:ind w:left="360"/>
              <w:rPr>
                <w:rFonts w:cs="Calibri"/>
              </w:rPr>
            </w:pPr>
            <w:r>
              <w:rPr>
                <w:rFonts w:cs="Calibri"/>
              </w:rPr>
              <w:t>og/eller</w:t>
            </w:r>
          </w:p>
          <w:p w14:paraId="7581CA9F" w14:textId="77777777" w:rsidR="00A729B1" w:rsidRPr="00826EA4" w:rsidRDefault="00A729B1" w:rsidP="00885407">
            <w:pPr>
              <w:numPr>
                <w:ilvl w:val="0"/>
                <w:numId w:val="30"/>
              </w:numPr>
              <w:spacing w:after="160" w:line="360" w:lineRule="auto"/>
              <w:contextualSpacing/>
              <w:rPr>
                <w:rFonts w:cs="Calibri"/>
              </w:rPr>
            </w:pPr>
            <w:proofErr w:type="spellStart"/>
            <w:r w:rsidRPr="00826EA4">
              <w:rPr>
                <w:rFonts w:cs="Calibri"/>
              </w:rPr>
              <w:lastRenderedPageBreak/>
              <w:t>Casebaseret</w:t>
            </w:r>
            <w:proofErr w:type="spellEnd"/>
            <w:r w:rsidRPr="00826EA4">
              <w:rPr>
                <w:rFonts w:cs="Calibri"/>
              </w:rPr>
              <w:t xml:space="preserve"> diskussion</w:t>
            </w:r>
            <w:r>
              <w:rPr>
                <w:rFonts w:cs="Calibri"/>
              </w:rPr>
              <w:t xml:space="preserve"> samt</w:t>
            </w:r>
          </w:p>
          <w:p w14:paraId="0F47275C" w14:textId="0780160B" w:rsidR="00A729B1" w:rsidRPr="00826EA4" w:rsidRDefault="00A729B1" w:rsidP="00885407">
            <w:pPr>
              <w:numPr>
                <w:ilvl w:val="0"/>
                <w:numId w:val="30"/>
              </w:numPr>
              <w:spacing w:after="160" w:line="360" w:lineRule="auto"/>
              <w:contextualSpacing/>
              <w:rPr>
                <w:rFonts w:cs="Calibri"/>
              </w:rPr>
            </w:pPr>
            <w:r w:rsidRPr="00826EA4">
              <w:rPr>
                <w:rFonts w:cs="Calibri"/>
              </w:rPr>
              <w:t>Godkendt kursus</w:t>
            </w:r>
          </w:p>
          <w:p w14:paraId="37BD9B29" w14:textId="77777777" w:rsidR="00A729B1" w:rsidRPr="00826EA4" w:rsidRDefault="00A729B1" w:rsidP="00A729B1">
            <w:pPr>
              <w:spacing w:line="360" w:lineRule="auto"/>
              <w:rPr>
                <w:rFonts w:cs="Calibri"/>
              </w:rPr>
            </w:pPr>
          </w:p>
        </w:tc>
      </w:tr>
      <w:tr w:rsidR="00A729B1" w:rsidRPr="00370E02" w14:paraId="58BBFDD5" w14:textId="77777777" w:rsidTr="00C822FD">
        <w:trPr>
          <w:trHeight w:val="558"/>
        </w:trPr>
        <w:tc>
          <w:tcPr>
            <w:tcW w:w="828" w:type="dxa"/>
            <w:shd w:val="clear" w:color="auto" w:fill="auto"/>
            <w:vAlign w:val="center"/>
          </w:tcPr>
          <w:p w14:paraId="2689DD0D" w14:textId="77777777" w:rsidR="00A729B1" w:rsidRPr="00826EA4" w:rsidRDefault="00A729B1" w:rsidP="00C822FD">
            <w:pPr>
              <w:rPr>
                <w:rFonts w:ascii="Calibri" w:hAnsi="Calibri" w:cs="Calibri"/>
                <w:sz w:val="22"/>
                <w:szCs w:val="22"/>
              </w:rPr>
            </w:pPr>
            <w:r>
              <w:rPr>
                <w:rFonts w:ascii="Calibri" w:hAnsi="Calibri" w:cs="Calibri"/>
                <w:sz w:val="22"/>
                <w:szCs w:val="22"/>
              </w:rPr>
              <w:lastRenderedPageBreak/>
              <w:t>31</w:t>
            </w:r>
          </w:p>
        </w:tc>
        <w:tc>
          <w:tcPr>
            <w:tcW w:w="4100" w:type="dxa"/>
            <w:shd w:val="clear" w:color="auto" w:fill="auto"/>
          </w:tcPr>
          <w:p w14:paraId="11F1F0B3" w14:textId="77777777" w:rsidR="00A729B1" w:rsidRPr="00826EA4" w:rsidRDefault="00A729B1" w:rsidP="00C822FD">
            <w:pPr>
              <w:rPr>
                <w:rFonts w:ascii="Calibri" w:hAnsi="Calibri" w:cs="Calibri"/>
                <w:sz w:val="22"/>
                <w:szCs w:val="22"/>
              </w:rPr>
            </w:pPr>
            <w:r w:rsidRPr="00826EA4">
              <w:rPr>
                <w:rFonts w:ascii="Calibri" w:hAnsi="Calibri" w:cs="Calibri"/>
                <w:sz w:val="22"/>
                <w:szCs w:val="22"/>
              </w:rPr>
              <w:t xml:space="preserve">Være bredt orienteret i den </w:t>
            </w:r>
            <w:r>
              <w:rPr>
                <w:rFonts w:ascii="Calibri" w:hAnsi="Calibri" w:cs="Calibri"/>
                <w:sz w:val="22"/>
                <w:szCs w:val="22"/>
              </w:rPr>
              <w:t>lokale</w:t>
            </w:r>
            <w:r w:rsidRPr="00826EA4">
              <w:rPr>
                <w:rFonts w:ascii="Calibri" w:hAnsi="Calibri" w:cs="Calibri"/>
                <w:sz w:val="22"/>
                <w:szCs w:val="22"/>
              </w:rPr>
              <w:t>, nationale og internationale struktur for lægemiddelområdet</w:t>
            </w:r>
          </w:p>
        </w:tc>
        <w:tc>
          <w:tcPr>
            <w:tcW w:w="4252" w:type="dxa"/>
            <w:shd w:val="clear" w:color="auto" w:fill="auto"/>
          </w:tcPr>
          <w:p w14:paraId="09ABC69E" w14:textId="77777777" w:rsidR="00A729B1" w:rsidRPr="00826EA4" w:rsidRDefault="00A729B1" w:rsidP="00A729B1">
            <w:pPr>
              <w:spacing w:after="0"/>
              <w:rPr>
                <w:rFonts w:ascii="Calibri" w:hAnsi="Calibri" w:cs="Calibri"/>
                <w:sz w:val="22"/>
                <w:szCs w:val="22"/>
              </w:rPr>
            </w:pPr>
            <w:r w:rsidRPr="00826EA4">
              <w:rPr>
                <w:rFonts w:ascii="Calibri" w:hAnsi="Calibri" w:cs="Calibri"/>
                <w:sz w:val="22"/>
                <w:szCs w:val="22"/>
              </w:rPr>
              <w:t xml:space="preserve">Herunder: </w:t>
            </w:r>
          </w:p>
          <w:p w14:paraId="1DEF48BC" w14:textId="77777777" w:rsidR="00A729B1" w:rsidRPr="00826EA4" w:rsidRDefault="00A729B1" w:rsidP="00885407">
            <w:pPr>
              <w:pStyle w:val="Opstilling-punkttegn"/>
              <w:numPr>
                <w:ilvl w:val="0"/>
                <w:numId w:val="26"/>
              </w:numPr>
              <w:spacing w:after="0" w:line="240" w:lineRule="auto"/>
              <w:rPr>
                <w:rFonts w:ascii="Calibri" w:hAnsi="Calibri" w:cs="Calibri"/>
                <w:sz w:val="22"/>
                <w:szCs w:val="22"/>
              </w:rPr>
            </w:pPr>
            <w:r w:rsidRPr="00826EA4">
              <w:rPr>
                <w:rFonts w:ascii="Calibri" w:hAnsi="Calibri" w:cs="Calibri"/>
                <w:sz w:val="22"/>
                <w:szCs w:val="22"/>
              </w:rPr>
              <w:t xml:space="preserve">Kunne redegøre for den politiske organisering af </w:t>
            </w:r>
            <w:r>
              <w:rPr>
                <w:rFonts w:ascii="Calibri" w:hAnsi="Calibri" w:cs="Calibri"/>
                <w:sz w:val="22"/>
                <w:szCs w:val="22"/>
              </w:rPr>
              <w:t>sundhedsvæsenet</w:t>
            </w:r>
            <w:r w:rsidRPr="00826EA4">
              <w:rPr>
                <w:rFonts w:ascii="Calibri" w:hAnsi="Calibri" w:cs="Calibri"/>
                <w:sz w:val="22"/>
                <w:szCs w:val="22"/>
              </w:rPr>
              <w:t>,</w:t>
            </w:r>
            <w:r>
              <w:rPr>
                <w:rFonts w:ascii="Calibri" w:hAnsi="Calibri" w:cs="Calibri"/>
                <w:sz w:val="22"/>
                <w:szCs w:val="22"/>
              </w:rPr>
              <w:t xml:space="preserve"> inkl.</w:t>
            </w:r>
            <w:r w:rsidRPr="00826EA4">
              <w:rPr>
                <w:rFonts w:ascii="Calibri" w:hAnsi="Calibri" w:cs="Calibri"/>
                <w:sz w:val="22"/>
                <w:szCs w:val="22"/>
              </w:rPr>
              <w:t xml:space="preserve"> </w:t>
            </w:r>
            <w:proofErr w:type="spellStart"/>
            <w:r w:rsidRPr="00826EA4">
              <w:rPr>
                <w:rFonts w:ascii="Calibri" w:hAnsi="Calibri" w:cs="Calibri"/>
                <w:sz w:val="22"/>
                <w:szCs w:val="22"/>
              </w:rPr>
              <w:t>Amgros</w:t>
            </w:r>
            <w:proofErr w:type="spellEnd"/>
            <w:r w:rsidRPr="00826EA4">
              <w:rPr>
                <w:rFonts w:ascii="Calibri" w:hAnsi="Calibri" w:cs="Calibri"/>
                <w:sz w:val="22"/>
                <w:szCs w:val="22"/>
              </w:rPr>
              <w:t>, Sundhedsstyrelsen, Lægemiddelstyrelsen, Medicintilskudsnævnet, Medicinrådet, EMA m.fl.</w:t>
            </w:r>
          </w:p>
          <w:p w14:paraId="7FC603A6" w14:textId="77777777" w:rsidR="00A729B1" w:rsidRPr="00826EA4" w:rsidRDefault="00A729B1" w:rsidP="00885407">
            <w:pPr>
              <w:pStyle w:val="Opstilling-punkttegn"/>
              <w:numPr>
                <w:ilvl w:val="0"/>
                <w:numId w:val="26"/>
              </w:numPr>
              <w:spacing w:after="0" w:line="240" w:lineRule="auto"/>
              <w:rPr>
                <w:rFonts w:ascii="Calibri" w:hAnsi="Calibri" w:cs="Calibri"/>
                <w:sz w:val="22"/>
                <w:szCs w:val="22"/>
              </w:rPr>
            </w:pPr>
            <w:r w:rsidRPr="00826EA4">
              <w:rPr>
                <w:rFonts w:ascii="Calibri" w:hAnsi="Calibri" w:cs="Calibri"/>
                <w:sz w:val="22"/>
                <w:szCs w:val="22"/>
              </w:rPr>
              <w:t>kende til arbejdsmetoder i ovennævnte, f.eks. GRADE mm.</w:t>
            </w:r>
          </w:p>
          <w:p w14:paraId="6A86EFB6" w14:textId="77777777" w:rsidR="00A729B1" w:rsidRPr="00826EA4" w:rsidRDefault="00A729B1" w:rsidP="00885407">
            <w:pPr>
              <w:pStyle w:val="Opstilling-punkttegn"/>
              <w:numPr>
                <w:ilvl w:val="0"/>
                <w:numId w:val="26"/>
              </w:numPr>
              <w:spacing w:line="240" w:lineRule="auto"/>
              <w:rPr>
                <w:rFonts w:ascii="Calibri" w:hAnsi="Calibri" w:cs="Calibri"/>
                <w:sz w:val="22"/>
                <w:szCs w:val="22"/>
              </w:rPr>
            </w:pPr>
            <w:r w:rsidRPr="00826EA4">
              <w:rPr>
                <w:rFonts w:ascii="Calibri" w:hAnsi="Calibri" w:cs="Calibri"/>
                <w:sz w:val="22"/>
                <w:szCs w:val="22"/>
              </w:rPr>
              <w:t xml:space="preserve">kende til afregningssystemer i sundhedsvæsenet  </w:t>
            </w:r>
          </w:p>
          <w:p w14:paraId="55A7156C" w14:textId="77777777" w:rsidR="00A729B1" w:rsidRPr="00826EA4" w:rsidRDefault="00A729B1" w:rsidP="00C822FD">
            <w:pPr>
              <w:rPr>
                <w:rFonts w:ascii="Calibri" w:hAnsi="Calibri" w:cs="Calibri"/>
                <w:i/>
                <w:sz w:val="22"/>
                <w:szCs w:val="22"/>
              </w:rPr>
            </w:pPr>
            <w:r w:rsidRPr="00826EA4">
              <w:rPr>
                <w:rFonts w:ascii="Calibri" w:hAnsi="Calibri" w:cs="Calibri"/>
                <w:i/>
                <w:sz w:val="22"/>
                <w:szCs w:val="22"/>
              </w:rPr>
              <w:t>Medicinsk ekspert/lægefaglig, leder/administrator/organisator, akademiker/forsker/underviser</w:t>
            </w:r>
          </w:p>
        </w:tc>
        <w:tc>
          <w:tcPr>
            <w:tcW w:w="2835" w:type="dxa"/>
            <w:shd w:val="clear" w:color="auto" w:fill="auto"/>
          </w:tcPr>
          <w:p w14:paraId="05EDB731" w14:textId="77777777" w:rsidR="00A729B1" w:rsidRPr="00826EA4" w:rsidRDefault="00A729B1" w:rsidP="00885407">
            <w:pPr>
              <w:numPr>
                <w:ilvl w:val="0"/>
                <w:numId w:val="28"/>
              </w:numPr>
              <w:spacing w:after="160" w:line="360" w:lineRule="auto"/>
              <w:contextualSpacing/>
              <w:rPr>
                <w:rFonts w:cs="Calibri"/>
              </w:rPr>
            </w:pPr>
            <w:r w:rsidRPr="00826EA4">
              <w:rPr>
                <w:rFonts w:cs="Calibri"/>
              </w:rPr>
              <w:t>Mesterlære</w:t>
            </w:r>
          </w:p>
          <w:p w14:paraId="0B9975F2" w14:textId="77777777" w:rsidR="00A729B1" w:rsidRPr="00826EA4" w:rsidRDefault="00A729B1" w:rsidP="00885407">
            <w:pPr>
              <w:numPr>
                <w:ilvl w:val="0"/>
                <w:numId w:val="28"/>
              </w:numPr>
              <w:spacing w:after="160" w:line="360" w:lineRule="auto"/>
              <w:contextualSpacing/>
              <w:rPr>
                <w:rFonts w:cs="Calibri"/>
              </w:rPr>
            </w:pPr>
            <w:r w:rsidRPr="00826EA4">
              <w:rPr>
                <w:rFonts w:cs="Calibri"/>
              </w:rPr>
              <w:t>Selvstudium</w:t>
            </w:r>
          </w:p>
          <w:p w14:paraId="194E7FA9" w14:textId="77777777" w:rsidR="00A729B1" w:rsidRPr="00826EA4" w:rsidRDefault="00A729B1" w:rsidP="00885407">
            <w:pPr>
              <w:numPr>
                <w:ilvl w:val="0"/>
                <w:numId w:val="28"/>
              </w:numPr>
              <w:spacing w:after="160" w:line="360" w:lineRule="auto"/>
              <w:contextualSpacing/>
              <w:rPr>
                <w:rFonts w:cs="Calibri"/>
              </w:rPr>
            </w:pPr>
            <w:r w:rsidRPr="00826EA4">
              <w:rPr>
                <w:rFonts w:cs="Calibri"/>
              </w:rPr>
              <w:t>Kursus</w:t>
            </w:r>
          </w:p>
          <w:p w14:paraId="73843974" w14:textId="77777777" w:rsidR="00A729B1" w:rsidRPr="00826EA4" w:rsidRDefault="00A729B1" w:rsidP="00885407">
            <w:pPr>
              <w:numPr>
                <w:ilvl w:val="0"/>
                <w:numId w:val="28"/>
              </w:numPr>
              <w:spacing w:after="160" w:line="360" w:lineRule="auto"/>
              <w:contextualSpacing/>
              <w:rPr>
                <w:rFonts w:cs="Calibri"/>
              </w:rPr>
            </w:pPr>
            <w:r w:rsidRPr="00826EA4">
              <w:rPr>
                <w:rFonts w:cs="Calibri"/>
              </w:rPr>
              <w:t>Fokuseret klinisk ophold/studieophold</w:t>
            </w:r>
          </w:p>
          <w:p w14:paraId="329D06C9" w14:textId="77777777" w:rsidR="00A729B1" w:rsidRPr="00826EA4" w:rsidRDefault="00A729B1" w:rsidP="00A729B1">
            <w:pPr>
              <w:spacing w:line="360" w:lineRule="auto"/>
              <w:rPr>
                <w:rFonts w:cs="Calibri"/>
              </w:rPr>
            </w:pPr>
          </w:p>
        </w:tc>
        <w:tc>
          <w:tcPr>
            <w:tcW w:w="3438" w:type="dxa"/>
            <w:shd w:val="clear" w:color="auto" w:fill="auto"/>
          </w:tcPr>
          <w:p w14:paraId="4D1A195F" w14:textId="77777777" w:rsidR="00A729B1" w:rsidRDefault="00A729B1" w:rsidP="00885407">
            <w:pPr>
              <w:numPr>
                <w:ilvl w:val="0"/>
                <w:numId w:val="30"/>
              </w:numPr>
              <w:spacing w:after="160" w:line="360" w:lineRule="auto"/>
              <w:contextualSpacing/>
              <w:rPr>
                <w:rFonts w:cs="Calibri"/>
              </w:rPr>
            </w:pPr>
            <w:r w:rsidRPr="00826EA4">
              <w:rPr>
                <w:rFonts w:cs="Calibri"/>
              </w:rPr>
              <w:t>Kompetencekort</w:t>
            </w:r>
            <w:r>
              <w:rPr>
                <w:rFonts w:cs="Calibri"/>
              </w:rPr>
              <w:t xml:space="preserve"> </w:t>
            </w:r>
          </w:p>
          <w:p w14:paraId="7D4C2EDE" w14:textId="77777777" w:rsidR="00A729B1" w:rsidRPr="00826EA4" w:rsidRDefault="00A729B1" w:rsidP="00A729B1">
            <w:pPr>
              <w:spacing w:after="0" w:line="360" w:lineRule="auto"/>
              <w:ind w:left="360"/>
              <w:rPr>
                <w:rFonts w:cs="Calibri"/>
              </w:rPr>
            </w:pPr>
            <w:r>
              <w:rPr>
                <w:rFonts w:cs="Calibri"/>
              </w:rPr>
              <w:t>og/eller</w:t>
            </w:r>
          </w:p>
          <w:p w14:paraId="6EAF0749" w14:textId="57DA68A1" w:rsidR="00A729B1" w:rsidRPr="00826EA4" w:rsidRDefault="00A729B1" w:rsidP="00885407">
            <w:pPr>
              <w:numPr>
                <w:ilvl w:val="0"/>
                <w:numId w:val="30"/>
              </w:numPr>
              <w:spacing w:after="160" w:line="360" w:lineRule="auto"/>
              <w:contextualSpacing/>
              <w:rPr>
                <w:rFonts w:cs="Calibri"/>
              </w:rPr>
            </w:pPr>
            <w:r w:rsidRPr="00826EA4">
              <w:rPr>
                <w:rFonts w:cs="Calibri"/>
              </w:rPr>
              <w:t>Godkendt kursus</w:t>
            </w:r>
          </w:p>
          <w:p w14:paraId="4BB77979" w14:textId="77777777" w:rsidR="00A729B1" w:rsidRPr="00826EA4" w:rsidRDefault="00A729B1" w:rsidP="00A729B1">
            <w:pPr>
              <w:spacing w:line="360" w:lineRule="auto"/>
              <w:rPr>
                <w:rFonts w:cs="Calibri"/>
              </w:rPr>
            </w:pPr>
          </w:p>
        </w:tc>
      </w:tr>
      <w:tr w:rsidR="00A729B1" w:rsidRPr="00370E02" w14:paraId="226E34F7" w14:textId="77777777" w:rsidTr="00C822FD">
        <w:trPr>
          <w:trHeight w:val="558"/>
        </w:trPr>
        <w:tc>
          <w:tcPr>
            <w:tcW w:w="828" w:type="dxa"/>
            <w:shd w:val="clear" w:color="auto" w:fill="auto"/>
            <w:vAlign w:val="center"/>
          </w:tcPr>
          <w:p w14:paraId="3F05BD47" w14:textId="77777777" w:rsidR="00A729B1" w:rsidRPr="00826EA4" w:rsidRDefault="00A729B1" w:rsidP="00C822FD">
            <w:pPr>
              <w:rPr>
                <w:rFonts w:ascii="Calibri" w:hAnsi="Calibri" w:cs="Calibri"/>
                <w:sz w:val="22"/>
                <w:szCs w:val="22"/>
              </w:rPr>
            </w:pPr>
            <w:r>
              <w:rPr>
                <w:rFonts w:ascii="Calibri" w:hAnsi="Calibri" w:cs="Calibri"/>
                <w:sz w:val="22"/>
                <w:szCs w:val="22"/>
              </w:rPr>
              <w:lastRenderedPageBreak/>
              <w:t>32</w:t>
            </w:r>
          </w:p>
        </w:tc>
        <w:tc>
          <w:tcPr>
            <w:tcW w:w="4100" w:type="dxa"/>
            <w:shd w:val="clear" w:color="auto" w:fill="auto"/>
          </w:tcPr>
          <w:p w14:paraId="5A3B3205" w14:textId="77777777" w:rsidR="00A729B1" w:rsidRPr="00826EA4" w:rsidRDefault="00A729B1" w:rsidP="00C822FD">
            <w:pPr>
              <w:rPr>
                <w:rFonts w:ascii="Calibri" w:hAnsi="Calibri" w:cs="Calibri"/>
                <w:sz w:val="22"/>
                <w:szCs w:val="22"/>
              </w:rPr>
            </w:pPr>
            <w:r w:rsidRPr="00826EA4">
              <w:rPr>
                <w:rFonts w:ascii="Calibri" w:hAnsi="Calibri" w:cs="Calibri"/>
                <w:sz w:val="22"/>
                <w:szCs w:val="22"/>
              </w:rPr>
              <w:t>Have kendskab til etiske regelsæt i relation til eget fagligt virke</w:t>
            </w:r>
          </w:p>
        </w:tc>
        <w:tc>
          <w:tcPr>
            <w:tcW w:w="4252" w:type="dxa"/>
            <w:shd w:val="clear" w:color="auto" w:fill="auto"/>
          </w:tcPr>
          <w:p w14:paraId="2BFAD2DE" w14:textId="77777777" w:rsidR="00A729B1" w:rsidRPr="00826EA4" w:rsidRDefault="00A729B1" w:rsidP="00A729B1">
            <w:pPr>
              <w:spacing w:after="0"/>
              <w:rPr>
                <w:rFonts w:ascii="Calibri" w:hAnsi="Calibri" w:cs="Calibri"/>
                <w:sz w:val="22"/>
                <w:szCs w:val="22"/>
              </w:rPr>
            </w:pPr>
            <w:r w:rsidRPr="00826EA4">
              <w:rPr>
                <w:rFonts w:ascii="Calibri" w:hAnsi="Calibri" w:cs="Calibri"/>
                <w:sz w:val="22"/>
                <w:szCs w:val="22"/>
              </w:rPr>
              <w:t>Herunder:</w:t>
            </w:r>
          </w:p>
          <w:p w14:paraId="50785B73" w14:textId="77777777" w:rsidR="00A729B1" w:rsidRPr="00826EA4" w:rsidRDefault="00A729B1" w:rsidP="00885407">
            <w:pPr>
              <w:pStyle w:val="Opstilling-punkttegn"/>
              <w:numPr>
                <w:ilvl w:val="0"/>
                <w:numId w:val="26"/>
              </w:numPr>
              <w:spacing w:after="0" w:line="240" w:lineRule="auto"/>
              <w:rPr>
                <w:rFonts w:ascii="Calibri" w:hAnsi="Calibri" w:cs="Calibri"/>
                <w:sz w:val="22"/>
                <w:szCs w:val="22"/>
              </w:rPr>
            </w:pPr>
            <w:r w:rsidRPr="00826EA4">
              <w:rPr>
                <w:rFonts w:ascii="Calibri" w:hAnsi="Calibri" w:cs="Calibri"/>
                <w:sz w:val="22"/>
                <w:szCs w:val="22"/>
              </w:rPr>
              <w:t>interessekonflikter og habilitet ved fagudvalgsarbejde</w:t>
            </w:r>
          </w:p>
          <w:p w14:paraId="34592B96" w14:textId="77777777" w:rsidR="00A729B1" w:rsidRPr="00826EA4" w:rsidRDefault="00A729B1" w:rsidP="00885407">
            <w:pPr>
              <w:pStyle w:val="Opstilling-punkttegn"/>
              <w:numPr>
                <w:ilvl w:val="0"/>
                <w:numId w:val="26"/>
              </w:numPr>
              <w:spacing w:after="0" w:line="240" w:lineRule="auto"/>
              <w:rPr>
                <w:rFonts w:ascii="Calibri" w:hAnsi="Calibri" w:cs="Calibri"/>
                <w:sz w:val="22"/>
                <w:szCs w:val="22"/>
              </w:rPr>
            </w:pPr>
            <w:r w:rsidRPr="00826EA4">
              <w:rPr>
                <w:rFonts w:ascii="Calibri" w:hAnsi="Calibri" w:cs="Calibri"/>
                <w:sz w:val="22"/>
                <w:szCs w:val="22"/>
              </w:rPr>
              <w:t>ved forskning og publikation</w:t>
            </w:r>
          </w:p>
          <w:p w14:paraId="5BE9E70B" w14:textId="77777777" w:rsidR="00A729B1" w:rsidRPr="00826EA4" w:rsidRDefault="00A729B1" w:rsidP="00885407">
            <w:pPr>
              <w:pStyle w:val="Opstilling-punkttegn"/>
              <w:numPr>
                <w:ilvl w:val="0"/>
                <w:numId w:val="26"/>
              </w:numPr>
              <w:spacing w:line="240" w:lineRule="auto"/>
              <w:rPr>
                <w:rFonts w:ascii="Calibri" w:hAnsi="Calibri" w:cs="Calibri"/>
                <w:sz w:val="22"/>
                <w:szCs w:val="22"/>
              </w:rPr>
            </w:pPr>
            <w:r w:rsidRPr="00826EA4">
              <w:rPr>
                <w:rFonts w:ascii="Calibri" w:hAnsi="Calibri" w:cs="Calibri"/>
                <w:sz w:val="22"/>
                <w:szCs w:val="22"/>
              </w:rPr>
              <w:t>korrekt omgang med personfølsomme data m.m</w:t>
            </w:r>
            <w:r w:rsidR="00252D5C">
              <w:rPr>
                <w:rFonts w:ascii="Calibri" w:hAnsi="Calibri" w:cs="Calibri"/>
                <w:sz w:val="22"/>
                <w:szCs w:val="22"/>
              </w:rPr>
              <w:t>.</w:t>
            </w:r>
          </w:p>
          <w:p w14:paraId="37516AC3" w14:textId="77777777" w:rsidR="00252D5C" w:rsidRDefault="00252D5C" w:rsidP="00C822FD">
            <w:pPr>
              <w:pStyle w:val="Opstilling-punkttegn"/>
              <w:numPr>
                <w:ilvl w:val="0"/>
                <w:numId w:val="0"/>
              </w:numPr>
              <w:tabs>
                <w:tab w:val="left" w:pos="1304"/>
              </w:tabs>
              <w:rPr>
                <w:rFonts w:ascii="Calibri" w:hAnsi="Calibri" w:cs="Calibri"/>
                <w:i/>
                <w:sz w:val="22"/>
                <w:szCs w:val="22"/>
              </w:rPr>
            </w:pPr>
          </w:p>
          <w:p w14:paraId="4979858B" w14:textId="77777777" w:rsidR="00A729B1" w:rsidRPr="00826EA4" w:rsidRDefault="00A729B1" w:rsidP="00C822FD">
            <w:pPr>
              <w:pStyle w:val="Opstilling-punkttegn"/>
              <w:numPr>
                <w:ilvl w:val="0"/>
                <w:numId w:val="0"/>
              </w:numPr>
              <w:tabs>
                <w:tab w:val="left" w:pos="1304"/>
              </w:tabs>
              <w:rPr>
                <w:rFonts w:ascii="Calibri" w:hAnsi="Calibri" w:cs="Calibri"/>
                <w:i/>
                <w:sz w:val="22"/>
                <w:szCs w:val="22"/>
              </w:rPr>
            </w:pPr>
            <w:r w:rsidRPr="00826EA4">
              <w:rPr>
                <w:rFonts w:ascii="Calibri" w:hAnsi="Calibri" w:cs="Calibri"/>
                <w:i/>
                <w:sz w:val="22"/>
                <w:szCs w:val="22"/>
              </w:rPr>
              <w:t>Leder/administrator/organisator, akademiker/forsker/</w:t>
            </w:r>
            <w:proofErr w:type="gramStart"/>
            <w:r w:rsidRPr="00826EA4">
              <w:rPr>
                <w:rFonts w:ascii="Calibri" w:hAnsi="Calibri" w:cs="Calibri"/>
                <w:i/>
                <w:sz w:val="22"/>
                <w:szCs w:val="22"/>
              </w:rPr>
              <w:t>underviser,  professionel</w:t>
            </w:r>
            <w:proofErr w:type="gramEnd"/>
          </w:p>
        </w:tc>
        <w:tc>
          <w:tcPr>
            <w:tcW w:w="2835" w:type="dxa"/>
            <w:shd w:val="clear" w:color="auto" w:fill="auto"/>
          </w:tcPr>
          <w:p w14:paraId="56050301" w14:textId="77777777" w:rsidR="00A729B1" w:rsidRPr="00826EA4" w:rsidRDefault="00A729B1" w:rsidP="00885407">
            <w:pPr>
              <w:numPr>
                <w:ilvl w:val="0"/>
                <w:numId w:val="28"/>
              </w:numPr>
              <w:spacing w:after="160" w:line="360" w:lineRule="auto"/>
              <w:contextualSpacing/>
              <w:rPr>
                <w:rFonts w:cs="Calibri"/>
              </w:rPr>
            </w:pPr>
            <w:r w:rsidRPr="00826EA4">
              <w:rPr>
                <w:rFonts w:cs="Calibri"/>
              </w:rPr>
              <w:t>Mesterlære</w:t>
            </w:r>
          </w:p>
          <w:p w14:paraId="19513194" w14:textId="77777777" w:rsidR="00A729B1" w:rsidRPr="00826EA4" w:rsidRDefault="00A729B1" w:rsidP="00885407">
            <w:pPr>
              <w:numPr>
                <w:ilvl w:val="0"/>
                <w:numId w:val="28"/>
              </w:numPr>
              <w:spacing w:after="160" w:line="360" w:lineRule="auto"/>
              <w:contextualSpacing/>
              <w:rPr>
                <w:rFonts w:cs="Calibri"/>
              </w:rPr>
            </w:pPr>
            <w:r w:rsidRPr="00826EA4">
              <w:rPr>
                <w:rFonts w:cs="Calibri"/>
              </w:rPr>
              <w:t>Opgave</w:t>
            </w:r>
          </w:p>
          <w:p w14:paraId="5AE7CA0A" w14:textId="77777777" w:rsidR="00A729B1" w:rsidRPr="00826EA4" w:rsidRDefault="00A729B1" w:rsidP="00885407">
            <w:pPr>
              <w:numPr>
                <w:ilvl w:val="0"/>
                <w:numId w:val="28"/>
              </w:numPr>
              <w:spacing w:after="160" w:line="360" w:lineRule="auto"/>
              <w:contextualSpacing/>
              <w:rPr>
                <w:rFonts w:cs="Calibri"/>
              </w:rPr>
            </w:pPr>
            <w:r w:rsidRPr="00826EA4">
              <w:rPr>
                <w:rFonts w:cs="Calibri"/>
              </w:rPr>
              <w:t>Kursus</w:t>
            </w:r>
          </w:p>
          <w:p w14:paraId="093EC238" w14:textId="77777777" w:rsidR="00A729B1" w:rsidRPr="00826EA4" w:rsidRDefault="00A729B1" w:rsidP="00A729B1">
            <w:pPr>
              <w:spacing w:line="360" w:lineRule="auto"/>
              <w:rPr>
                <w:rFonts w:cs="Calibri"/>
              </w:rPr>
            </w:pPr>
          </w:p>
        </w:tc>
        <w:tc>
          <w:tcPr>
            <w:tcW w:w="3438" w:type="dxa"/>
            <w:shd w:val="clear" w:color="auto" w:fill="auto"/>
          </w:tcPr>
          <w:p w14:paraId="47AD96FD" w14:textId="77777777" w:rsidR="00A729B1" w:rsidRDefault="00A729B1" w:rsidP="00885407">
            <w:pPr>
              <w:numPr>
                <w:ilvl w:val="0"/>
                <w:numId w:val="30"/>
              </w:numPr>
              <w:spacing w:after="160" w:line="360" w:lineRule="auto"/>
              <w:contextualSpacing/>
              <w:rPr>
                <w:rFonts w:cs="Calibri"/>
              </w:rPr>
            </w:pPr>
            <w:r w:rsidRPr="00826EA4">
              <w:rPr>
                <w:rFonts w:cs="Calibri"/>
              </w:rPr>
              <w:t>Kompetencekort</w:t>
            </w:r>
            <w:r>
              <w:rPr>
                <w:rFonts w:cs="Calibri"/>
              </w:rPr>
              <w:t xml:space="preserve"> </w:t>
            </w:r>
          </w:p>
          <w:p w14:paraId="69864E09" w14:textId="77777777" w:rsidR="00A729B1" w:rsidRPr="00826EA4" w:rsidRDefault="00A729B1" w:rsidP="00A729B1">
            <w:pPr>
              <w:spacing w:after="0" w:line="360" w:lineRule="auto"/>
              <w:ind w:left="360"/>
              <w:rPr>
                <w:rFonts w:cs="Calibri"/>
              </w:rPr>
            </w:pPr>
            <w:r>
              <w:rPr>
                <w:rFonts w:cs="Calibri"/>
              </w:rPr>
              <w:t>og/eller</w:t>
            </w:r>
          </w:p>
          <w:p w14:paraId="606C9F36" w14:textId="77777777" w:rsidR="00A729B1" w:rsidRPr="00826EA4" w:rsidRDefault="00A729B1" w:rsidP="00885407">
            <w:pPr>
              <w:numPr>
                <w:ilvl w:val="0"/>
                <w:numId w:val="30"/>
              </w:numPr>
              <w:spacing w:after="160" w:line="360" w:lineRule="auto"/>
              <w:contextualSpacing/>
              <w:rPr>
                <w:rFonts w:cs="Calibri"/>
              </w:rPr>
            </w:pPr>
            <w:proofErr w:type="spellStart"/>
            <w:r w:rsidRPr="00826EA4">
              <w:rPr>
                <w:rFonts w:cs="Calibri"/>
              </w:rPr>
              <w:t>Casebaseret</w:t>
            </w:r>
            <w:proofErr w:type="spellEnd"/>
            <w:r w:rsidRPr="00826EA4">
              <w:rPr>
                <w:rFonts w:cs="Calibri"/>
              </w:rPr>
              <w:t xml:space="preserve"> diskussion</w:t>
            </w:r>
            <w:r>
              <w:rPr>
                <w:rFonts w:cs="Calibri"/>
              </w:rPr>
              <w:t xml:space="preserve"> samt</w:t>
            </w:r>
          </w:p>
          <w:p w14:paraId="4224C2B1" w14:textId="253D66D7" w:rsidR="00A729B1" w:rsidRPr="00826EA4" w:rsidRDefault="00A729B1" w:rsidP="00885407">
            <w:pPr>
              <w:numPr>
                <w:ilvl w:val="0"/>
                <w:numId w:val="30"/>
              </w:numPr>
              <w:spacing w:after="160" w:line="360" w:lineRule="auto"/>
              <w:contextualSpacing/>
              <w:rPr>
                <w:rFonts w:cs="Calibri"/>
              </w:rPr>
            </w:pPr>
            <w:r w:rsidRPr="00826EA4">
              <w:rPr>
                <w:rFonts w:cs="Calibri"/>
              </w:rPr>
              <w:t>Godkendt</w:t>
            </w:r>
            <w:r w:rsidR="00BC18CA">
              <w:rPr>
                <w:rFonts w:cs="Calibri"/>
              </w:rPr>
              <w:t xml:space="preserve"> kursus</w:t>
            </w:r>
          </w:p>
          <w:p w14:paraId="174DE59B" w14:textId="77777777" w:rsidR="00A729B1" w:rsidRPr="00826EA4" w:rsidRDefault="00A729B1" w:rsidP="00A729B1">
            <w:pPr>
              <w:spacing w:line="360" w:lineRule="auto"/>
              <w:rPr>
                <w:rFonts w:cs="Calibri"/>
              </w:rPr>
            </w:pPr>
          </w:p>
        </w:tc>
      </w:tr>
    </w:tbl>
    <w:p w14:paraId="78F2B068" w14:textId="77777777" w:rsidR="006F0278" w:rsidRDefault="006F0278">
      <w:pPr>
        <w:spacing w:after="0"/>
        <w:sectPr w:rsidR="006F0278" w:rsidSect="006F0278">
          <w:pgSz w:w="16838" w:h="11906" w:orient="landscape" w:code="9"/>
          <w:pgMar w:top="3033" w:right="2665" w:bottom="1134" w:left="2268" w:header="754" w:footer="510" w:gutter="0"/>
          <w:cols w:space="708"/>
          <w:docGrid w:linePitch="360"/>
        </w:sectPr>
      </w:pPr>
    </w:p>
    <w:p w14:paraId="11668D54" w14:textId="77777777" w:rsidR="009F3797" w:rsidRPr="00A70705" w:rsidRDefault="009F3797" w:rsidP="00A70705">
      <w:pPr>
        <w:pStyle w:val="Overskrift3"/>
      </w:pPr>
      <w:bookmarkStart w:id="64" w:name="_Toc485727105"/>
      <w:bookmarkStart w:id="65" w:name="_Toc184811098"/>
      <w:r w:rsidRPr="00A70705">
        <w:lastRenderedPageBreak/>
        <w:t>Obligatoriske specialespecifikke kurser</w:t>
      </w:r>
      <w:bookmarkEnd w:id="64"/>
      <w:bookmarkEnd w:id="65"/>
    </w:p>
    <w:p w14:paraId="2648999F" w14:textId="77777777" w:rsidR="00A23E76" w:rsidRPr="00A23E76" w:rsidRDefault="00A23E76" w:rsidP="00A23E76">
      <w:pPr>
        <w:spacing w:line="276" w:lineRule="auto"/>
        <w:rPr>
          <w:rFonts w:asciiTheme="minorHAnsi" w:hAnsiTheme="minorHAnsi" w:cstheme="minorHAnsi"/>
        </w:rPr>
      </w:pPr>
      <w:r w:rsidRPr="00A23E76">
        <w:rPr>
          <w:rFonts w:asciiTheme="minorHAnsi" w:hAnsiTheme="minorHAnsi" w:cstheme="minorHAnsi"/>
        </w:rPr>
        <w:t>Samlet varighed af kursusrækken: 30 dage/210 timer</w:t>
      </w:r>
    </w:p>
    <w:p w14:paraId="4A3A34E3" w14:textId="77777777" w:rsidR="00A23E76" w:rsidRPr="00A23E76" w:rsidRDefault="00A23E76" w:rsidP="00A23E76">
      <w:pPr>
        <w:spacing w:line="276" w:lineRule="auto"/>
        <w:rPr>
          <w:rFonts w:asciiTheme="minorHAnsi" w:hAnsiTheme="minorHAnsi" w:cstheme="minorHAnsi"/>
        </w:rPr>
      </w:pPr>
      <w:r w:rsidRPr="00A23E76">
        <w:rPr>
          <w:rFonts w:asciiTheme="minorHAnsi" w:hAnsiTheme="minorHAnsi" w:cstheme="minorHAnsi"/>
        </w:rPr>
        <w:t>Tidsmæssig indplacering: Inden for de 60 måneders ansættelse i introduktionsstillingen og hoveduddannelsesforløbet.</w:t>
      </w:r>
    </w:p>
    <w:p w14:paraId="360BD749" w14:textId="77777777" w:rsidR="00A23E76" w:rsidRPr="00A23E76" w:rsidRDefault="00A23E76" w:rsidP="00A23E76">
      <w:pPr>
        <w:spacing w:line="276" w:lineRule="auto"/>
        <w:rPr>
          <w:rFonts w:asciiTheme="minorHAnsi" w:hAnsiTheme="minorHAnsi" w:cstheme="minorHAnsi"/>
        </w:rPr>
      </w:pPr>
      <w:r w:rsidRPr="00A23E76">
        <w:rPr>
          <w:rFonts w:asciiTheme="minorHAnsi" w:hAnsiTheme="minorHAnsi" w:cstheme="minorHAnsi"/>
        </w:rPr>
        <w:t xml:space="preserve">Rationalet: Nedenstående kursusrække er udvalgt med henblik på at understøtte indlæringen af kompetencerne i kompetencekataloget. For at kunne udføre denne funktion på speciallægeniveau er det nødvendigt at sikre, at uddannelseslægen har gennemgået et forløb, som systematisk understøtter indlæringen af </w:t>
      </w:r>
      <w:proofErr w:type="gramStart"/>
      <w:r w:rsidRPr="00A23E76">
        <w:rPr>
          <w:rFonts w:asciiTheme="minorHAnsi" w:hAnsiTheme="minorHAnsi" w:cstheme="minorHAnsi"/>
        </w:rPr>
        <w:t>især  kompetencer</w:t>
      </w:r>
      <w:proofErr w:type="gramEnd"/>
      <w:r w:rsidRPr="00A23E76">
        <w:rPr>
          <w:rFonts w:asciiTheme="minorHAnsi" w:hAnsiTheme="minorHAnsi" w:cstheme="minorHAnsi"/>
        </w:rPr>
        <w:t xml:space="preserve"> som medicinsk ekspert og akademiker, da disse repræsenterer fagets kerneydelse: Rådgivning i forhold vedrørende klinisk brug af lægemidler. Det er Dansk Selskab for Klinisk Farmakologis opfattelse at dette er sikret med nedennævnte kursusrække.</w:t>
      </w:r>
    </w:p>
    <w:p w14:paraId="7F4ED7CB" w14:textId="77777777" w:rsidR="00A23E76" w:rsidRPr="00A23E76" w:rsidRDefault="00A23E76" w:rsidP="00A23E76">
      <w:pPr>
        <w:spacing w:line="276" w:lineRule="auto"/>
        <w:rPr>
          <w:rFonts w:asciiTheme="minorHAnsi" w:hAnsiTheme="minorHAnsi" w:cstheme="minorHAnsi"/>
        </w:rPr>
      </w:pPr>
      <w:r w:rsidRPr="00A23E76">
        <w:rPr>
          <w:rFonts w:asciiTheme="minorHAnsi" w:hAnsiTheme="minorHAnsi" w:cstheme="minorHAnsi"/>
        </w:rPr>
        <w:t>Målet: Målet med den specialespecifikke kursusrække er at understøtte indlæringen af kompetencerne i kompetencekataloget og sikre fokus på patienten og den kliniske betydning af de klinisk farmakologiske problemstillinger. Kursusrækken understøtter primært kompetencerne som medicinsk ekspert/lægefaglig og akademiker/forsker/underviser.</w:t>
      </w:r>
    </w:p>
    <w:p w14:paraId="0EB98381" w14:textId="77777777" w:rsidR="00A23E76" w:rsidRDefault="00A23E76" w:rsidP="00A23E76">
      <w:pPr>
        <w:spacing w:line="276" w:lineRule="auto"/>
        <w:rPr>
          <w:rFonts w:asciiTheme="minorHAnsi" w:hAnsiTheme="minorHAnsi" w:cstheme="minorHAnsi"/>
          <w:bCs/>
        </w:rPr>
      </w:pPr>
      <w:r w:rsidRPr="00A23E76">
        <w:rPr>
          <w:rFonts w:asciiTheme="minorHAnsi" w:hAnsiTheme="minorHAnsi" w:cstheme="minorHAnsi"/>
          <w:bCs/>
        </w:rPr>
        <w:t xml:space="preserve">Bedømmelse af kursistens kompetenceopnåelse: Dansk Selskab for Klinisk Farmakologi har fravalgt en direkte vurdering af tillært viden i forbindelse med de enkelte obligatoriske specialespecifikke kurser (se nedenfor punkterne 3.4.4.x). </w:t>
      </w:r>
      <w:proofErr w:type="spellStart"/>
      <w:r w:rsidRPr="00A23E76">
        <w:rPr>
          <w:rFonts w:asciiTheme="minorHAnsi" w:hAnsiTheme="minorHAnsi" w:cstheme="minorHAnsi"/>
          <w:bCs/>
        </w:rPr>
        <w:t>Videntilegnelse</w:t>
      </w:r>
      <w:proofErr w:type="spellEnd"/>
      <w:r w:rsidRPr="00A23E76">
        <w:rPr>
          <w:rFonts w:asciiTheme="minorHAnsi" w:hAnsiTheme="minorHAnsi" w:cstheme="minorHAnsi"/>
          <w:bCs/>
        </w:rPr>
        <w:t xml:space="preserve"> i forbindelse med de specialespecifikke kurser vil blive vurderet som en integreret del af kompetenceevalueringen. Der foregår løbende evaluering af de enkelte kurser med det formål kontinuerligt at forbedre og tilpasse de enkelte kurser. </w:t>
      </w:r>
    </w:p>
    <w:p w14:paraId="7DD91C1E" w14:textId="1D301750" w:rsidR="00BC43CE" w:rsidRPr="00A23E76" w:rsidRDefault="00BC43CE" w:rsidP="00A23E76">
      <w:pPr>
        <w:spacing w:line="276" w:lineRule="auto"/>
        <w:rPr>
          <w:rFonts w:asciiTheme="minorHAnsi" w:hAnsiTheme="minorHAnsi" w:cstheme="minorHAnsi"/>
          <w:bCs/>
        </w:rPr>
      </w:pPr>
      <w:r>
        <w:rPr>
          <w:rFonts w:asciiTheme="minorHAnsi" w:hAnsiTheme="minorHAnsi" w:cstheme="minorHAnsi"/>
          <w:bCs/>
        </w:rPr>
        <w:t>Yderligere information kan findes på selskabets hjemmeside, www.kliniskfarmakologi.dk.</w:t>
      </w:r>
    </w:p>
    <w:p w14:paraId="7DF6AFF8" w14:textId="77777777" w:rsidR="00A23E76" w:rsidRPr="00A23E76" w:rsidRDefault="00657C90" w:rsidP="00A23E76">
      <w:pPr>
        <w:pStyle w:val="Overskrift4"/>
        <w:keepLines w:val="0"/>
        <w:numPr>
          <w:ilvl w:val="3"/>
          <w:numId w:val="0"/>
        </w:numPr>
        <w:tabs>
          <w:tab w:val="num" w:pos="864"/>
        </w:tabs>
        <w:spacing w:before="240" w:after="60" w:line="276" w:lineRule="auto"/>
        <w:ind w:left="864" w:hanging="864"/>
        <w:contextualSpacing w:val="0"/>
        <w:rPr>
          <w:rFonts w:asciiTheme="minorHAnsi" w:hAnsiTheme="minorHAnsi" w:cstheme="minorHAnsi"/>
          <w:sz w:val="24"/>
          <w:szCs w:val="24"/>
        </w:rPr>
      </w:pPr>
      <w:r>
        <w:rPr>
          <w:rFonts w:asciiTheme="minorHAnsi" w:hAnsiTheme="minorHAnsi" w:cstheme="minorHAnsi"/>
          <w:sz w:val="24"/>
          <w:szCs w:val="24"/>
        </w:rPr>
        <w:t xml:space="preserve">Kursus 1: </w:t>
      </w:r>
      <w:r w:rsidR="00A23E76" w:rsidRPr="00A23E76">
        <w:rPr>
          <w:rFonts w:asciiTheme="minorHAnsi" w:hAnsiTheme="minorHAnsi" w:cstheme="minorHAnsi"/>
          <w:sz w:val="24"/>
          <w:szCs w:val="24"/>
        </w:rPr>
        <w:t>Farmakokinetik og måling af lægemidler/TDM</w:t>
      </w:r>
    </w:p>
    <w:p w14:paraId="7BC9C190" w14:textId="5420F509" w:rsidR="00A23E76" w:rsidRPr="00A23E76" w:rsidRDefault="00A23E76" w:rsidP="00A23E76">
      <w:pPr>
        <w:spacing w:line="276" w:lineRule="auto"/>
        <w:rPr>
          <w:rFonts w:asciiTheme="minorHAnsi" w:hAnsiTheme="minorHAnsi" w:cstheme="minorHAnsi"/>
        </w:rPr>
      </w:pPr>
      <w:r w:rsidRPr="00A23E76">
        <w:rPr>
          <w:rFonts w:asciiTheme="minorHAnsi" w:hAnsiTheme="minorHAnsi" w:cstheme="minorHAnsi"/>
        </w:rPr>
        <w:t xml:space="preserve">Anbefalet varighed: </w:t>
      </w:r>
      <w:r w:rsidR="00FB3814">
        <w:rPr>
          <w:rFonts w:asciiTheme="minorHAnsi" w:hAnsiTheme="minorHAnsi" w:cstheme="minorHAnsi"/>
        </w:rPr>
        <w:t>3</w:t>
      </w:r>
      <w:r w:rsidRPr="00A23E76">
        <w:rPr>
          <w:rFonts w:asciiTheme="minorHAnsi" w:hAnsiTheme="minorHAnsi" w:cstheme="minorHAnsi"/>
        </w:rPr>
        <w:t xml:space="preserve"> dage/2</w:t>
      </w:r>
      <w:r w:rsidR="00FB3814">
        <w:rPr>
          <w:rFonts w:asciiTheme="minorHAnsi" w:hAnsiTheme="minorHAnsi" w:cstheme="minorHAnsi"/>
        </w:rPr>
        <w:t>1</w:t>
      </w:r>
      <w:r w:rsidRPr="00A23E76">
        <w:rPr>
          <w:rFonts w:asciiTheme="minorHAnsi" w:hAnsiTheme="minorHAnsi" w:cstheme="minorHAnsi"/>
        </w:rPr>
        <w:t xml:space="preserve"> timer</w:t>
      </w:r>
    </w:p>
    <w:p w14:paraId="0613B6EA" w14:textId="77777777" w:rsidR="00A23E76" w:rsidRPr="00A23E76" w:rsidRDefault="00A23E76" w:rsidP="00A23E76">
      <w:pPr>
        <w:spacing w:line="276" w:lineRule="auto"/>
        <w:rPr>
          <w:rFonts w:asciiTheme="minorHAnsi" w:hAnsiTheme="minorHAnsi" w:cstheme="minorHAnsi"/>
        </w:rPr>
      </w:pPr>
      <w:r w:rsidRPr="00A23E76">
        <w:rPr>
          <w:rFonts w:asciiTheme="minorHAnsi" w:hAnsiTheme="minorHAnsi" w:cstheme="minorHAnsi"/>
        </w:rPr>
        <w:t>Tidsmæssig indplacering: Inden for de 60 måneders ansættelse i introduktionsuddannelsen og hoveduddannelsesforløbet.</w:t>
      </w:r>
    </w:p>
    <w:p w14:paraId="3D5CDD64" w14:textId="77777777" w:rsidR="00A23E76" w:rsidRPr="00A23E76" w:rsidRDefault="00A23E76" w:rsidP="004920DB">
      <w:pPr>
        <w:spacing w:after="0" w:line="276" w:lineRule="auto"/>
        <w:rPr>
          <w:rFonts w:asciiTheme="minorHAnsi" w:hAnsiTheme="minorHAnsi" w:cstheme="minorHAnsi"/>
        </w:rPr>
      </w:pPr>
      <w:r w:rsidRPr="00A23E76">
        <w:rPr>
          <w:rFonts w:asciiTheme="minorHAnsi" w:hAnsiTheme="minorHAnsi" w:cstheme="minorHAnsi"/>
        </w:rPr>
        <w:t>Formål:</w:t>
      </w:r>
    </w:p>
    <w:p w14:paraId="2EA60984" w14:textId="77777777" w:rsidR="00A23E76" w:rsidRPr="00A23E76" w:rsidRDefault="00A23E76" w:rsidP="00885407">
      <w:pPr>
        <w:numPr>
          <w:ilvl w:val="0"/>
          <w:numId w:val="39"/>
        </w:numPr>
        <w:shd w:val="clear" w:color="auto" w:fill="FFFFFF"/>
        <w:spacing w:after="0" w:line="276" w:lineRule="auto"/>
        <w:rPr>
          <w:rFonts w:asciiTheme="minorHAnsi" w:hAnsiTheme="minorHAnsi" w:cstheme="minorHAnsi"/>
          <w:color w:val="212121"/>
        </w:rPr>
      </w:pPr>
      <w:r w:rsidRPr="00A23E76">
        <w:rPr>
          <w:rFonts w:asciiTheme="minorHAnsi" w:hAnsiTheme="minorHAnsi" w:cstheme="minorHAnsi"/>
          <w:color w:val="212121"/>
        </w:rPr>
        <w:t xml:space="preserve">Kunne udføre basale </w:t>
      </w:r>
      <w:proofErr w:type="spellStart"/>
      <w:r w:rsidRPr="00A23E76">
        <w:rPr>
          <w:rFonts w:asciiTheme="minorHAnsi" w:hAnsiTheme="minorHAnsi" w:cstheme="minorHAnsi"/>
          <w:color w:val="212121"/>
        </w:rPr>
        <w:t>farmakokinetiske</w:t>
      </w:r>
      <w:proofErr w:type="spellEnd"/>
      <w:r w:rsidRPr="00A23E76">
        <w:rPr>
          <w:rFonts w:asciiTheme="minorHAnsi" w:hAnsiTheme="minorHAnsi" w:cstheme="minorHAnsi"/>
          <w:color w:val="212121"/>
        </w:rPr>
        <w:t xml:space="preserve"> beregninger</w:t>
      </w:r>
    </w:p>
    <w:p w14:paraId="32C7CBAB" w14:textId="77777777" w:rsidR="00A23E76" w:rsidRPr="00A23E76" w:rsidRDefault="00A23E76" w:rsidP="00885407">
      <w:pPr>
        <w:numPr>
          <w:ilvl w:val="0"/>
          <w:numId w:val="39"/>
        </w:numPr>
        <w:shd w:val="clear" w:color="auto" w:fill="FFFFFF"/>
        <w:spacing w:after="0" w:line="276" w:lineRule="auto"/>
        <w:rPr>
          <w:rFonts w:asciiTheme="minorHAnsi" w:hAnsiTheme="minorHAnsi" w:cstheme="minorHAnsi"/>
          <w:color w:val="212121"/>
        </w:rPr>
      </w:pPr>
      <w:r w:rsidRPr="00A23E76">
        <w:rPr>
          <w:rFonts w:asciiTheme="minorHAnsi" w:hAnsiTheme="minorHAnsi" w:cstheme="minorHAnsi"/>
          <w:color w:val="212121"/>
        </w:rPr>
        <w:t xml:space="preserve">Opnå viden om principper for avancerede metoder til </w:t>
      </w:r>
      <w:proofErr w:type="spellStart"/>
      <w:r w:rsidRPr="00A23E76">
        <w:rPr>
          <w:rFonts w:asciiTheme="minorHAnsi" w:hAnsiTheme="minorHAnsi" w:cstheme="minorHAnsi"/>
          <w:color w:val="212121"/>
        </w:rPr>
        <w:t>farmakokinetiske</w:t>
      </w:r>
      <w:proofErr w:type="spellEnd"/>
      <w:r w:rsidRPr="00A23E76">
        <w:rPr>
          <w:rFonts w:asciiTheme="minorHAnsi" w:hAnsiTheme="minorHAnsi" w:cstheme="minorHAnsi"/>
          <w:color w:val="212121"/>
        </w:rPr>
        <w:t xml:space="preserve"> beregninger, herunder </w:t>
      </w:r>
      <w:proofErr w:type="spellStart"/>
      <w:r w:rsidRPr="00A23E76">
        <w:rPr>
          <w:rFonts w:asciiTheme="minorHAnsi" w:hAnsiTheme="minorHAnsi" w:cstheme="minorHAnsi"/>
          <w:color w:val="212121"/>
        </w:rPr>
        <w:t>kompartmentmodeller</w:t>
      </w:r>
      <w:proofErr w:type="spellEnd"/>
      <w:r w:rsidRPr="00A23E76">
        <w:rPr>
          <w:rFonts w:asciiTheme="minorHAnsi" w:hAnsiTheme="minorHAnsi" w:cstheme="minorHAnsi"/>
          <w:color w:val="212121"/>
        </w:rPr>
        <w:t>, kinetisk modellering og non-lineære metoder</w:t>
      </w:r>
    </w:p>
    <w:p w14:paraId="35DD3A3C" w14:textId="77777777" w:rsidR="00A23E76" w:rsidRPr="00A23E76" w:rsidRDefault="00A23E76" w:rsidP="00885407">
      <w:pPr>
        <w:numPr>
          <w:ilvl w:val="0"/>
          <w:numId w:val="39"/>
        </w:numPr>
        <w:shd w:val="clear" w:color="auto" w:fill="FFFFFF"/>
        <w:spacing w:after="0" w:line="276" w:lineRule="auto"/>
        <w:rPr>
          <w:rFonts w:asciiTheme="minorHAnsi" w:hAnsiTheme="minorHAnsi" w:cstheme="minorHAnsi"/>
          <w:color w:val="212121"/>
        </w:rPr>
      </w:pPr>
      <w:r w:rsidRPr="00A23E76">
        <w:rPr>
          <w:rFonts w:asciiTheme="minorHAnsi" w:hAnsiTheme="minorHAnsi" w:cstheme="minorHAnsi"/>
          <w:color w:val="212121"/>
        </w:rPr>
        <w:t>Kunne tolke medikamentanalyser</w:t>
      </w:r>
    </w:p>
    <w:p w14:paraId="030FE4D8" w14:textId="77777777" w:rsidR="00A23E76" w:rsidRPr="00A23E76" w:rsidRDefault="00A23E76" w:rsidP="00885407">
      <w:pPr>
        <w:numPr>
          <w:ilvl w:val="0"/>
          <w:numId w:val="39"/>
        </w:numPr>
        <w:shd w:val="clear" w:color="auto" w:fill="FFFFFF"/>
        <w:spacing w:after="0" w:line="276" w:lineRule="auto"/>
        <w:rPr>
          <w:rFonts w:asciiTheme="minorHAnsi" w:hAnsiTheme="minorHAnsi" w:cstheme="minorHAnsi"/>
          <w:color w:val="212121"/>
        </w:rPr>
      </w:pPr>
      <w:r w:rsidRPr="00A23E76">
        <w:rPr>
          <w:rFonts w:asciiTheme="minorHAnsi" w:hAnsiTheme="minorHAnsi" w:cstheme="minorHAnsi"/>
          <w:color w:val="212121"/>
        </w:rPr>
        <w:t>Opnå viden om medikamentanalysemetoders principper, fordele og begrænsninger</w:t>
      </w:r>
    </w:p>
    <w:p w14:paraId="13CAEC2B" w14:textId="77777777" w:rsidR="00A23E76" w:rsidRPr="00A23E76" w:rsidRDefault="00A23E76" w:rsidP="00885407">
      <w:pPr>
        <w:numPr>
          <w:ilvl w:val="0"/>
          <w:numId w:val="39"/>
        </w:numPr>
        <w:shd w:val="clear" w:color="auto" w:fill="FFFFFF"/>
        <w:spacing w:after="0" w:line="276" w:lineRule="auto"/>
        <w:rPr>
          <w:rFonts w:asciiTheme="minorHAnsi" w:hAnsiTheme="minorHAnsi" w:cstheme="minorHAnsi"/>
          <w:color w:val="212121"/>
        </w:rPr>
      </w:pPr>
      <w:r w:rsidRPr="00A23E76">
        <w:rPr>
          <w:rFonts w:asciiTheme="minorHAnsi" w:hAnsiTheme="minorHAnsi" w:cstheme="minorHAnsi"/>
          <w:color w:val="212121"/>
        </w:rPr>
        <w:t>Kunne rådgive sundhedsprofessionelle i terapistyring baseret på medikamentanalyser</w:t>
      </w:r>
    </w:p>
    <w:p w14:paraId="6AD2DBDA" w14:textId="77777777" w:rsidR="00A23E76" w:rsidRPr="00A23E76" w:rsidRDefault="00A23E76" w:rsidP="00885407">
      <w:pPr>
        <w:numPr>
          <w:ilvl w:val="0"/>
          <w:numId w:val="39"/>
        </w:numPr>
        <w:shd w:val="clear" w:color="auto" w:fill="FFFFFF"/>
        <w:spacing w:after="0" w:line="276" w:lineRule="auto"/>
        <w:rPr>
          <w:rFonts w:asciiTheme="minorHAnsi" w:hAnsiTheme="minorHAnsi" w:cstheme="minorHAnsi"/>
          <w:color w:val="212121"/>
        </w:rPr>
      </w:pPr>
      <w:r w:rsidRPr="00A23E76">
        <w:rPr>
          <w:rFonts w:asciiTheme="minorHAnsi" w:hAnsiTheme="minorHAnsi" w:cstheme="minorHAnsi"/>
          <w:color w:val="212121"/>
        </w:rPr>
        <w:lastRenderedPageBreak/>
        <w:t>Kunne identificere lægemiddelspørgsmål, hvor farmakokinetik spiller en rolle, og kunne kvalificere og kvantificere betydningen samt kunne integrere dette i svaret</w:t>
      </w:r>
    </w:p>
    <w:p w14:paraId="36492DD0" w14:textId="77777777" w:rsidR="00A23E76" w:rsidRPr="00A23E76" w:rsidRDefault="00A23E76" w:rsidP="00A23E76">
      <w:pPr>
        <w:spacing w:line="276" w:lineRule="auto"/>
        <w:rPr>
          <w:rFonts w:asciiTheme="minorHAnsi" w:hAnsiTheme="minorHAnsi" w:cstheme="minorHAnsi"/>
          <w:bCs/>
        </w:rPr>
      </w:pPr>
    </w:p>
    <w:p w14:paraId="306F4288" w14:textId="77777777" w:rsidR="00A23E76" w:rsidRPr="00A23E76" w:rsidRDefault="00A23E76" w:rsidP="004920DB">
      <w:pPr>
        <w:spacing w:after="0" w:line="276" w:lineRule="auto"/>
        <w:rPr>
          <w:rFonts w:asciiTheme="minorHAnsi" w:hAnsiTheme="minorHAnsi" w:cstheme="minorHAnsi"/>
          <w:bCs/>
        </w:rPr>
      </w:pPr>
      <w:r w:rsidRPr="00A23E76">
        <w:rPr>
          <w:rFonts w:asciiTheme="minorHAnsi" w:hAnsiTheme="minorHAnsi" w:cstheme="minorHAnsi"/>
          <w:bCs/>
        </w:rPr>
        <w:t xml:space="preserve">Indhold og metoder: </w:t>
      </w:r>
    </w:p>
    <w:p w14:paraId="37581733" w14:textId="77777777" w:rsidR="00A23E76" w:rsidRPr="00A23E76" w:rsidRDefault="00A23E76" w:rsidP="00885407">
      <w:pPr>
        <w:numPr>
          <w:ilvl w:val="0"/>
          <w:numId w:val="39"/>
        </w:numPr>
        <w:spacing w:after="0" w:line="276" w:lineRule="auto"/>
        <w:rPr>
          <w:rFonts w:asciiTheme="minorHAnsi" w:hAnsiTheme="minorHAnsi" w:cstheme="minorHAnsi"/>
        </w:rPr>
      </w:pPr>
      <w:r w:rsidRPr="00A23E76">
        <w:rPr>
          <w:rFonts w:asciiTheme="minorHAnsi" w:hAnsiTheme="minorHAnsi" w:cstheme="minorHAnsi"/>
        </w:rPr>
        <w:t>Fysiologiske non-</w:t>
      </w:r>
      <w:proofErr w:type="spellStart"/>
      <w:r w:rsidRPr="00A23E76">
        <w:rPr>
          <w:rFonts w:asciiTheme="minorHAnsi" w:hAnsiTheme="minorHAnsi" w:cstheme="minorHAnsi"/>
        </w:rPr>
        <w:t>kompartmentale</w:t>
      </w:r>
      <w:proofErr w:type="spellEnd"/>
      <w:r w:rsidRPr="00A23E76">
        <w:rPr>
          <w:rFonts w:asciiTheme="minorHAnsi" w:hAnsiTheme="minorHAnsi" w:cstheme="minorHAnsi"/>
        </w:rPr>
        <w:t xml:space="preserve"> metoder (</w:t>
      </w:r>
      <w:proofErr w:type="spellStart"/>
      <w:r w:rsidRPr="00A23E76">
        <w:rPr>
          <w:rFonts w:asciiTheme="minorHAnsi" w:hAnsiTheme="minorHAnsi" w:cstheme="minorHAnsi"/>
        </w:rPr>
        <w:t>black</w:t>
      </w:r>
      <w:proofErr w:type="spellEnd"/>
      <w:r w:rsidRPr="00A23E76">
        <w:rPr>
          <w:rFonts w:asciiTheme="minorHAnsi" w:hAnsiTheme="minorHAnsi" w:cstheme="minorHAnsi"/>
        </w:rPr>
        <w:t xml:space="preserve"> box-analyser)</w:t>
      </w:r>
    </w:p>
    <w:p w14:paraId="497ED76B" w14:textId="77777777" w:rsidR="00A23E76" w:rsidRPr="00A23E76" w:rsidRDefault="00A23E76" w:rsidP="00885407">
      <w:pPr>
        <w:numPr>
          <w:ilvl w:val="0"/>
          <w:numId w:val="39"/>
        </w:numPr>
        <w:spacing w:after="0" w:line="276" w:lineRule="auto"/>
        <w:rPr>
          <w:rFonts w:asciiTheme="minorHAnsi" w:hAnsiTheme="minorHAnsi" w:cstheme="minorHAnsi"/>
        </w:rPr>
      </w:pPr>
      <w:proofErr w:type="spellStart"/>
      <w:r w:rsidRPr="00A23E76">
        <w:rPr>
          <w:rFonts w:asciiTheme="minorHAnsi" w:hAnsiTheme="minorHAnsi" w:cstheme="minorHAnsi"/>
        </w:rPr>
        <w:t>Farmakokinetiske</w:t>
      </w:r>
      <w:proofErr w:type="spellEnd"/>
      <w:r w:rsidRPr="00A23E76">
        <w:rPr>
          <w:rFonts w:asciiTheme="minorHAnsi" w:hAnsiTheme="minorHAnsi" w:cstheme="minorHAnsi"/>
        </w:rPr>
        <w:t xml:space="preserve"> </w:t>
      </w:r>
      <w:proofErr w:type="spellStart"/>
      <w:r w:rsidRPr="00A23E76">
        <w:rPr>
          <w:rFonts w:asciiTheme="minorHAnsi" w:hAnsiTheme="minorHAnsi" w:cstheme="minorHAnsi"/>
        </w:rPr>
        <w:t>kompartmentale</w:t>
      </w:r>
      <w:proofErr w:type="spellEnd"/>
      <w:r w:rsidRPr="00A23E76">
        <w:rPr>
          <w:rFonts w:asciiTheme="minorHAnsi" w:hAnsiTheme="minorHAnsi" w:cstheme="minorHAnsi"/>
        </w:rPr>
        <w:t xml:space="preserve"> modeller (</w:t>
      </w:r>
      <w:proofErr w:type="spellStart"/>
      <w:r w:rsidRPr="00A23E76">
        <w:rPr>
          <w:rFonts w:asciiTheme="minorHAnsi" w:hAnsiTheme="minorHAnsi" w:cstheme="minorHAnsi"/>
        </w:rPr>
        <w:t>p.o</w:t>
      </w:r>
      <w:proofErr w:type="spellEnd"/>
      <w:r w:rsidRPr="00A23E76">
        <w:rPr>
          <w:rFonts w:asciiTheme="minorHAnsi" w:hAnsiTheme="minorHAnsi" w:cstheme="minorHAnsi"/>
        </w:rPr>
        <w:t xml:space="preserve">. &amp; </w:t>
      </w:r>
      <w:proofErr w:type="spellStart"/>
      <w:r w:rsidRPr="00A23E76">
        <w:rPr>
          <w:rFonts w:asciiTheme="minorHAnsi" w:hAnsiTheme="minorHAnsi" w:cstheme="minorHAnsi"/>
        </w:rPr>
        <w:t>i.v</w:t>
      </w:r>
      <w:proofErr w:type="spellEnd"/>
      <w:r w:rsidRPr="00A23E76">
        <w:rPr>
          <w:rFonts w:asciiTheme="minorHAnsi" w:hAnsiTheme="minorHAnsi" w:cstheme="minorHAnsi"/>
        </w:rPr>
        <w:t>.)</w:t>
      </w:r>
    </w:p>
    <w:p w14:paraId="221B002F" w14:textId="77777777" w:rsidR="00A23E76" w:rsidRPr="00A23E76" w:rsidRDefault="00A23E76" w:rsidP="00885407">
      <w:pPr>
        <w:numPr>
          <w:ilvl w:val="0"/>
          <w:numId w:val="39"/>
        </w:numPr>
        <w:spacing w:after="0" w:line="276" w:lineRule="auto"/>
        <w:rPr>
          <w:rFonts w:asciiTheme="minorHAnsi" w:hAnsiTheme="minorHAnsi" w:cstheme="minorHAnsi"/>
        </w:rPr>
      </w:pPr>
      <w:proofErr w:type="spellStart"/>
      <w:r w:rsidRPr="00A23E76">
        <w:rPr>
          <w:rFonts w:asciiTheme="minorHAnsi" w:hAnsiTheme="minorHAnsi" w:cstheme="minorHAnsi"/>
        </w:rPr>
        <w:t>Farmakokinetiske</w:t>
      </w:r>
      <w:proofErr w:type="spellEnd"/>
      <w:r w:rsidRPr="00A23E76">
        <w:rPr>
          <w:rFonts w:asciiTheme="minorHAnsi" w:hAnsiTheme="minorHAnsi" w:cstheme="minorHAnsi"/>
        </w:rPr>
        <w:t xml:space="preserve"> modeller ved valg af dosisregime</w:t>
      </w:r>
    </w:p>
    <w:p w14:paraId="00E2DC87" w14:textId="77777777" w:rsidR="00A23E76" w:rsidRPr="00A23E76" w:rsidRDefault="00A23E76" w:rsidP="00885407">
      <w:pPr>
        <w:numPr>
          <w:ilvl w:val="0"/>
          <w:numId w:val="39"/>
        </w:numPr>
        <w:spacing w:after="0" w:line="276" w:lineRule="auto"/>
        <w:rPr>
          <w:rFonts w:asciiTheme="minorHAnsi" w:hAnsiTheme="minorHAnsi" w:cstheme="minorHAnsi"/>
        </w:rPr>
      </w:pPr>
      <w:r w:rsidRPr="00A23E76">
        <w:rPr>
          <w:rFonts w:asciiTheme="minorHAnsi" w:hAnsiTheme="minorHAnsi" w:cstheme="minorHAnsi"/>
        </w:rPr>
        <w:t>Eliminationsveje i relation til kinetisk model</w:t>
      </w:r>
    </w:p>
    <w:p w14:paraId="1A32C52B" w14:textId="77777777" w:rsidR="00A23E76" w:rsidRPr="00A23E76" w:rsidRDefault="00A23E76" w:rsidP="00885407">
      <w:pPr>
        <w:numPr>
          <w:ilvl w:val="0"/>
          <w:numId w:val="39"/>
        </w:numPr>
        <w:spacing w:after="0" w:line="276" w:lineRule="auto"/>
        <w:rPr>
          <w:rFonts w:asciiTheme="minorHAnsi" w:hAnsiTheme="minorHAnsi" w:cstheme="minorHAnsi"/>
        </w:rPr>
      </w:pPr>
      <w:r w:rsidRPr="00A23E76">
        <w:rPr>
          <w:rFonts w:asciiTheme="minorHAnsi" w:hAnsiTheme="minorHAnsi" w:cstheme="minorHAnsi"/>
        </w:rPr>
        <w:t>Proteinbinding af lægemidler</w:t>
      </w:r>
    </w:p>
    <w:p w14:paraId="28C2B6D9" w14:textId="77777777" w:rsidR="00A23E76" w:rsidRPr="00A23E76" w:rsidRDefault="00A23E76" w:rsidP="00885407">
      <w:pPr>
        <w:numPr>
          <w:ilvl w:val="0"/>
          <w:numId w:val="39"/>
        </w:numPr>
        <w:spacing w:after="0" w:line="276" w:lineRule="auto"/>
        <w:rPr>
          <w:rFonts w:asciiTheme="minorHAnsi" w:hAnsiTheme="minorHAnsi" w:cstheme="minorHAnsi"/>
        </w:rPr>
      </w:pPr>
      <w:r w:rsidRPr="00A23E76">
        <w:rPr>
          <w:rFonts w:asciiTheme="minorHAnsi" w:hAnsiTheme="minorHAnsi" w:cstheme="minorHAnsi"/>
        </w:rPr>
        <w:t>Metabolitters kinetik</w:t>
      </w:r>
    </w:p>
    <w:p w14:paraId="50ED78F6" w14:textId="77777777" w:rsidR="00A23E76" w:rsidRPr="00A23E76" w:rsidRDefault="00A23E76" w:rsidP="00885407">
      <w:pPr>
        <w:numPr>
          <w:ilvl w:val="0"/>
          <w:numId w:val="39"/>
        </w:numPr>
        <w:spacing w:after="0" w:line="276" w:lineRule="auto"/>
        <w:rPr>
          <w:rFonts w:asciiTheme="minorHAnsi" w:hAnsiTheme="minorHAnsi" w:cstheme="minorHAnsi"/>
        </w:rPr>
      </w:pPr>
      <w:proofErr w:type="spellStart"/>
      <w:r w:rsidRPr="00A23E76">
        <w:rPr>
          <w:rFonts w:asciiTheme="minorHAnsi" w:hAnsiTheme="minorHAnsi" w:cstheme="minorHAnsi"/>
        </w:rPr>
        <w:t>Saturationskinetik</w:t>
      </w:r>
      <w:proofErr w:type="spellEnd"/>
    </w:p>
    <w:p w14:paraId="41465A8F" w14:textId="77777777" w:rsidR="00A23E76" w:rsidRPr="00A23E76" w:rsidRDefault="00A23E76" w:rsidP="00885407">
      <w:pPr>
        <w:numPr>
          <w:ilvl w:val="0"/>
          <w:numId w:val="39"/>
        </w:numPr>
        <w:spacing w:after="0" w:line="276" w:lineRule="auto"/>
        <w:rPr>
          <w:rFonts w:asciiTheme="minorHAnsi" w:hAnsiTheme="minorHAnsi" w:cstheme="minorHAnsi"/>
        </w:rPr>
      </w:pPr>
      <w:r w:rsidRPr="00A23E76">
        <w:rPr>
          <w:rFonts w:asciiTheme="minorHAnsi" w:hAnsiTheme="minorHAnsi" w:cstheme="minorHAnsi"/>
        </w:rPr>
        <w:t>Populationskinetik</w:t>
      </w:r>
    </w:p>
    <w:p w14:paraId="430CF25F" w14:textId="77777777" w:rsidR="00A23E76" w:rsidRPr="00A23E76" w:rsidRDefault="00A23E76" w:rsidP="00885407">
      <w:pPr>
        <w:numPr>
          <w:ilvl w:val="0"/>
          <w:numId w:val="39"/>
        </w:numPr>
        <w:spacing w:after="0" w:line="276" w:lineRule="auto"/>
        <w:rPr>
          <w:rFonts w:asciiTheme="minorHAnsi" w:hAnsiTheme="minorHAnsi" w:cstheme="minorHAnsi"/>
        </w:rPr>
      </w:pPr>
      <w:r w:rsidRPr="00A23E76">
        <w:rPr>
          <w:rFonts w:asciiTheme="minorHAnsi" w:hAnsiTheme="minorHAnsi" w:cstheme="minorHAnsi"/>
        </w:rPr>
        <w:t>Hvordan anvendes kinetikken i lægemiddeludvikling</w:t>
      </w:r>
    </w:p>
    <w:p w14:paraId="62BAF8DB" w14:textId="77777777" w:rsidR="00A23E76" w:rsidRPr="00A23E76" w:rsidRDefault="00A23E76" w:rsidP="00885407">
      <w:pPr>
        <w:numPr>
          <w:ilvl w:val="0"/>
          <w:numId w:val="39"/>
        </w:numPr>
        <w:spacing w:after="0" w:line="276" w:lineRule="auto"/>
        <w:rPr>
          <w:rFonts w:asciiTheme="minorHAnsi" w:hAnsiTheme="minorHAnsi" w:cstheme="minorHAnsi"/>
        </w:rPr>
      </w:pPr>
      <w:r w:rsidRPr="00A23E76">
        <w:rPr>
          <w:rFonts w:asciiTheme="minorHAnsi" w:hAnsiTheme="minorHAnsi" w:cstheme="minorHAnsi"/>
        </w:rPr>
        <w:t>Teoretisk gennemgang af forskellige lægemiddelanalysemetoders principper, fordele, begrænsninger, fejlfortolkningsmuligheder, specificitet og sensitivitet</w:t>
      </w:r>
    </w:p>
    <w:p w14:paraId="39E9DB4D" w14:textId="77777777" w:rsidR="00A23E76" w:rsidRPr="00A23E76" w:rsidRDefault="00A23E76" w:rsidP="00885407">
      <w:pPr>
        <w:numPr>
          <w:ilvl w:val="0"/>
          <w:numId w:val="39"/>
        </w:numPr>
        <w:spacing w:after="0" w:line="276" w:lineRule="auto"/>
        <w:rPr>
          <w:rFonts w:asciiTheme="minorHAnsi" w:hAnsiTheme="minorHAnsi" w:cstheme="minorHAnsi"/>
        </w:rPr>
      </w:pPr>
      <w:r w:rsidRPr="00A23E76">
        <w:rPr>
          <w:rFonts w:asciiTheme="minorHAnsi" w:hAnsiTheme="minorHAnsi" w:cstheme="minorHAnsi"/>
        </w:rPr>
        <w:t>Gennemgang af analysevalidering og sikring af analysekvalitet (GLP)</w:t>
      </w:r>
    </w:p>
    <w:p w14:paraId="5B8EE878" w14:textId="77777777" w:rsidR="00A23E76" w:rsidRPr="004920DB" w:rsidRDefault="00A23E76" w:rsidP="00885407">
      <w:pPr>
        <w:numPr>
          <w:ilvl w:val="0"/>
          <w:numId w:val="39"/>
        </w:numPr>
        <w:spacing w:after="0" w:line="276" w:lineRule="auto"/>
        <w:rPr>
          <w:rFonts w:asciiTheme="minorHAnsi" w:hAnsiTheme="minorHAnsi" w:cstheme="minorHAnsi"/>
          <w:b/>
          <w:bCs/>
          <w:i/>
        </w:rPr>
      </w:pPr>
      <w:r w:rsidRPr="004920DB">
        <w:rPr>
          <w:rFonts w:asciiTheme="minorHAnsi" w:hAnsiTheme="minorHAnsi" w:cstheme="minorHAnsi"/>
        </w:rPr>
        <w:t>Rationale og principper for anvendelse af lægemiddelanalyser til terapistyring</w:t>
      </w:r>
    </w:p>
    <w:p w14:paraId="14793916" w14:textId="77777777" w:rsidR="00A23E76" w:rsidRPr="00A23E76" w:rsidRDefault="004920DB" w:rsidP="00A23E76">
      <w:pPr>
        <w:pStyle w:val="Overskrift4"/>
        <w:keepLines w:val="0"/>
        <w:numPr>
          <w:ilvl w:val="3"/>
          <w:numId w:val="0"/>
        </w:numPr>
        <w:tabs>
          <w:tab w:val="num" w:pos="864"/>
        </w:tabs>
        <w:spacing w:before="240" w:after="60" w:line="276" w:lineRule="auto"/>
        <w:ind w:left="864" w:hanging="864"/>
        <w:contextualSpacing w:val="0"/>
        <w:rPr>
          <w:rFonts w:asciiTheme="minorHAnsi" w:hAnsiTheme="minorHAnsi" w:cstheme="minorHAnsi"/>
          <w:sz w:val="24"/>
          <w:szCs w:val="24"/>
        </w:rPr>
      </w:pPr>
      <w:r>
        <w:rPr>
          <w:rFonts w:asciiTheme="minorHAnsi" w:hAnsiTheme="minorHAnsi" w:cstheme="minorHAnsi"/>
          <w:sz w:val="24"/>
          <w:szCs w:val="24"/>
        </w:rPr>
        <w:t xml:space="preserve">Kursus 2: </w:t>
      </w:r>
      <w:proofErr w:type="spellStart"/>
      <w:r w:rsidR="00A23E76" w:rsidRPr="00A23E76">
        <w:rPr>
          <w:rFonts w:asciiTheme="minorHAnsi" w:hAnsiTheme="minorHAnsi" w:cstheme="minorHAnsi"/>
          <w:sz w:val="24"/>
          <w:szCs w:val="24"/>
        </w:rPr>
        <w:t>Farmakogenetik</w:t>
      </w:r>
      <w:proofErr w:type="spellEnd"/>
      <w:r w:rsidR="00A23E76" w:rsidRPr="00A23E76">
        <w:rPr>
          <w:rFonts w:asciiTheme="minorHAnsi" w:hAnsiTheme="minorHAnsi" w:cstheme="minorHAnsi"/>
          <w:sz w:val="24"/>
          <w:szCs w:val="24"/>
        </w:rPr>
        <w:t>/-</w:t>
      </w:r>
      <w:proofErr w:type="spellStart"/>
      <w:r w:rsidR="00A23E76" w:rsidRPr="00A23E76">
        <w:rPr>
          <w:rFonts w:asciiTheme="minorHAnsi" w:hAnsiTheme="minorHAnsi" w:cstheme="minorHAnsi"/>
          <w:sz w:val="24"/>
          <w:szCs w:val="24"/>
        </w:rPr>
        <w:t>genomik</w:t>
      </w:r>
      <w:proofErr w:type="spellEnd"/>
      <w:r w:rsidR="00A23E76" w:rsidRPr="00A23E76">
        <w:rPr>
          <w:rFonts w:asciiTheme="minorHAnsi" w:hAnsiTheme="minorHAnsi" w:cstheme="minorHAnsi"/>
          <w:sz w:val="24"/>
          <w:szCs w:val="24"/>
        </w:rPr>
        <w:t xml:space="preserve">, metabolisme og </w:t>
      </w:r>
      <w:proofErr w:type="spellStart"/>
      <w:r w:rsidR="00A23E76" w:rsidRPr="00A23E76">
        <w:rPr>
          <w:rFonts w:asciiTheme="minorHAnsi" w:hAnsiTheme="minorHAnsi" w:cstheme="minorHAnsi"/>
          <w:sz w:val="24"/>
          <w:szCs w:val="24"/>
        </w:rPr>
        <w:t>ekskretion</w:t>
      </w:r>
      <w:proofErr w:type="spellEnd"/>
      <w:r w:rsidR="00A23E76" w:rsidRPr="00A23E76">
        <w:rPr>
          <w:rFonts w:asciiTheme="minorHAnsi" w:hAnsiTheme="minorHAnsi" w:cstheme="minorHAnsi"/>
          <w:sz w:val="24"/>
          <w:szCs w:val="24"/>
        </w:rPr>
        <w:t xml:space="preserve"> af lægemidler.</w:t>
      </w:r>
    </w:p>
    <w:p w14:paraId="098FAD47" w14:textId="77777777" w:rsidR="00A23E76" w:rsidRPr="00A23E76" w:rsidRDefault="00A23E76" w:rsidP="00A23E76">
      <w:pPr>
        <w:spacing w:line="276" w:lineRule="auto"/>
        <w:rPr>
          <w:rFonts w:asciiTheme="minorHAnsi" w:hAnsiTheme="minorHAnsi" w:cstheme="minorHAnsi"/>
        </w:rPr>
      </w:pPr>
      <w:r w:rsidRPr="00A23E76">
        <w:rPr>
          <w:rFonts w:asciiTheme="minorHAnsi" w:hAnsiTheme="minorHAnsi" w:cstheme="minorHAnsi"/>
        </w:rPr>
        <w:t>Anbefalet varighed: 3 dage/21 timer</w:t>
      </w:r>
    </w:p>
    <w:p w14:paraId="67F73DAE" w14:textId="77777777" w:rsidR="00A23E76" w:rsidRPr="00A23E76" w:rsidRDefault="00A23E76" w:rsidP="00A23E76">
      <w:pPr>
        <w:spacing w:line="276" w:lineRule="auto"/>
        <w:rPr>
          <w:rFonts w:asciiTheme="minorHAnsi" w:hAnsiTheme="minorHAnsi" w:cstheme="minorHAnsi"/>
        </w:rPr>
      </w:pPr>
      <w:r w:rsidRPr="00A23E76">
        <w:rPr>
          <w:rFonts w:asciiTheme="minorHAnsi" w:hAnsiTheme="minorHAnsi" w:cstheme="minorHAnsi"/>
        </w:rPr>
        <w:t>Tidsmæssig indplacering: Inden for de 60 måneders ansættelse i introduktionsuddannelsen og hoveduddannelsesforløbet.</w:t>
      </w:r>
    </w:p>
    <w:p w14:paraId="13062198" w14:textId="77777777" w:rsidR="00A23E76" w:rsidRPr="00A23E76" w:rsidRDefault="00A23E76" w:rsidP="004920DB">
      <w:pPr>
        <w:spacing w:after="0" w:line="276" w:lineRule="auto"/>
        <w:rPr>
          <w:rFonts w:asciiTheme="minorHAnsi" w:hAnsiTheme="minorHAnsi" w:cstheme="minorHAnsi"/>
        </w:rPr>
      </w:pPr>
      <w:r w:rsidRPr="00A23E76">
        <w:rPr>
          <w:rFonts w:asciiTheme="minorHAnsi" w:hAnsiTheme="minorHAnsi" w:cstheme="minorHAnsi"/>
        </w:rPr>
        <w:t>Formål:</w:t>
      </w:r>
    </w:p>
    <w:p w14:paraId="6D436E7A" w14:textId="77777777" w:rsidR="00A23E76" w:rsidRPr="00A23E76" w:rsidRDefault="00A23E76" w:rsidP="00885407">
      <w:pPr>
        <w:pStyle w:val="NormalWeb"/>
        <w:numPr>
          <w:ilvl w:val="0"/>
          <w:numId w:val="39"/>
        </w:numPr>
        <w:spacing w:after="100" w:afterAutospacing="1" w:line="276" w:lineRule="auto"/>
        <w:rPr>
          <w:rFonts w:asciiTheme="minorHAnsi" w:hAnsiTheme="minorHAnsi" w:cstheme="minorHAnsi"/>
          <w:color w:val="000000"/>
          <w:sz w:val="20"/>
          <w:szCs w:val="20"/>
        </w:rPr>
      </w:pPr>
      <w:r w:rsidRPr="00A23E76">
        <w:rPr>
          <w:rFonts w:asciiTheme="minorHAnsi" w:hAnsiTheme="minorHAnsi" w:cstheme="minorHAnsi"/>
          <w:color w:val="000000"/>
          <w:sz w:val="20"/>
          <w:szCs w:val="20"/>
        </w:rPr>
        <w:t xml:space="preserve">Have viden om principperne for lægemidlers metabolisme og </w:t>
      </w:r>
      <w:proofErr w:type="spellStart"/>
      <w:r w:rsidRPr="00A23E76">
        <w:rPr>
          <w:rFonts w:asciiTheme="minorHAnsi" w:hAnsiTheme="minorHAnsi" w:cstheme="minorHAnsi"/>
          <w:color w:val="000000"/>
          <w:sz w:val="20"/>
          <w:szCs w:val="20"/>
        </w:rPr>
        <w:t>ekskretion</w:t>
      </w:r>
      <w:proofErr w:type="spellEnd"/>
      <w:r w:rsidRPr="00A23E76">
        <w:rPr>
          <w:rFonts w:asciiTheme="minorHAnsi" w:hAnsiTheme="minorHAnsi" w:cstheme="minorHAnsi"/>
          <w:color w:val="000000"/>
          <w:sz w:val="20"/>
          <w:szCs w:val="20"/>
        </w:rPr>
        <w:t xml:space="preserve"> og kunne udføre kvantitativ og kvalitativ vurdering af intra- og </w:t>
      </w:r>
      <w:proofErr w:type="spellStart"/>
      <w:r w:rsidRPr="00A23E76">
        <w:rPr>
          <w:rFonts w:asciiTheme="minorHAnsi" w:hAnsiTheme="minorHAnsi" w:cstheme="minorHAnsi"/>
          <w:color w:val="000000"/>
          <w:sz w:val="20"/>
          <w:szCs w:val="20"/>
        </w:rPr>
        <w:t>interindividuelle</w:t>
      </w:r>
      <w:proofErr w:type="spellEnd"/>
      <w:r w:rsidRPr="00A23E76">
        <w:rPr>
          <w:rFonts w:asciiTheme="minorHAnsi" w:hAnsiTheme="minorHAnsi" w:cstheme="minorHAnsi"/>
          <w:color w:val="000000"/>
          <w:sz w:val="20"/>
          <w:szCs w:val="20"/>
        </w:rPr>
        <w:t xml:space="preserve"> årsager til variationer i lægemiddelrespons</w:t>
      </w:r>
    </w:p>
    <w:p w14:paraId="4EF2293E" w14:textId="77777777" w:rsidR="00A23E76" w:rsidRPr="00A23E76" w:rsidRDefault="00A23E76" w:rsidP="00885407">
      <w:pPr>
        <w:pStyle w:val="NormalWeb"/>
        <w:numPr>
          <w:ilvl w:val="0"/>
          <w:numId w:val="39"/>
        </w:numPr>
        <w:spacing w:before="100" w:beforeAutospacing="1" w:after="100" w:afterAutospacing="1" w:line="276" w:lineRule="auto"/>
        <w:rPr>
          <w:rFonts w:asciiTheme="minorHAnsi" w:hAnsiTheme="minorHAnsi" w:cstheme="minorHAnsi"/>
          <w:color w:val="000000"/>
          <w:sz w:val="20"/>
          <w:szCs w:val="20"/>
        </w:rPr>
      </w:pPr>
      <w:r w:rsidRPr="00A23E76">
        <w:rPr>
          <w:rFonts w:asciiTheme="minorHAnsi" w:hAnsiTheme="minorHAnsi" w:cstheme="minorHAnsi"/>
          <w:color w:val="000000"/>
          <w:sz w:val="20"/>
          <w:szCs w:val="20"/>
        </w:rPr>
        <w:t>Have en almen viden om betydningen af arvebiologiske forhold for variation i lægemidlers virkning</w:t>
      </w:r>
    </w:p>
    <w:p w14:paraId="3B251128" w14:textId="77777777" w:rsidR="00A23E76" w:rsidRPr="00A23E76" w:rsidRDefault="00A23E76" w:rsidP="00885407">
      <w:pPr>
        <w:pStyle w:val="NormalWeb"/>
        <w:numPr>
          <w:ilvl w:val="0"/>
          <w:numId w:val="39"/>
        </w:numPr>
        <w:spacing w:before="100" w:beforeAutospacing="1" w:after="100" w:afterAutospacing="1" w:line="276" w:lineRule="auto"/>
        <w:rPr>
          <w:rFonts w:asciiTheme="minorHAnsi" w:hAnsiTheme="minorHAnsi" w:cstheme="minorHAnsi"/>
          <w:color w:val="000000"/>
          <w:sz w:val="20"/>
          <w:szCs w:val="20"/>
        </w:rPr>
      </w:pPr>
      <w:r w:rsidRPr="00A23E76">
        <w:rPr>
          <w:rFonts w:asciiTheme="minorHAnsi" w:hAnsiTheme="minorHAnsi" w:cstheme="minorHAnsi"/>
          <w:color w:val="000000"/>
          <w:sz w:val="20"/>
          <w:szCs w:val="20"/>
        </w:rPr>
        <w:t xml:space="preserve">Kunne anbefale præparatvalg og dosering på basis af </w:t>
      </w:r>
      <w:proofErr w:type="spellStart"/>
      <w:r w:rsidRPr="00A23E76">
        <w:rPr>
          <w:rFonts w:asciiTheme="minorHAnsi" w:hAnsiTheme="minorHAnsi" w:cstheme="minorHAnsi"/>
          <w:color w:val="000000"/>
          <w:sz w:val="20"/>
          <w:szCs w:val="20"/>
        </w:rPr>
        <w:t>farmakogenetiske</w:t>
      </w:r>
      <w:proofErr w:type="spellEnd"/>
      <w:r w:rsidRPr="00A23E76">
        <w:rPr>
          <w:rFonts w:asciiTheme="minorHAnsi" w:hAnsiTheme="minorHAnsi" w:cstheme="minorHAnsi"/>
          <w:color w:val="000000"/>
          <w:sz w:val="20"/>
          <w:szCs w:val="20"/>
        </w:rPr>
        <w:t xml:space="preserve"> test</w:t>
      </w:r>
    </w:p>
    <w:p w14:paraId="180FF903" w14:textId="77777777" w:rsidR="00A23E76" w:rsidRPr="00A23E76" w:rsidRDefault="00A23E76" w:rsidP="004920DB">
      <w:pPr>
        <w:spacing w:after="0" w:line="276" w:lineRule="auto"/>
        <w:rPr>
          <w:rFonts w:asciiTheme="minorHAnsi" w:hAnsiTheme="minorHAnsi" w:cstheme="minorHAnsi"/>
          <w:bCs/>
        </w:rPr>
      </w:pPr>
      <w:r w:rsidRPr="00A23E76">
        <w:rPr>
          <w:rFonts w:asciiTheme="minorHAnsi" w:hAnsiTheme="minorHAnsi" w:cstheme="minorHAnsi"/>
          <w:bCs/>
        </w:rPr>
        <w:t xml:space="preserve">Indhold og metoder: </w:t>
      </w:r>
    </w:p>
    <w:p w14:paraId="37D09486" w14:textId="77777777" w:rsidR="00A23E76" w:rsidRPr="00A23E76" w:rsidRDefault="00A23E76" w:rsidP="00885407">
      <w:pPr>
        <w:pStyle w:val="NormalWeb"/>
        <w:numPr>
          <w:ilvl w:val="0"/>
          <w:numId w:val="39"/>
        </w:numPr>
        <w:spacing w:after="100" w:afterAutospacing="1" w:line="276" w:lineRule="auto"/>
        <w:rPr>
          <w:rFonts w:asciiTheme="minorHAnsi" w:hAnsiTheme="minorHAnsi" w:cstheme="minorHAnsi"/>
          <w:color w:val="000000"/>
          <w:sz w:val="20"/>
          <w:szCs w:val="20"/>
        </w:rPr>
      </w:pPr>
      <w:r w:rsidRPr="00A23E76">
        <w:rPr>
          <w:rFonts w:asciiTheme="minorHAnsi" w:hAnsiTheme="minorHAnsi" w:cstheme="minorHAnsi"/>
          <w:color w:val="000000"/>
          <w:sz w:val="20"/>
          <w:szCs w:val="20"/>
        </w:rPr>
        <w:t>Almene principper for lægemidlers fase I og fase II metabolisme</w:t>
      </w:r>
    </w:p>
    <w:p w14:paraId="57DEA781" w14:textId="77777777" w:rsidR="00A23E76" w:rsidRPr="00A23E76" w:rsidRDefault="00A23E76" w:rsidP="00885407">
      <w:pPr>
        <w:pStyle w:val="NormalWeb"/>
        <w:numPr>
          <w:ilvl w:val="0"/>
          <w:numId w:val="39"/>
        </w:numPr>
        <w:spacing w:before="100" w:beforeAutospacing="1" w:after="100" w:afterAutospacing="1" w:line="276" w:lineRule="auto"/>
        <w:rPr>
          <w:rFonts w:asciiTheme="minorHAnsi" w:hAnsiTheme="minorHAnsi" w:cstheme="minorHAnsi"/>
          <w:color w:val="000000"/>
          <w:sz w:val="20"/>
          <w:szCs w:val="20"/>
        </w:rPr>
      </w:pPr>
      <w:r w:rsidRPr="00A23E76">
        <w:rPr>
          <w:rFonts w:asciiTheme="minorHAnsi" w:hAnsiTheme="minorHAnsi" w:cstheme="minorHAnsi"/>
          <w:color w:val="000000"/>
          <w:sz w:val="20"/>
          <w:szCs w:val="20"/>
        </w:rPr>
        <w:t>Almene principper for lægemidlers transport</w:t>
      </w:r>
    </w:p>
    <w:p w14:paraId="13CCDD01" w14:textId="77777777" w:rsidR="00A23E76" w:rsidRPr="00A23E76" w:rsidRDefault="00A23E76" w:rsidP="00885407">
      <w:pPr>
        <w:pStyle w:val="NormalWeb"/>
        <w:numPr>
          <w:ilvl w:val="0"/>
          <w:numId w:val="39"/>
        </w:numPr>
        <w:spacing w:before="100" w:beforeAutospacing="1" w:after="100" w:afterAutospacing="1" w:line="276" w:lineRule="auto"/>
        <w:rPr>
          <w:rFonts w:asciiTheme="minorHAnsi" w:hAnsiTheme="minorHAnsi" w:cstheme="minorHAnsi"/>
          <w:color w:val="000000"/>
          <w:sz w:val="20"/>
          <w:szCs w:val="20"/>
        </w:rPr>
      </w:pPr>
      <w:proofErr w:type="spellStart"/>
      <w:r w:rsidRPr="00A23E76">
        <w:rPr>
          <w:rFonts w:asciiTheme="minorHAnsi" w:hAnsiTheme="minorHAnsi" w:cstheme="minorHAnsi"/>
          <w:color w:val="000000"/>
          <w:sz w:val="20"/>
          <w:szCs w:val="20"/>
        </w:rPr>
        <w:t>Cytokrom</w:t>
      </w:r>
      <w:proofErr w:type="spellEnd"/>
      <w:r w:rsidRPr="00A23E76">
        <w:rPr>
          <w:rFonts w:asciiTheme="minorHAnsi" w:hAnsiTheme="minorHAnsi" w:cstheme="minorHAnsi"/>
          <w:color w:val="000000"/>
          <w:sz w:val="20"/>
          <w:szCs w:val="20"/>
        </w:rPr>
        <w:t xml:space="preserve"> P450 gen-superfamilien</w:t>
      </w:r>
    </w:p>
    <w:p w14:paraId="35471A60" w14:textId="77777777" w:rsidR="00A23E76" w:rsidRPr="00A23E76" w:rsidRDefault="00A23E76" w:rsidP="00885407">
      <w:pPr>
        <w:pStyle w:val="NormalWeb"/>
        <w:numPr>
          <w:ilvl w:val="0"/>
          <w:numId w:val="39"/>
        </w:numPr>
        <w:spacing w:before="100" w:beforeAutospacing="1" w:after="100" w:afterAutospacing="1" w:line="276" w:lineRule="auto"/>
        <w:rPr>
          <w:rFonts w:asciiTheme="minorHAnsi" w:hAnsiTheme="minorHAnsi" w:cstheme="minorHAnsi"/>
          <w:color w:val="000000"/>
          <w:sz w:val="20"/>
          <w:szCs w:val="20"/>
        </w:rPr>
      </w:pPr>
      <w:r w:rsidRPr="00A23E76">
        <w:rPr>
          <w:rFonts w:asciiTheme="minorHAnsi" w:hAnsiTheme="minorHAnsi" w:cstheme="minorHAnsi"/>
          <w:color w:val="000000"/>
          <w:sz w:val="20"/>
          <w:szCs w:val="20"/>
        </w:rPr>
        <w:t>SLC- og ABC gen-superfamilierne</w:t>
      </w:r>
    </w:p>
    <w:p w14:paraId="03CB9265" w14:textId="77777777" w:rsidR="00A23E76" w:rsidRPr="00A23E76" w:rsidRDefault="00A23E76" w:rsidP="00885407">
      <w:pPr>
        <w:pStyle w:val="NormalWeb"/>
        <w:numPr>
          <w:ilvl w:val="0"/>
          <w:numId w:val="39"/>
        </w:numPr>
        <w:spacing w:before="100" w:beforeAutospacing="1" w:after="100" w:afterAutospacing="1" w:line="276" w:lineRule="auto"/>
        <w:rPr>
          <w:rFonts w:asciiTheme="minorHAnsi" w:hAnsiTheme="minorHAnsi" w:cstheme="minorHAnsi"/>
          <w:color w:val="000000"/>
          <w:sz w:val="20"/>
          <w:szCs w:val="20"/>
        </w:rPr>
      </w:pPr>
      <w:r w:rsidRPr="00A23E76">
        <w:rPr>
          <w:rFonts w:asciiTheme="minorHAnsi" w:hAnsiTheme="minorHAnsi" w:cstheme="minorHAnsi"/>
          <w:color w:val="000000"/>
          <w:sz w:val="20"/>
          <w:szCs w:val="20"/>
        </w:rPr>
        <w:t xml:space="preserve">Enzymspecifik metabolisme, modelstoffer og in </w:t>
      </w:r>
      <w:proofErr w:type="spellStart"/>
      <w:r w:rsidRPr="00A23E76">
        <w:rPr>
          <w:rFonts w:asciiTheme="minorHAnsi" w:hAnsiTheme="minorHAnsi" w:cstheme="minorHAnsi"/>
          <w:color w:val="000000"/>
          <w:sz w:val="20"/>
          <w:szCs w:val="20"/>
        </w:rPr>
        <w:t>vitro</w:t>
      </w:r>
      <w:proofErr w:type="spellEnd"/>
      <w:r w:rsidRPr="00A23E76">
        <w:rPr>
          <w:rFonts w:asciiTheme="minorHAnsi" w:hAnsiTheme="minorHAnsi" w:cstheme="minorHAnsi"/>
          <w:color w:val="000000"/>
          <w:sz w:val="20"/>
          <w:szCs w:val="20"/>
        </w:rPr>
        <w:t>-metoder ved udforskning at lægemiddelmetabolisme</w:t>
      </w:r>
    </w:p>
    <w:p w14:paraId="33BBE50A" w14:textId="77777777" w:rsidR="00A23E76" w:rsidRPr="00A23E76" w:rsidRDefault="00A23E76" w:rsidP="00885407">
      <w:pPr>
        <w:pStyle w:val="NormalWeb"/>
        <w:numPr>
          <w:ilvl w:val="0"/>
          <w:numId w:val="39"/>
        </w:numPr>
        <w:spacing w:before="100" w:beforeAutospacing="1" w:after="100" w:afterAutospacing="1" w:line="276" w:lineRule="auto"/>
        <w:rPr>
          <w:rFonts w:asciiTheme="minorHAnsi" w:hAnsiTheme="minorHAnsi" w:cstheme="minorHAnsi"/>
          <w:color w:val="000000"/>
          <w:sz w:val="20"/>
          <w:szCs w:val="20"/>
        </w:rPr>
      </w:pPr>
      <w:r w:rsidRPr="00A23E76">
        <w:rPr>
          <w:rFonts w:asciiTheme="minorHAnsi" w:hAnsiTheme="minorHAnsi" w:cstheme="minorHAnsi"/>
          <w:color w:val="000000"/>
          <w:sz w:val="20"/>
          <w:szCs w:val="20"/>
        </w:rPr>
        <w:t>Inhibition og induktion af lægemiddelmetabolisme og -transport</w:t>
      </w:r>
    </w:p>
    <w:p w14:paraId="4A4E7AE3" w14:textId="77777777" w:rsidR="00A23E76" w:rsidRPr="00A23E76" w:rsidRDefault="00A23E76" w:rsidP="00885407">
      <w:pPr>
        <w:pStyle w:val="NormalWeb"/>
        <w:numPr>
          <w:ilvl w:val="0"/>
          <w:numId w:val="39"/>
        </w:numPr>
        <w:spacing w:before="100" w:beforeAutospacing="1" w:after="100" w:afterAutospacing="1" w:line="276" w:lineRule="auto"/>
        <w:rPr>
          <w:rFonts w:asciiTheme="minorHAnsi" w:hAnsiTheme="minorHAnsi" w:cstheme="minorHAnsi"/>
          <w:color w:val="000000"/>
          <w:sz w:val="20"/>
          <w:szCs w:val="20"/>
        </w:rPr>
      </w:pPr>
      <w:r w:rsidRPr="00A23E76">
        <w:rPr>
          <w:rFonts w:asciiTheme="minorHAnsi" w:hAnsiTheme="minorHAnsi" w:cstheme="minorHAnsi"/>
          <w:color w:val="000000"/>
          <w:sz w:val="20"/>
          <w:szCs w:val="20"/>
        </w:rPr>
        <w:lastRenderedPageBreak/>
        <w:t xml:space="preserve">Konsekvenser af genetiske varianter i </w:t>
      </w:r>
      <w:proofErr w:type="spellStart"/>
      <w:r w:rsidRPr="00A23E76">
        <w:rPr>
          <w:rFonts w:asciiTheme="minorHAnsi" w:hAnsiTheme="minorHAnsi" w:cstheme="minorHAnsi"/>
          <w:color w:val="000000"/>
          <w:sz w:val="20"/>
          <w:szCs w:val="20"/>
        </w:rPr>
        <w:t>lægemiddelmetaboliserende</w:t>
      </w:r>
      <w:proofErr w:type="spellEnd"/>
      <w:r w:rsidRPr="00A23E76">
        <w:rPr>
          <w:rFonts w:asciiTheme="minorHAnsi" w:hAnsiTheme="minorHAnsi" w:cstheme="minorHAnsi"/>
          <w:color w:val="000000"/>
          <w:sz w:val="20"/>
          <w:szCs w:val="20"/>
        </w:rPr>
        <w:t xml:space="preserve"> enzymer og -transportørers gener</w:t>
      </w:r>
    </w:p>
    <w:p w14:paraId="3FCD3087" w14:textId="77777777" w:rsidR="00A23E76" w:rsidRPr="00A23E76" w:rsidRDefault="00A23E76" w:rsidP="00885407">
      <w:pPr>
        <w:pStyle w:val="NormalWeb"/>
        <w:numPr>
          <w:ilvl w:val="0"/>
          <w:numId w:val="39"/>
        </w:numPr>
        <w:spacing w:before="100" w:beforeAutospacing="1" w:after="100" w:afterAutospacing="1" w:line="276" w:lineRule="auto"/>
        <w:rPr>
          <w:rFonts w:asciiTheme="minorHAnsi" w:hAnsiTheme="minorHAnsi" w:cstheme="minorHAnsi"/>
          <w:color w:val="000000"/>
          <w:sz w:val="20"/>
          <w:szCs w:val="20"/>
        </w:rPr>
      </w:pPr>
      <w:r w:rsidRPr="00A23E76">
        <w:rPr>
          <w:rFonts w:asciiTheme="minorHAnsi" w:hAnsiTheme="minorHAnsi" w:cstheme="minorHAnsi"/>
          <w:color w:val="000000"/>
          <w:sz w:val="20"/>
          <w:szCs w:val="20"/>
        </w:rPr>
        <w:t xml:space="preserve">Almene principper for </w:t>
      </w:r>
      <w:proofErr w:type="spellStart"/>
      <w:r w:rsidRPr="00A23E76">
        <w:rPr>
          <w:rFonts w:asciiTheme="minorHAnsi" w:hAnsiTheme="minorHAnsi" w:cstheme="minorHAnsi"/>
          <w:color w:val="000000"/>
          <w:sz w:val="20"/>
          <w:szCs w:val="20"/>
        </w:rPr>
        <w:t>renal</w:t>
      </w:r>
      <w:proofErr w:type="spellEnd"/>
      <w:r w:rsidRPr="00A23E76">
        <w:rPr>
          <w:rFonts w:asciiTheme="minorHAnsi" w:hAnsiTheme="minorHAnsi" w:cstheme="minorHAnsi"/>
          <w:color w:val="000000"/>
          <w:sz w:val="20"/>
          <w:szCs w:val="20"/>
        </w:rPr>
        <w:t xml:space="preserve"> </w:t>
      </w:r>
      <w:proofErr w:type="spellStart"/>
      <w:r w:rsidRPr="00A23E76">
        <w:rPr>
          <w:rFonts w:asciiTheme="minorHAnsi" w:hAnsiTheme="minorHAnsi" w:cstheme="minorHAnsi"/>
          <w:color w:val="000000"/>
          <w:sz w:val="20"/>
          <w:szCs w:val="20"/>
        </w:rPr>
        <w:t>ekskretion</w:t>
      </w:r>
      <w:proofErr w:type="spellEnd"/>
      <w:r w:rsidRPr="00A23E76">
        <w:rPr>
          <w:rFonts w:asciiTheme="minorHAnsi" w:hAnsiTheme="minorHAnsi" w:cstheme="minorHAnsi"/>
          <w:color w:val="000000"/>
          <w:sz w:val="20"/>
          <w:szCs w:val="20"/>
        </w:rPr>
        <w:t xml:space="preserve"> af lægemidler og kvantitativ vurdering heraf</w:t>
      </w:r>
    </w:p>
    <w:p w14:paraId="3DCB919F" w14:textId="77777777" w:rsidR="00A23E76" w:rsidRPr="00A23E76" w:rsidRDefault="00A23E76" w:rsidP="00885407">
      <w:pPr>
        <w:pStyle w:val="NormalWeb"/>
        <w:numPr>
          <w:ilvl w:val="0"/>
          <w:numId w:val="39"/>
        </w:numPr>
        <w:spacing w:before="100" w:beforeAutospacing="1" w:after="100" w:afterAutospacing="1" w:line="276" w:lineRule="auto"/>
        <w:rPr>
          <w:rFonts w:asciiTheme="minorHAnsi" w:hAnsiTheme="minorHAnsi" w:cstheme="minorHAnsi"/>
          <w:color w:val="000000"/>
          <w:sz w:val="20"/>
          <w:szCs w:val="20"/>
        </w:rPr>
      </w:pPr>
      <w:r w:rsidRPr="00A23E76">
        <w:rPr>
          <w:rFonts w:asciiTheme="minorHAnsi" w:hAnsiTheme="minorHAnsi" w:cstheme="minorHAnsi"/>
          <w:color w:val="000000"/>
          <w:sz w:val="20"/>
          <w:szCs w:val="20"/>
        </w:rPr>
        <w:t xml:space="preserve">Lægemiddelinteraktioner forårsaget af inhibition og induktion af lægemiddelmetabolisme og/eller -transport eller påvirkning af </w:t>
      </w:r>
      <w:proofErr w:type="spellStart"/>
      <w:r w:rsidRPr="00A23E76">
        <w:rPr>
          <w:rFonts w:asciiTheme="minorHAnsi" w:hAnsiTheme="minorHAnsi" w:cstheme="minorHAnsi"/>
          <w:color w:val="000000"/>
          <w:sz w:val="20"/>
          <w:szCs w:val="20"/>
        </w:rPr>
        <w:t>renal</w:t>
      </w:r>
      <w:proofErr w:type="spellEnd"/>
      <w:r w:rsidRPr="00A23E76">
        <w:rPr>
          <w:rFonts w:asciiTheme="minorHAnsi" w:hAnsiTheme="minorHAnsi" w:cstheme="minorHAnsi"/>
          <w:color w:val="000000"/>
          <w:sz w:val="20"/>
          <w:szCs w:val="20"/>
        </w:rPr>
        <w:t xml:space="preserve"> </w:t>
      </w:r>
      <w:proofErr w:type="spellStart"/>
      <w:r w:rsidRPr="00A23E76">
        <w:rPr>
          <w:rFonts w:asciiTheme="minorHAnsi" w:hAnsiTheme="minorHAnsi" w:cstheme="minorHAnsi"/>
          <w:color w:val="000000"/>
          <w:sz w:val="20"/>
          <w:szCs w:val="20"/>
        </w:rPr>
        <w:t>ekskretion</w:t>
      </w:r>
      <w:proofErr w:type="spellEnd"/>
    </w:p>
    <w:p w14:paraId="459E4DCA" w14:textId="6121936E" w:rsidR="00A23E76" w:rsidRPr="00A23E76" w:rsidRDefault="004920DB" w:rsidP="00A23E76">
      <w:pPr>
        <w:pStyle w:val="Overskrift4"/>
        <w:keepLines w:val="0"/>
        <w:numPr>
          <w:ilvl w:val="3"/>
          <w:numId w:val="0"/>
        </w:numPr>
        <w:tabs>
          <w:tab w:val="num" w:pos="864"/>
        </w:tabs>
        <w:spacing w:before="240" w:after="60" w:line="276" w:lineRule="auto"/>
        <w:ind w:left="864" w:hanging="864"/>
        <w:contextualSpacing w:val="0"/>
        <w:rPr>
          <w:rFonts w:asciiTheme="minorHAnsi" w:hAnsiTheme="minorHAnsi" w:cstheme="minorHAnsi"/>
          <w:sz w:val="24"/>
          <w:szCs w:val="24"/>
        </w:rPr>
      </w:pPr>
      <w:r>
        <w:rPr>
          <w:rFonts w:asciiTheme="minorHAnsi" w:hAnsiTheme="minorHAnsi" w:cstheme="minorHAnsi"/>
          <w:sz w:val="24"/>
          <w:szCs w:val="24"/>
        </w:rPr>
        <w:t xml:space="preserve">Kursus 3: </w:t>
      </w:r>
      <w:proofErr w:type="spellStart"/>
      <w:r w:rsidR="00A23E76" w:rsidRPr="00A23E76">
        <w:rPr>
          <w:rFonts w:asciiTheme="minorHAnsi" w:hAnsiTheme="minorHAnsi" w:cstheme="minorHAnsi"/>
          <w:sz w:val="24"/>
          <w:szCs w:val="24"/>
        </w:rPr>
        <w:t>Farmakoøkonomi</w:t>
      </w:r>
      <w:proofErr w:type="spellEnd"/>
      <w:r w:rsidR="00FB3814">
        <w:rPr>
          <w:rFonts w:asciiTheme="minorHAnsi" w:hAnsiTheme="minorHAnsi" w:cstheme="minorHAnsi"/>
          <w:sz w:val="24"/>
          <w:szCs w:val="24"/>
        </w:rPr>
        <w:t>, implementering og monitorering</w:t>
      </w:r>
    </w:p>
    <w:p w14:paraId="651B0DBB" w14:textId="3C1EFEB8" w:rsidR="00A23E76" w:rsidRPr="00A23E76" w:rsidRDefault="00A23E76" w:rsidP="00A23E76">
      <w:pPr>
        <w:spacing w:line="276" w:lineRule="auto"/>
        <w:rPr>
          <w:rFonts w:asciiTheme="minorHAnsi" w:hAnsiTheme="minorHAnsi" w:cstheme="minorHAnsi"/>
        </w:rPr>
      </w:pPr>
      <w:r w:rsidRPr="00A23E76">
        <w:rPr>
          <w:rFonts w:asciiTheme="minorHAnsi" w:hAnsiTheme="minorHAnsi" w:cstheme="minorHAnsi"/>
        </w:rPr>
        <w:t xml:space="preserve">Anbefalet varighed: </w:t>
      </w:r>
      <w:r w:rsidR="00FB3814">
        <w:rPr>
          <w:rFonts w:asciiTheme="minorHAnsi" w:hAnsiTheme="minorHAnsi" w:cstheme="minorHAnsi"/>
        </w:rPr>
        <w:t>4</w:t>
      </w:r>
      <w:r w:rsidRPr="00A23E76">
        <w:rPr>
          <w:rFonts w:asciiTheme="minorHAnsi" w:hAnsiTheme="minorHAnsi" w:cstheme="minorHAnsi"/>
        </w:rPr>
        <w:t xml:space="preserve"> dage/2</w:t>
      </w:r>
      <w:r w:rsidR="00FB3814">
        <w:rPr>
          <w:rFonts w:asciiTheme="minorHAnsi" w:hAnsiTheme="minorHAnsi" w:cstheme="minorHAnsi"/>
        </w:rPr>
        <w:t>8</w:t>
      </w:r>
      <w:r w:rsidRPr="00A23E76">
        <w:rPr>
          <w:rFonts w:asciiTheme="minorHAnsi" w:hAnsiTheme="minorHAnsi" w:cstheme="minorHAnsi"/>
        </w:rPr>
        <w:t xml:space="preserve"> timer</w:t>
      </w:r>
    </w:p>
    <w:p w14:paraId="59EAA67C" w14:textId="77777777" w:rsidR="00A23E76" w:rsidRPr="00A23E76" w:rsidRDefault="00A23E76" w:rsidP="00A23E76">
      <w:pPr>
        <w:spacing w:line="276" w:lineRule="auto"/>
        <w:rPr>
          <w:rFonts w:asciiTheme="minorHAnsi" w:hAnsiTheme="minorHAnsi" w:cstheme="minorHAnsi"/>
        </w:rPr>
      </w:pPr>
      <w:r w:rsidRPr="00A23E76">
        <w:rPr>
          <w:rFonts w:asciiTheme="minorHAnsi" w:hAnsiTheme="minorHAnsi" w:cstheme="minorHAnsi"/>
        </w:rPr>
        <w:t>Tidsmæssig indplacering: Inden for de 60 måneders ansættelse i introduktionsuddannelsen og hoveduddannelsesforløbet.</w:t>
      </w:r>
    </w:p>
    <w:p w14:paraId="1A01BDF0" w14:textId="77777777" w:rsidR="00A23E76" w:rsidRPr="00A23E76" w:rsidRDefault="00A23E76" w:rsidP="004920DB">
      <w:pPr>
        <w:spacing w:after="0" w:line="276" w:lineRule="auto"/>
        <w:rPr>
          <w:rFonts w:asciiTheme="minorHAnsi" w:hAnsiTheme="minorHAnsi" w:cstheme="minorHAnsi"/>
        </w:rPr>
      </w:pPr>
      <w:r w:rsidRPr="00A23E76">
        <w:rPr>
          <w:rFonts w:asciiTheme="minorHAnsi" w:hAnsiTheme="minorHAnsi" w:cstheme="minorHAnsi"/>
        </w:rPr>
        <w:t>Formål:</w:t>
      </w:r>
    </w:p>
    <w:p w14:paraId="4FE06053" w14:textId="77777777" w:rsidR="00A23E76" w:rsidRPr="00A23E76" w:rsidRDefault="00A23E76" w:rsidP="00885407">
      <w:pPr>
        <w:numPr>
          <w:ilvl w:val="0"/>
          <w:numId w:val="40"/>
        </w:numPr>
        <w:spacing w:after="0" w:line="276" w:lineRule="auto"/>
        <w:rPr>
          <w:rFonts w:asciiTheme="minorHAnsi" w:hAnsiTheme="minorHAnsi" w:cstheme="minorHAnsi"/>
        </w:rPr>
      </w:pPr>
      <w:r w:rsidRPr="00A23E76">
        <w:rPr>
          <w:rFonts w:asciiTheme="minorHAnsi" w:hAnsiTheme="minorHAnsi" w:cstheme="minorHAnsi"/>
        </w:rPr>
        <w:t xml:space="preserve">Have viden om grundlæggende principper for </w:t>
      </w:r>
      <w:proofErr w:type="spellStart"/>
      <w:r w:rsidRPr="00A23E76">
        <w:rPr>
          <w:rFonts w:asciiTheme="minorHAnsi" w:hAnsiTheme="minorHAnsi" w:cstheme="minorHAnsi"/>
        </w:rPr>
        <w:t>farmakoøkonomiske</w:t>
      </w:r>
      <w:proofErr w:type="spellEnd"/>
      <w:r w:rsidRPr="00A23E76">
        <w:rPr>
          <w:rFonts w:asciiTheme="minorHAnsi" w:hAnsiTheme="minorHAnsi" w:cstheme="minorHAnsi"/>
        </w:rPr>
        <w:t xml:space="preserve"> undersøgelser</w:t>
      </w:r>
    </w:p>
    <w:p w14:paraId="6DDC3C92" w14:textId="77777777" w:rsidR="00A23E76" w:rsidRPr="00A23E76" w:rsidRDefault="00A23E76" w:rsidP="00885407">
      <w:pPr>
        <w:numPr>
          <w:ilvl w:val="0"/>
          <w:numId w:val="40"/>
        </w:numPr>
        <w:spacing w:after="0" w:line="276" w:lineRule="auto"/>
        <w:rPr>
          <w:rFonts w:asciiTheme="minorHAnsi" w:hAnsiTheme="minorHAnsi" w:cstheme="minorHAnsi"/>
        </w:rPr>
      </w:pPr>
      <w:r w:rsidRPr="00A23E76">
        <w:rPr>
          <w:rFonts w:asciiTheme="minorHAnsi" w:hAnsiTheme="minorHAnsi" w:cstheme="minorHAnsi"/>
        </w:rPr>
        <w:t>Have viden om lægemiddelmarkedet</w:t>
      </w:r>
    </w:p>
    <w:p w14:paraId="350CA6E0" w14:textId="77777777" w:rsidR="00A23E76" w:rsidRPr="00A23E76" w:rsidRDefault="00A23E76" w:rsidP="00885407">
      <w:pPr>
        <w:numPr>
          <w:ilvl w:val="0"/>
          <w:numId w:val="40"/>
        </w:numPr>
        <w:spacing w:after="0" w:line="276" w:lineRule="auto"/>
        <w:rPr>
          <w:rFonts w:asciiTheme="minorHAnsi" w:hAnsiTheme="minorHAnsi" w:cstheme="minorHAnsi"/>
        </w:rPr>
      </w:pPr>
      <w:r w:rsidRPr="00A23E76">
        <w:rPr>
          <w:rFonts w:asciiTheme="minorHAnsi" w:hAnsiTheme="minorHAnsi" w:cstheme="minorHAnsi"/>
        </w:rPr>
        <w:t xml:space="preserve">Kunne forholde sig kritisk til </w:t>
      </w:r>
      <w:proofErr w:type="spellStart"/>
      <w:r w:rsidRPr="00A23E76">
        <w:rPr>
          <w:rFonts w:asciiTheme="minorHAnsi" w:hAnsiTheme="minorHAnsi" w:cstheme="minorHAnsi"/>
        </w:rPr>
        <w:t>farmakoøkonomiske</w:t>
      </w:r>
      <w:proofErr w:type="spellEnd"/>
      <w:r w:rsidRPr="00A23E76">
        <w:rPr>
          <w:rFonts w:asciiTheme="minorHAnsi" w:hAnsiTheme="minorHAnsi" w:cstheme="minorHAnsi"/>
        </w:rPr>
        <w:t xml:space="preserve"> undersøgelser</w:t>
      </w:r>
    </w:p>
    <w:p w14:paraId="416AA057" w14:textId="77777777" w:rsidR="004920DB" w:rsidRPr="00FB3814" w:rsidRDefault="00A23E76" w:rsidP="006D1154">
      <w:pPr>
        <w:numPr>
          <w:ilvl w:val="0"/>
          <w:numId w:val="40"/>
        </w:numPr>
        <w:spacing w:after="0" w:line="276" w:lineRule="auto"/>
        <w:rPr>
          <w:rFonts w:asciiTheme="minorHAnsi" w:hAnsiTheme="minorHAnsi" w:cstheme="minorHAnsi"/>
          <w:bCs/>
        </w:rPr>
      </w:pPr>
      <w:r w:rsidRPr="004920DB">
        <w:rPr>
          <w:rFonts w:asciiTheme="minorHAnsi" w:hAnsiTheme="minorHAnsi" w:cstheme="minorHAnsi"/>
        </w:rPr>
        <w:t>Kunne forholde sig kritisk til prioritering på lægemiddelområdet</w:t>
      </w:r>
    </w:p>
    <w:p w14:paraId="06EDDC0C" w14:textId="571E10D9" w:rsidR="00FB3814" w:rsidRPr="00FB3814" w:rsidRDefault="00FB3814" w:rsidP="006D1154">
      <w:pPr>
        <w:numPr>
          <w:ilvl w:val="0"/>
          <w:numId w:val="40"/>
        </w:numPr>
        <w:spacing w:after="0" w:line="276" w:lineRule="auto"/>
        <w:rPr>
          <w:rFonts w:asciiTheme="minorHAnsi" w:hAnsiTheme="minorHAnsi" w:cstheme="minorHAnsi"/>
          <w:bCs/>
        </w:rPr>
      </w:pPr>
      <w:r>
        <w:rPr>
          <w:rFonts w:asciiTheme="minorHAnsi" w:hAnsiTheme="minorHAnsi" w:cstheme="minorHAnsi"/>
        </w:rPr>
        <w:t>Kunne bidrage væsentligt til implementering af anbefalinger på lægemiddelområdet</w:t>
      </w:r>
    </w:p>
    <w:p w14:paraId="4532C877" w14:textId="0941BF78" w:rsidR="00FB3814" w:rsidRPr="004920DB" w:rsidRDefault="00FB3814" w:rsidP="00885407">
      <w:pPr>
        <w:numPr>
          <w:ilvl w:val="0"/>
          <w:numId w:val="40"/>
        </w:numPr>
        <w:spacing w:line="276" w:lineRule="auto"/>
        <w:rPr>
          <w:rFonts w:asciiTheme="minorHAnsi" w:hAnsiTheme="minorHAnsi" w:cstheme="minorHAnsi"/>
          <w:bCs/>
        </w:rPr>
      </w:pPr>
      <w:r>
        <w:rPr>
          <w:rFonts w:asciiTheme="minorHAnsi" w:hAnsiTheme="minorHAnsi" w:cstheme="minorHAnsi"/>
        </w:rPr>
        <w:t>Kunne varetage monitorering på lægemiddelområdet</w:t>
      </w:r>
    </w:p>
    <w:p w14:paraId="3295EF97" w14:textId="77777777" w:rsidR="00A23E76" w:rsidRPr="00A23E76" w:rsidRDefault="00A23E76" w:rsidP="004920DB">
      <w:pPr>
        <w:spacing w:after="0" w:line="276" w:lineRule="auto"/>
        <w:rPr>
          <w:rFonts w:asciiTheme="minorHAnsi" w:hAnsiTheme="minorHAnsi" w:cstheme="minorHAnsi"/>
          <w:bCs/>
        </w:rPr>
      </w:pPr>
      <w:r w:rsidRPr="00A23E76">
        <w:rPr>
          <w:rFonts w:asciiTheme="minorHAnsi" w:hAnsiTheme="minorHAnsi" w:cstheme="minorHAnsi"/>
          <w:bCs/>
        </w:rPr>
        <w:t>Indhold og metoder:</w:t>
      </w:r>
    </w:p>
    <w:p w14:paraId="3D15405C" w14:textId="77777777" w:rsidR="00A23E76" w:rsidRPr="00A23E76" w:rsidRDefault="00A23E76" w:rsidP="00885407">
      <w:pPr>
        <w:numPr>
          <w:ilvl w:val="0"/>
          <w:numId w:val="39"/>
        </w:numPr>
        <w:spacing w:after="0" w:line="276" w:lineRule="auto"/>
        <w:rPr>
          <w:rFonts w:asciiTheme="minorHAnsi" w:hAnsiTheme="minorHAnsi" w:cstheme="minorHAnsi"/>
        </w:rPr>
      </w:pPr>
      <w:r w:rsidRPr="00A23E76">
        <w:rPr>
          <w:rFonts w:asciiTheme="minorHAnsi" w:hAnsiTheme="minorHAnsi" w:cstheme="minorHAnsi"/>
        </w:rPr>
        <w:t>Sundhedsøkonomiske grundbegreber</w:t>
      </w:r>
    </w:p>
    <w:p w14:paraId="7352CE5A" w14:textId="77777777" w:rsidR="00A23E76" w:rsidRPr="00A23E76" w:rsidRDefault="00A23E76" w:rsidP="00885407">
      <w:pPr>
        <w:numPr>
          <w:ilvl w:val="0"/>
          <w:numId w:val="39"/>
        </w:numPr>
        <w:spacing w:after="0" w:line="276" w:lineRule="auto"/>
        <w:rPr>
          <w:rFonts w:asciiTheme="minorHAnsi" w:hAnsiTheme="minorHAnsi" w:cstheme="minorHAnsi"/>
        </w:rPr>
      </w:pPr>
      <w:r w:rsidRPr="00A23E76">
        <w:rPr>
          <w:rFonts w:asciiTheme="minorHAnsi" w:hAnsiTheme="minorHAnsi" w:cstheme="minorHAnsi"/>
        </w:rPr>
        <w:t>Analyse af nytte og omkostninger</w:t>
      </w:r>
    </w:p>
    <w:p w14:paraId="4AC35718" w14:textId="77777777" w:rsidR="00A23E76" w:rsidRPr="00A23E76" w:rsidRDefault="00A23E76" w:rsidP="00885407">
      <w:pPr>
        <w:numPr>
          <w:ilvl w:val="0"/>
          <w:numId w:val="39"/>
        </w:numPr>
        <w:spacing w:after="0" w:line="276" w:lineRule="auto"/>
        <w:rPr>
          <w:rFonts w:asciiTheme="minorHAnsi" w:hAnsiTheme="minorHAnsi" w:cstheme="minorHAnsi"/>
        </w:rPr>
      </w:pPr>
      <w:proofErr w:type="spellStart"/>
      <w:r w:rsidRPr="00A23E76">
        <w:rPr>
          <w:rFonts w:asciiTheme="minorHAnsi" w:hAnsiTheme="minorHAnsi" w:cstheme="minorHAnsi"/>
        </w:rPr>
        <w:t>Farmakoøkonomiske</w:t>
      </w:r>
      <w:proofErr w:type="spellEnd"/>
      <w:r w:rsidRPr="00A23E76">
        <w:rPr>
          <w:rFonts w:asciiTheme="minorHAnsi" w:hAnsiTheme="minorHAnsi" w:cstheme="minorHAnsi"/>
        </w:rPr>
        <w:t xml:space="preserve"> undersøgelsestyper</w:t>
      </w:r>
    </w:p>
    <w:p w14:paraId="42F10C0F" w14:textId="77777777" w:rsidR="00A23E76" w:rsidRPr="00A23E76" w:rsidRDefault="00A23E76" w:rsidP="00885407">
      <w:pPr>
        <w:numPr>
          <w:ilvl w:val="0"/>
          <w:numId w:val="39"/>
        </w:numPr>
        <w:spacing w:after="0" w:line="276" w:lineRule="auto"/>
        <w:rPr>
          <w:rFonts w:asciiTheme="minorHAnsi" w:hAnsiTheme="minorHAnsi" w:cstheme="minorHAnsi"/>
        </w:rPr>
      </w:pPr>
      <w:r w:rsidRPr="00A23E76">
        <w:rPr>
          <w:rFonts w:asciiTheme="minorHAnsi" w:hAnsiTheme="minorHAnsi" w:cstheme="minorHAnsi"/>
        </w:rPr>
        <w:t>Gennemgang af udvalgte studier ved hjælp af anerkendte tjeklister</w:t>
      </w:r>
    </w:p>
    <w:p w14:paraId="34687B35" w14:textId="77777777" w:rsidR="00A23E76" w:rsidRPr="00A23E76" w:rsidRDefault="00A23E76" w:rsidP="00885407">
      <w:pPr>
        <w:numPr>
          <w:ilvl w:val="0"/>
          <w:numId w:val="39"/>
        </w:numPr>
        <w:spacing w:after="0" w:line="276" w:lineRule="auto"/>
        <w:rPr>
          <w:rFonts w:asciiTheme="minorHAnsi" w:hAnsiTheme="minorHAnsi" w:cstheme="minorHAnsi"/>
        </w:rPr>
      </w:pPr>
      <w:r w:rsidRPr="00A23E76">
        <w:rPr>
          <w:rFonts w:asciiTheme="minorHAnsi" w:hAnsiTheme="minorHAnsi" w:cstheme="minorHAnsi"/>
        </w:rPr>
        <w:t xml:space="preserve">Øvelser i gennemførelse af enkle </w:t>
      </w:r>
      <w:proofErr w:type="spellStart"/>
      <w:r w:rsidRPr="00A23E76">
        <w:rPr>
          <w:rFonts w:asciiTheme="minorHAnsi" w:hAnsiTheme="minorHAnsi" w:cstheme="minorHAnsi"/>
        </w:rPr>
        <w:t>farmakoøkonomiske</w:t>
      </w:r>
      <w:proofErr w:type="spellEnd"/>
      <w:r w:rsidRPr="00A23E76">
        <w:rPr>
          <w:rFonts w:asciiTheme="minorHAnsi" w:hAnsiTheme="minorHAnsi" w:cstheme="minorHAnsi"/>
        </w:rPr>
        <w:t xml:space="preserve"> analyser</w:t>
      </w:r>
    </w:p>
    <w:p w14:paraId="274B7F57" w14:textId="77777777" w:rsidR="00A23E76" w:rsidRPr="00A23E76" w:rsidRDefault="00A23E76" w:rsidP="00885407">
      <w:pPr>
        <w:numPr>
          <w:ilvl w:val="0"/>
          <w:numId w:val="39"/>
        </w:numPr>
        <w:spacing w:after="0" w:line="276" w:lineRule="auto"/>
        <w:rPr>
          <w:rFonts w:asciiTheme="minorHAnsi" w:hAnsiTheme="minorHAnsi" w:cstheme="minorHAnsi"/>
        </w:rPr>
      </w:pPr>
      <w:r w:rsidRPr="00A23E76">
        <w:rPr>
          <w:rFonts w:asciiTheme="minorHAnsi" w:hAnsiTheme="minorHAnsi" w:cstheme="minorHAnsi"/>
        </w:rPr>
        <w:t>Prioritering af lægemiddelområdet og dets interessenter</w:t>
      </w:r>
    </w:p>
    <w:p w14:paraId="1660F357" w14:textId="77777777" w:rsidR="00A23E76" w:rsidRDefault="00A23E76" w:rsidP="00885407">
      <w:pPr>
        <w:numPr>
          <w:ilvl w:val="0"/>
          <w:numId w:val="39"/>
        </w:numPr>
        <w:spacing w:after="0" w:line="276" w:lineRule="auto"/>
        <w:rPr>
          <w:rFonts w:asciiTheme="minorHAnsi" w:hAnsiTheme="minorHAnsi" w:cstheme="minorHAnsi"/>
        </w:rPr>
      </w:pPr>
      <w:r w:rsidRPr="00A23E76">
        <w:rPr>
          <w:rFonts w:asciiTheme="minorHAnsi" w:hAnsiTheme="minorHAnsi" w:cstheme="minorHAnsi"/>
        </w:rPr>
        <w:t>Implementering af anbefalinger – Lægemidlets vej fra ’producent til patient’ i Danmark</w:t>
      </w:r>
    </w:p>
    <w:p w14:paraId="0F9EE6FC" w14:textId="0BD1550A" w:rsidR="00FB3814" w:rsidRDefault="00FB3814" w:rsidP="00885407">
      <w:pPr>
        <w:numPr>
          <w:ilvl w:val="0"/>
          <w:numId w:val="39"/>
        </w:numPr>
        <w:spacing w:after="0" w:line="276" w:lineRule="auto"/>
        <w:rPr>
          <w:rFonts w:asciiTheme="minorHAnsi" w:hAnsiTheme="minorHAnsi" w:cstheme="minorHAnsi"/>
        </w:rPr>
      </w:pPr>
      <w:r>
        <w:rPr>
          <w:rFonts w:asciiTheme="minorHAnsi" w:hAnsiTheme="minorHAnsi" w:cstheme="minorHAnsi"/>
        </w:rPr>
        <w:t>Datakilder til lægemiddelmonitorering i primær- og sekundærsektoren</w:t>
      </w:r>
    </w:p>
    <w:p w14:paraId="4ACD6C9C" w14:textId="7A145097" w:rsidR="00FB3814" w:rsidRDefault="00FB3814" w:rsidP="00885407">
      <w:pPr>
        <w:numPr>
          <w:ilvl w:val="0"/>
          <w:numId w:val="39"/>
        </w:numPr>
        <w:spacing w:after="0" w:line="276" w:lineRule="auto"/>
        <w:rPr>
          <w:rFonts w:asciiTheme="minorHAnsi" w:hAnsiTheme="minorHAnsi" w:cstheme="minorHAnsi"/>
        </w:rPr>
      </w:pPr>
      <w:r>
        <w:rPr>
          <w:rFonts w:asciiTheme="minorHAnsi" w:hAnsiTheme="minorHAnsi" w:cstheme="minorHAnsi"/>
        </w:rPr>
        <w:t>Monitoreringsmetoder og prognosticering</w:t>
      </w:r>
    </w:p>
    <w:p w14:paraId="1C1A85E4" w14:textId="78A50C19" w:rsidR="00FB3814" w:rsidRPr="004920DB" w:rsidRDefault="00FB3814" w:rsidP="00885407">
      <w:pPr>
        <w:numPr>
          <w:ilvl w:val="0"/>
          <w:numId w:val="39"/>
        </w:numPr>
        <w:spacing w:after="0" w:line="276" w:lineRule="auto"/>
        <w:rPr>
          <w:rFonts w:asciiTheme="minorHAnsi" w:hAnsiTheme="minorHAnsi" w:cstheme="minorHAnsi"/>
        </w:rPr>
      </w:pPr>
      <w:r>
        <w:rPr>
          <w:rFonts w:asciiTheme="minorHAnsi" w:hAnsiTheme="minorHAnsi" w:cstheme="minorHAnsi"/>
        </w:rPr>
        <w:t>Øvelser i tolkning og formidling af monitoreringsdata</w:t>
      </w:r>
    </w:p>
    <w:p w14:paraId="20641611" w14:textId="77777777" w:rsidR="00A23E76" w:rsidRPr="00A23E76" w:rsidRDefault="004920DB" w:rsidP="00A23E76">
      <w:pPr>
        <w:pStyle w:val="Overskrift4"/>
        <w:keepLines w:val="0"/>
        <w:numPr>
          <w:ilvl w:val="3"/>
          <w:numId w:val="0"/>
        </w:numPr>
        <w:tabs>
          <w:tab w:val="num" w:pos="864"/>
        </w:tabs>
        <w:spacing w:before="240" w:after="60" w:line="276" w:lineRule="auto"/>
        <w:ind w:left="864" w:hanging="864"/>
        <w:contextualSpacing w:val="0"/>
        <w:rPr>
          <w:rFonts w:asciiTheme="minorHAnsi" w:hAnsiTheme="minorHAnsi" w:cstheme="minorHAnsi"/>
          <w:sz w:val="24"/>
          <w:szCs w:val="24"/>
        </w:rPr>
      </w:pPr>
      <w:r>
        <w:rPr>
          <w:rFonts w:asciiTheme="minorHAnsi" w:hAnsiTheme="minorHAnsi" w:cstheme="minorHAnsi"/>
          <w:sz w:val="24"/>
          <w:szCs w:val="24"/>
        </w:rPr>
        <w:t xml:space="preserve">Kursus 4: </w:t>
      </w:r>
      <w:proofErr w:type="spellStart"/>
      <w:r w:rsidR="00A23E76" w:rsidRPr="00A23E76">
        <w:rPr>
          <w:rFonts w:asciiTheme="minorHAnsi" w:hAnsiTheme="minorHAnsi" w:cstheme="minorHAnsi"/>
          <w:sz w:val="24"/>
          <w:szCs w:val="24"/>
        </w:rPr>
        <w:t>Farmakodynamik</w:t>
      </w:r>
      <w:proofErr w:type="spellEnd"/>
    </w:p>
    <w:p w14:paraId="3AAF4C43" w14:textId="77777777" w:rsidR="00A23E76" w:rsidRPr="00A23E76" w:rsidRDefault="00A23E76" w:rsidP="00A23E76">
      <w:pPr>
        <w:spacing w:line="276" w:lineRule="auto"/>
        <w:rPr>
          <w:rFonts w:asciiTheme="minorHAnsi" w:hAnsiTheme="minorHAnsi" w:cstheme="minorHAnsi"/>
        </w:rPr>
      </w:pPr>
      <w:r w:rsidRPr="00A23E76">
        <w:rPr>
          <w:rFonts w:asciiTheme="minorHAnsi" w:hAnsiTheme="minorHAnsi" w:cstheme="minorHAnsi"/>
        </w:rPr>
        <w:t>Anbefalet varighed: 3 dage/21 timer</w:t>
      </w:r>
    </w:p>
    <w:p w14:paraId="720D881E" w14:textId="77777777" w:rsidR="00A23E76" w:rsidRPr="00A23E76" w:rsidRDefault="00A23E76" w:rsidP="00A23E76">
      <w:pPr>
        <w:spacing w:line="276" w:lineRule="auto"/>
        <w:rPr>
          <w:rFonts w:asciiTheme="minorHAnsi" w:hAnsiTheme="minorHAnsi" w:cstheme="minorHAnsi"/>
        </w:rPr>
      </w:pPr>
      <w:r w:rsidRPr="00A23E76">
        <w:rPr>
          <w:rFonts w:asciiTheme="minorHAnsi" w:hAnsiTheme="minorHAnsi" w:cstheme="minorHAnsi"/>
        </w:rPr>
        <w:t>Tidsmæssig indplacering: Inden for de 60 måneders ansættelse i introduktionsuddannelsen og hoveduddannelsesforløbet.</w:t>
      </w:r>
    </w:p>
    <w:p w14:paraId="0C2BE8AD" w14:textId="77777777" w:rsidR="00A23E76" w:rsidRPr="00A23E76" w:rsidRDefault="00A23E76" w:rsidP="004920DB">
      <w:pPr>
        <w:spacing w:after="0" w:line="276" w:lineRule="auto"/>
        <w:rPr>
          <w:rFonts w:asciiTheme="minorHAnsi" w:hAnsiTheme="minorHAnsi" w:cstheme="minorHAnsi"/>
        </w:rPr>
      </w:pPr>
      <w:r w:rsidRPr="00A23E76">
        <w:rPr>
          <w:rFonts w:asciiTheme="minorHAnsi" w:hAnsiTheme="minorHAnsi" w:cstheme="minorHAnsi"/>
        </w:rPr>
        <w:t>Formål:</w:t>
      </w:r>
    </w:p>
    <w:p w14:paraId="0B89FF68" w14:textId="77777777" w:rsidR="00A23E76" w:rsidRPr="00A23E76" w:rsidRDefault="00A23E76" w:rsidP="00885407">
      <w:pPr>
        <w:numPr>
          <w:ilvl w:val="0"/>
          <w:numId w:val="41"/>
        </w:numPr>
        <w:spacing w:after="0" w:line="276" w:lineRule="auto"/>
        <w:rPr>
          <w:rFonts w:asciiTheme="minorHAnsi" w:hAnsiTheme="minorHAnsi" w:cstheme="minorHAnsi"/>
        </w:rPr>
      </w:pPr>
      <w:r w:rsidRPr="00A23E76">
        <w:rPr>
          <w:rFonts w:asciiTheme="minorHAnsi" w:hAnsiTheme="minorHAnsi" w:cstheme="minorHAnsi"/>
        </w:rPr>
        <w:t>Have bred viden om klinisk relevant receptorfarmakologi, kliniske modeller for effektevaluering og dosis-virkningsundersøgelser</w:t>
      </w:r>
    </w:p>
    <w:p w14:paraId="4817E1FE" w14:textId="77777777" w:rsidR="00A23E76" w:rsidRPr="00A23E76" w:rsidRDefault="00A23E76" w:rsidP="00885407">
      <w:pPr>
        <w:numPr>
          <w:ilvl w:val="0"/>
          <w:numId w:val="41"/>
        </w:numPr>
        <w:spacing w:line="276" w:lineRule="auto"/>
        <w:rPr>
          <w:rFonts w:asciiTheme="minorHAnsi" w:hAnsiTheme="minorHAnsi" w:cstheme="minorHAnsi"/>
        </w:rPr>
      </w:pPr>
      <w:r w:rsidRPr="00A23E76">
        <w:rPr>
          <w:rFonts w:asciiTheme="minorHAnsi" w:hAnsiTheme="minorHAnsi" w:cstheme="minorHAnsi"/>
        </w:rPr>
        <w:t xml:space="preserve">Kunne udføre basale </w:t>
      </w:r>
      <w:proofErr w:type="spellStart"/>
      <w:r w:rsidRPr="00A23E76">
        <w:rPr>
          <w:rFonts w:asciiTheme="minorHAnsi" w:hAnsiTheme="minorHAnsi" w:cstheme="minorHAnsi"/>
        </w:rPr>
        <w:t>farmakodynamiske</w:t>
      </w:r>
      <w:proofErr w:type="spellEnd"/>
      <w:r w:rsidRPr="00A23E76">
        <w:rPr>
          <w:rFonts w:asciiTheme="minorHAnsi" w:hAnsiTheme="minorHAnsi" w:cstheme="minorHAnsi"/>
        </w:rPr>
        <w:t xml:space="preserve"> beregninger</w:t>
      </w:r>
    </w:p>
    <w:p w14:paraId="5745A35D" w14:textId="77777777" w:rsidR="00A23E76" w:rsidRPr="00A23E76" w:rsidRDefault="00A23E76" w:rsidP="004920DB">
      <w:pPr>
        <w:spacing w:after="0" w:line="276" w:lineRule="auto"/>
        <w:rPr>
          <w:rFonts w:asciiTheme="minorHAnsi" w:hAnsiTheme="minorHAnsi" w:cstheme="minorHAnsi"/>
          <w:bCs/>
        </w:rPr>
      </w:pPr>
      <w:r w:rsidRPr="00A23E76">
        <w:rPr>
          <w:rFonts w:asciiTheme="minorHAnsi" w:hAnsiTheme="minorHAnsi" w:cstheme="minorHAnsi"/>
          <w:bCs/>
        </w:rPr>
        <w:lastRenderedPageBreak/>
        <w:t>Indhold og metoder:</w:t>
      </w:r>
    </w:p>
    <w:p w14:paraId="25991BAD" w14:textId="77777777" w:rsidR="00A23E76" w:rsidRPr="00A23E76" w:rsidRDefault="00A23E76" w:rsidP="00885407">
      <w:pPr>
        <w:numPr>
          <w:ilvl w:val="0"/>
          <w:numId w:val="39"/>
        </w:numPr>
        <w:spacing w:after="0" w:line="276" w:lineRule="auto"/>
        <w:rPr>
          <w:rFonts w:asciiTheme="minorHAnsi" w:hAnsiTheme="minorHAnsi" w:cstheme="minorHAnsi"/>
        </w:rPr>
      </w:pPr>
      <w:r w:rsidRPr="00A23E76">
        <w:rPr>
          <w:rFonts w:asciiTheme="minorHAnsi" w:hAnsiTheme="minorHAnsi" w:cstheme="minorHAnsi"/>
        </w:rPr>
        <w:t xml:space="preserve">Receptorbegrebet med hensyn til typer - klassifikation - fysiologi - </w:t>
      </w:r>
      <w:proofErr w:type="spellStart"/>
      <w:r w:rsidRPr="00A23E76">
        <w:rPr>
          <w:rFonts w:asciiTheme="minorHAnsi" w:hAnsiTheme="minorHAnsi" w:cstheme="minorHAnsi"/>
        </w:rPr>
        <w:t>polymorfi</w:t>
      </w:r>
      <w:proofErr w:type="spellEnd"/>
      <w:r w:rsidRPr="00A23E76">
        <w:rPr>
          <w:rFonts w:asciiTheme="minorHAnsi" w:hAnsiTheme="minorHAnsi" w:cstheme="minorHAnsi"/>
        </w:rPr>
        <w:t xml:space="preserve"> - matematisk beskrivelse</w:t>
      </w:r>
    </w:p>
    <w:p w14:paraId="7DC77D1B" w14:textId="77777777" w:rsidR="00A23E76" w:rsidRPr="00A23E76" w:rsidRDefault="00A23E76" w:rsidP="00885407">
      <w:pPr>
        <w:numPr>
          <w:ilvl w:val="0"/>
          <w:numId w:val="39"/>
        </w:numPr>
        <w:spacing w:after="0" w:line="276" w:lineRule="auto"/>
        <w:rPr>
          <w:rFonts w:asciiTheme="minorHAnsi" w:hAnsiTheme="minorHAnsi" w:cstheme="minorHAnsi"/>
        </w:rPr>
      </w:pPr>
      <w:r w:rsidRPr="00A23E76">
        <w:rPr>
          <w:rFonts w:asciiTheme="minorHAnsi" w:hAnsiTheme="minorHAnsi" w:cstheme="minorHAnsi"/>
        </w:rPr>
        <w:t>Klinisk vurdering af lægemidlers effekter</w:t>
      </w:r>
    </w:p>
    <w:p w14:paraId="69177D07" w14:textId="77777777" w:rsidR="00A23E76" w:rsidRPr="00A23E76" w:rsidRDefault="00A23E76" w:rsidP="00885407">
      <w:pPr>
        <w:numPr>
          <w:ilvl w:val="0"/>
          <w:numId w:val="39"/>
        </w:numPr>
        <w:spacing w:after="0" w:line="276" w:lineRule="auto"/>
        <w:rPr>
          <w:rFonts w:asciiTheme="minorHAnsi" w:hAnsiTheme="minorHAnsi" w:cstheme="minorHAnsi"/>
        </w:rPr>
      </w:pPr>
      <w:r w:rsidRPr="00A23E76">
        <w:rPr>
          <w:rFonts w:asciiTheme="minorHAnsi" w:hAnsiTheme="minorHAnsi" w:cstheme="minorHAnsi"/>
        </w:rPr>
        <w:t>Betydning af valg af effektparametre for den samlede vurdering af et lægemiddels effekt</w:t>
      </w:r>
    </w:p>
    <w:p w14:paraId="45245813" w14:textId="77777777" w:rsidR="00A23E76" w:rsidRPr="00A23E76" w:rsidRDefault="00A23E76" w:rsidP="00885407">
      <w:pPr>
        <w:numPr>
          <w:ilvl w:val="0"/>
          <w:numId w:val="39"/>
        </w:numPr>
        <w:spacing w:after="0" w:line="276" w:lineRule="auto"/>
        <w:rPr>
          <w:rFonts w:asciiTheme="minorHAnsi" w:hAnsiTheme="minorHAnsi" w:cstheme="minorHAnsi"/>
        </w:rPr>
      </w:pPr>
      <w:r w:rsidRPr="00A23E76">
        <w:rPr>
          <w:rFonts w:asciiTheme="minorHAnsi" w:hAnsiTheme="minorHAnsi" w:cstheme="minorHAnsi"/>
        </w:rPr>
        <w:t>Dosis-virkningsmodeller</w:t>
      </w:r>
    </w:p>
    <w:p w14:paraId="1E53A546" w14:textId="77777777" w:rsidR="00A23E76" w:rsidRPr="00A23E76" w:rsidRDefault="00A23E76" w:rsidP="00885407">
      <w:pPr>
        <w:numPr>
          <w:ilvl w:val="0"/>
          <w:numId w:val="39"/>
        </w:numPr>
        <w:spacing w:after="0" w:line="276" w:lineRule="auto"/>
        <w:rPr>
          <w:rFonts w:asciiTheme="minorHAnsi" w:hAnsiTheme="minorHAnsi" w:cstheme="minorHAnsi"/>
        </w:rPr>
      </w:pPr>
      <w:r w:rsidRPr="00A23E76">
        <w:rPr>
          <w:rFonts w:asciiTheme="minorHAnsi" w:hAnsiTheme="minorHAnsi" w:cstheme="minorHAnsi"/>
        </w:rPr>
        <w:t>Praktisk terapistyring af lægemidler anvendt inden for relevante terapiområder</w:t>
      </w:r>
    </w:p>
    <w:p w14:paraId="09F83624" w14:textId="77777777" w:rsidR="00A23E76" w:rsidRPr="00A23E76" w:rsidRDefault="00A23E76" w:rsidP="00885407">
      <w:pPr>
        <w:numPr>
          <w:ilvl w:val="0"/>
          <w:numId w:val="39"/>
        </w:numPr>
        <w:spacing w:after="0" w:line="276" w:lineRule="auto"/>
        <w:rPr>
          <w:rFonts w:asciiTheme="minorHAnsi" w:hAnsiTheme="minorHAnsi" w:cstheme="minorHAnsi"/>
        </w:rPr>
      </w:pPr>
      <w:r w:rsidRPr="00A23E76">
        <w:rPr>
          <w:rFonts w:asciiTheme="minorHAnsi" w:hAnsiTheme="minorHAnsi" w:cstheme="minorHAnsi"/>
        </w:rPr>
        <w:t>PK-PD-modeller</w:t>
      </w:r>
    </w:p>
    <w:p w14:paraId="1241B00A" w14:textId="77777777" w:rsidR="00A23E76" w:rsidRPr="00A23E76" w:rsidRDefault="00A23E76" w:rsidP="00885407">
      <w:pPr>
        <w:numPr>
          <w:ilvl w:val="0"/>
          <w:numId w:val="39"/>
        </w:numPr>
        <w:spacing w:after="0" w:line="276" w:lineRule="auto"/>
        <w:rPr>
          <w:rFonts w:asciiTheme="minorHAnsi" w:hAnsiTheme="minorHAnsi" w:cstheme="minorHAnsi"/>
        </w:rPr>
      </w:pPr>
      <w:proofErr w:type="spellStart"/>
      <w:r w:rsidRPr="00A23E76">
        <w:rPr>
          <w:rFonts w:asciiTheme="minorHAnsi" w:hAnsiTheme="minorHAnsi" w:cstheme="minorHAnsi"/>
        </w:rPr>
        <w:t>Bayesian</w:t>
      </w:r>
      <w:proofErr w:type="spellEnd"/>
      <w:r w:rsidRPr="00A23E76">
        <w:rPr>
          <w:rFonts w:asciiTheme="minorHAnsi" w:hAnsiTheme="minorHAnsi" w:cstheme="minorHAnsi"/>
        </w:rPr>
        <w:t xml:space="preserve"> </w:t>
      </w:r>
      <w:proofErr w:type="spellStart"/>
      <w:r w:rsidRPr="00A23E76">
        <w:rPr>
          <w:rFonts w:asciiTheme="minorHAnsi" w:hAnsiTheme="minorHAnsi" w:cstheme="minorHAnsi"/>
        </w:rPr>
        <w:t>Forecast</w:t>
      </w:r>
      <w:proofErr w:type="spellEnd"/>
    </w:p>
    <w:p w14:paraId="7D0B2281" w14:textId="77777777" w:rsidR="00A23E76" w:rsidRPr="00A23E76" w:rsidRDefault="00A23E76" w:rsidP="00885407">
      <w:pPr>
        <w:numPr>
          <w:ilvl w:val="0"/>
          <w:numId w:val="39"/>
        </w:numPr>
        <w:spacing w:after="0" w:line="276" w:lineRule="auto"/>
        <w:rPr>
          <w:rFonts w:asciiTheme="minorHAnsi" w:hAnsiTheme="minorHAnsi" w:cstheme="minorHAnsi"/>
        </w:rPr>
      </w:pPr>
      <w:r w:rsidRPr="00A23E76">
        <w:rPr>
          <w:rFonts w:asciiTheme="minorHAnsi" w:hAnsiTheme="minorHAnsi" w:cstheme="minorHAnsi"/>
        </w:rPr>
        <w:t>Kliniske dosis-tids-virkningsundersøgelser</w:t>
      </w:r>
    </w:p>
    <w:p w14:paraId="2F37BBE1" w14:textId="77777777" w:rsidR="00A23E76" w:rsidRPr="00A23E76" w:rsidRDefault="004920DB" w:rsidP="00A23E76">
      <w:pPr>
        <w:pStyle w:val="Overskrift4"/>
        <w:keepLines w:val="0"/>
        <w:numPr>
          <w:ilvl w:val="3"/>
          <w:numId w:val="0"/>
        </w:numPr>
        <w:tabs>
          <w:tab w:val="num" w:pos="864"/>
        </w:tabs>
        <w:spacing w:before="240" w:after="60" w:line="276" w:lineRule="auto"/>
        <w:ind w:left="864" w:hanging="864"/>
        <w:contextualSpacing w:val="0"/>
        <w:rPr>
          <w:rFonts w:asciiTheme="minorHAnsi" w:hAnsiTheme="minorHAnsi" w:cstheme="minorHAnsi"/>
          <w:sz w:val="24"/>
          <w:szCs w:val="24"/>
        </w:rPr>
      </w:pPr>
      <w:r>
        <w:rPr>
          <w:rFonts w:asciiTheme="minorHAnsi" w:hAnsiTheme="minorHAnsi" w:cstheme="minorHAnsi"/>
          <w:sz w:val="24"/>
          <w:szCs w:val="24"/>
        </w:rPr>
        <w:t xml:space="preserve">Kursus 5: </w:t>
      </w:r>
      <w:proofErr w:type="spellStart"/>
      <w:r w:rsidR="00A23E76" w:rsidRPr="00A23E76">
        <w:rPr>
          <w:rFonts w:asciiTheme="minorHAnsi" w:hAnsiTheme="minorHAnsi" w:cstheme="minorHAnsi"/>
          <w:sz w:val="24"/>
          <w:szCs w:val="24"/>
        </w:rPr>
        <w:t>Farmakoepidemiologi</w:t>
      </w:r>
      <w:proofErr w:type="spellEnd"/>
    </w:p>
    <w:p w14:paraId="082F7AE3" w14:textId="77777777" w:rsidR="00A23E76" w:rsidRPr="00A23E76" w:rsidRDefault="00A23E76" w:rsidP="00A23E76">
      <w:pPr>
        <w:spacing w:line="276" w:lineRule="auto"/>
        <w:rPr>
          <w:rFonts w:asciiTheme="minorHAnsi" w:hAnsiTheme="minorHAnsi" w:cstheme="minorHAnsi"/>
        </w:rPr>
      </w:pPr>
      <w:r w:rsidRPr="00A23E76">
        <w:rPr>
          <w:rFonts w:asciiTheme="minorHAnsi" w:hAnsiTheme="minorHAnsi" w:cstheme="minorHAnsi"/>
        </w:rPr>
        <w:t>Anbefalet varighed: 3 dage/21 timer</w:t>
      </w:r>
    </w:p>
    <w:p w14:paraId="208A0945" w14:textId="77777777" w:rsidR="00A23E76" w:rsidRPr="00A23E76" w:rsidRDefault="00A23E76" w:rsidP="00A23E76">
      <w:pPr>
        <w:spacing w:line="276" w:lineRule="auto"/>
        <w:rPr>
          <w:rFonts w:asciiTheme="minorHAnsi" w:hAnsiTheme="minorHAnsi" w:cstheme="minorHAnsi"/>
        </w:rPr>
      </w:pPr>
      <w:r w:rsidRPr="00A23E76">
        <w:rPr>
          <w:rFonts w:asciiTheme="minorHAnsi" w:hAnsiTheme="minorHAnsi" w:cstheme="minorHAnsi"/>
        </w:rPr>
        <w:t>Tidsmæssig indplacering: Inden for de 60 måneders ansættelse i introduktionsuddannelsen og hoveduddannelsesforløbet.</w:t>
      </w:r>
    </w:p>
    <w:p w14:paraId="6A925562" w14:textId="77777777" w:rsidR="00A23E76" w:rsidRPr="00A23E76" w:rsidRDefault="00A23E76" w:rsidP="004920DB">
      <w:pPr>
        <w:spacing w:after="0" w:line="276" w:lineRule="auto"/>
        <w:rPr>
          <w:rFonts w:asciiTheme="minorHAnsi" w:hAnsiTheme="minorHAnsi" w:cstheme="minorHAnsi"/>
        </w:rPr>
      </w:pPr>
      <w:r w:rsidRPr="00A23E76">
        <w:rPr>
          <w:rFonts w:asciiTheme="minorHAnsi" w:hAnsiTheme="minorHAnsi" w:cstheme="minorHAnsi"/>
        </w:rPr>
        <w:t>Formål:</w:t>
      </w:r>
    </w:p>
    <w:p w14:paraId="0AE28F16" w14:textId="77777777" w:rsidR="00A23E76" w:rsidRPr="00A23E76" w:rsidRDefault="00A23E76" w:rsidP="00885407">
      <w:pPr>
        <w:numPr>
          <w:ilvl w:val="0"/>
          <w:numId w:val="42"/>
        </w:numPr>
        <w:spacing w:after="0" w:line="276" w:lineRule="auto"/>
        <w:rPr>
          <w:rFonts w:asciiTheme="minorHAnsi" w:hAnsiTheme="minorHAnsi" w:cstheme="minorHAnsi"/>
        </w:rPr>
      </w:pPr>
      <w:r w:rsidRPr="00A23E76">
        <w:rPr>
          <w:rFonts w:asciiTheme="minorHAnsi" w:hAnsiTheme="minorHAnsi" w:cstheme="minorHAnsi"/>
        </w:rPr>
        <w:t xml:space="preserve">Have viden om de væsentligste metoder inden for </w:t>
      </w:r>
      <w:proofErr w:type="spellStart"/>
      <w:r w:rsidRPr="00A23E76">
        <w:rPr>
          <w:rFonts w:asciiTheme="minorHAnsi" w:hAnsiTheme="minorHAnsi" w:cstheme="minorHAnsi"/>
        </w:rPr>
        <w:t>farmakoepidemiologien</w:t>
      </w:r>
      <w:proofErr w:type="spellEnd"/>
    </w:p>
    <w:p w14:paraId="3097E37C" w14:textId="77777777" w:rsidR="00A23E76" w:rsidRPr="00A23E76" w:rsidRDefault="00A23E76" w:rsidP="00885407">
      <w:pPr>
        <w:numPr>
          <w:ilvl w:val="0"/>
          <w:numId w:val="42"/>
        </w:numPr>
        <w:spacing w:line="276" w:lineRule="auto"/>
        <w:rPr>
          <w:rFonts w:asciiTheme="minorHAnsi" w:hAnsiTheme="minorHAnsi" w:cstheme="minorHAnsi"/>
        </w:rPr>
      </w:pPr>
      <w:r w:rsidRPr="00A23E76">
        <w:rPr>
          <w:rFonts w:asciiTheme="minorHAnsi" w:hAnsiTheme="minorHAnsi" w:cstheme="minorHAnsi"/>
        </w:rPr>
        <w:t xml:space="preserve">Kunne tolke </w:t>
      </w:r>
      <w:proofErr w:type="spellStart"/>
      <w:r w:rsidRPr="00A23E76">
        <w:rPr>
          <w:rFonts w:asciiTheme="minorHAnsi" w:hAnsiTheme="minorHAnsi" w:cstheme="minorHAnsi"/>
        </w:rPr>
        <w:t>farmakoepidemiologiske</w:t>
      </w:r>
      <w:proofErr w:type="spellEnd"/>
      <w:r w:rsidRPr="00A23E76">
        <w:rPr>
          <w:rFonts w:asciiTheme="minorHAnsi" w:hAnsiTheme="minorHAnsi" w:cstheme="minorHAnsi"/>
        </w:rPr>
        <w:t xml:space="preserve"> publikationer selvstændigt og kritisk</w:t>
      </w:r>
    </w:p>
    <w:p w14:paraId="4DFED121" w14:textId="77777777" w:rsidR="00A23E76" w:rsidRPr="00A23E76" w:rsidRDefault="00A23E76" w:rsidP="004920DB">
      <w:pPr>
        <w:spacing w:after="0" w:line="276" w:lineRule="auto"/>
        <w:rPr>
          <w:rFonts w:asciiTheme="minorHAnsi" w:hAnsiTheme="minorHAnsi" w:cstheme="minorHAnsi"/>
          <w:bCs/>
        </w:rPr>
      </w:pPr>
      <w:r w:rsidRPr="00A23E76">
        <w:rPr>
          <w:rFonts w:asciiTheme="minorHAnsi" w:hAnsiTheme="minorHAnsi" w:cstheme="minorHAnsi"/>
          <w:bCs/>
        </w:rPr>
        <w:t>Indhold og metoder:</w:t>
      </w:r>
    </w:p>
    <w:p w14:paraId="43A9CAF6" w14:textId="77777777" w:rsidR="00A23E76" w:rsidRPr="00A23E76" w:rsidRDefault="00A23E76" w:rsidP="00885407">
      <w:pPr>
        <w:numPr>
          <w:ilvl w:val="0"/>
          <w:numId w:val="39"/>
        </w:numPr>
        <w:spacing w:after="0" w:line="276" w:lineRule="auto"/>
        <w:rPr>
          <w:rFonts w:asciiTheme="minorHAnsi" w:hAnsiTheme="minorHAnsi" w:cstheme="minorHAnsi"/>
        </w:rPr>
      </w:pPr>
      <w:r w:rsidRPr="00A23E76">
        <w:rPr>
          <w:rFonts w:asciiTheme="minorHAnsi" w:hAnsiTheme="minorHAnsi" w:cstheme="minorHAnsi"/>
        </w:rPr>
        <w:t>Epidemiologiske grundbegreber</w:t>
      </w:r>
    </w:p>
    <w:p w14:paraId="63DC0F64" w14:textId="77777777" w:rsidR="00A23E76" w:rsidRPr="00A23E76" w:rsidRDefault="00A23E76" w:rsidP="00885407">
      <w:pPr>
        <w:numPr>
          <w:ilvl w:val="0"/>
          <w:numId w:val="39"/>
        </w:numPr>
        <w:spacing w:after="0" w:line="276" w:lineRule="auto"/>
        <w:rPr>
          <w:rFonts w:asciiTheme="minorHAnsi" w:hAnsiTheme="minorHAnsi" w:cstheme="minorHAnsi"/>
        </w:rPr>
      </w:pPr>
      <w:r w:rsidRPr="00A23E76">
        <w:rPr>
          <w:rFonts w:asciiTheme="minorHAnsi" w:hAnsiTheme="minorHAnsi" w:cstheme="minorHAnsi"/>
        </w:rPr>
        <w:t>Associationsmål</w:t>
      </w:r>
    </w:p>
    <w:p w14:paraId="0C4748DF" w14:textId="77777777" w:rsidR="00A23E76" w:rsidRPr="00A23E76" w:rsidRDefault="00A23E76" w:rsidP="00885407">
      <w:pPr>
        <w:numPr>
          <w:ilvl w:val="0"/>
          <w:numId w:val="39"/>
        </w:numPr>
        <w:spacing w:after="0" w:line="276" w:lineRule="auto"/>
        <w:rPr>
          <w:rFonts w:asciiTheme="minorHAnsi" w:hAnsiTheme="minorHAnsi" w:cstheme="minorHAnsi"/>
        </w:rPr>
      </w:pPr>
      <w:r w:rsidRPr="00A23E76">
        <w:rPr>
          <w:rFonts w:asciiTheme="minorHAnsi" w:hAnsiTheme="minorHAnsi" w:cstheme="minorHAnsi"/>
        </w:rPr>
        <w:t>Kohorte og case-kontrol studier</w:t>
      </w:r>
    </w:p>
    <w:p w14:paraId="25C348D0" w14:textId="77777777" w:rsidR="00A23E76" w:rsidRPr="00A23E76" w:rsidRDefault="00A23E76" w:rsidP="00885407">
      <w:pPr>
        <w:numPr>
          <w:ilvl w:val="0"/>
          <w:numId w:val="39"/>
        </w:numPr>
        <w:spacing w:after="0" w:line="276" w:lineRule="auto"/>
        <w:rPr>
          <w:rFonts w:asciiTheme="minorHAnsi" w:hAnsiTheme="minorHAnsi" w:cstheme="minorHAnsi"/>
        </w:rPr>
      </w:pPr>
      <w:r w:rsidRPr="00A23E76">
        <w:rPr>
          <w:rFonts w:asciiTheme="minorHAnsi" w:hAnsiTheme="minorHAnsi" w:cstheme="minorHAnsi"/>
        </w:rPr>
        <w:t>Andre design</w:t>
      </w:r>
    </w:p>
    <w:p w14:paraId="4FCD1712" w14:textId="77777777" w:rsidR="00A23E76" w:rsidRPr="00A23E76" w:rsidRDefault="00A23E76" w:rsidP="00885407">
      <w:pPr>
        <w:numPr>
          <w:ilvl w:val="0"/>
          <w:numId w:val="39"/>
        </w:numPr>
        <w:spacing w:after="0" w:line="276" w:lineRule="auto"/>
        <w:rPr>
          <w:rFonts w:asciiTheme="minorHAnsi" w:hAnsiTheme="minorHAnsi" w:cstheme="minorHAnsi"/>
        </w:rPr>
      </w:pPr>
      <w:r w:rsidRPr="00A23E76">
        <w:rPr>
          <w:rFonts w:asciiTheme="minorHAnsi" w:hAnsiTheme="minorHAnsi" w:cstheme="minorHAnsi"/>
        </w:rPr>
        <w:t xml:space="preserve">Bias og </w:t>
      </w:r>
      <w:proofErr w:type="spellStart"/>
      <w:r w:rsidRPr="00A23E76">
        <w:rPr>
          <w:rFonts w:asciiTheme="minorHAnsi" w:hAnsiTheme="minorHAnsi" w:cstheme="minorHAnsi"/>
        </w:rPr>
        <w:t>confounding</w:t>
      </w:r>
      <w:proofErr w:type="spellEnd"/>
      <w:r w:rsidRPr="00A23E76">
        <w:rPr>
          <w:rFonts w:asciiTheme="minorHAnsi" w:hAnsiTheme="minorHAnsi" w:cstheme="minorHAnsi"/>
        </w:rPr>
        <w:t xml:space="preserve"> i </w:t>
      </w:r>
      <w:proofErr w:type="spellStart"/>
      <w:r w:rsidRPr="00A23E76">
        <w:rPr>
          <w:rFonts w:asciiTheme="minorHAnsi" w:hAnsiTheme="minorHAnsi" w:cstheme="minorHAnsi"/>
        </w:rPr>
        <w:t>farmakoepidemiologiske</w:t>
      </w:r>
      <w:proofErr w:type="spellEnd"/>
      <w:r w:rsidRPr="00A23E76">
        <w:rPr>
          <w:rFonts w:asciiTheme="minorHAnsi" w:hAnsiTheme="minorHAnsi" w:cstheme="minorHAnsi"/>
        </w:rPr>
        <w:t xml:space="preserve"> studier</w:t>
      </w:r>
    </w:p>
    <w:p w14:paraId="09FB00A2" w14:textId="77777777" w:rsidR="00A23E76" w:rsidRPr="00A23E76" w:rsidRDefault="00A23E76" w:rsidP="00885407">
      <w:pPr>
        <w:numPr>
          <w:ilvl w:val="0"/>
          <w:numId w:val="39"/>
        </w:numPr>
        <w:spacing w:after="0" w:line="276" w:lineRule="auto"/>
        <w:rPr>
          <w:rFonts w:asciiTheme="minorHAnsi" w:hAnsiTheme="minorHAnsi" w:cstheme="minorHAnsi"/>
        </w:rPr>
      </w:pPr>
      <w:r w:rsidRPr="00A23E76">
        <w:rPr>
          <w:rFonts w:asciiTheme="minorHAnsi" w:hAnsiTheme="minorHAnsi" w:cstheme="minorHAnsi"/>
        </w:rPr>
        <w:t>Anvendelse af registerdata</w:t>
      </w:r>
    </w:p>
    <w:p w14:paraId="7D53FA53" w14:textId="77777777" w:rsidR="00A23E76" w:rsidRPr="00B24BA6" w:rsidRDefault="00A23E76" w:rsidP="00885407">
      <w:pPr>
        <w:numPr>
          <w:ilvl w:val="0"/>
          <w:numId w:val="39"/>
        </w:numPr>
        <w:spacing w:after="0" w:line="276" w:lineRule="auto"/>
        <w:rPr>
          <w:rFonts w:asciiTheme="minorHAnsi" w:hAnsiTheme="minorHAnsi" w:cstheme="minorHAnsi"/>
        </w:rPr>
      </w:pPr>
      <w:r w:rsidRPr="00A23E76">
        <w:rPr>
          <w:rFonts w:asciiTheme="minorHAnsi" w:hAnsiTheme="minorHAnsi" w:cstheme="minorHAnsi"/>
        </w:rPr>
        <w:t>Metoder til kortlægning af lægemiddelforbrug</w:t>
      </w:r>
    </w:p>
    <w:p w14:paraId="19B73A31" w14:textId="77777777" w:rsidR="00A23E76" w:rsidRPr="00A23E76" w:rsidRDefault="00B24BA6" w:rsidP="00A23E76">
      <w:pPr>
        <w:pStyle w:val="Overskrift4"/>
        <w:keepLines w:val="0"/>
        <w:numPr>
          <w:ilvl w:val="3"/>
          <w:numId w:val="0"/>
        </w:numPr>
        <w:tabs>
          <w:tab w:val="num" w:pos="864"/>
        </w:tabs>
        <w:spacing w:before="240" w:after="60" w:line="276" w:lineRule="auto"/>
        <w:ind w:left="864" w:hanging="864"/>
        <w:contextualSpacing w:val="0"/>
        <w:rPr>
          <w:rFonts w:asciiTheme="minorHAnsi" w:hAnsiTheme="minorHAnsi" w:cstheme="minorHAnsi"/>
          <w:sz w:val="24"/>
          <w:szCs w:val="24"/>
        </w:rPr>
      </w:pPr>
      <w:r>
        <w:rPr>
          <w:rFonts w:asciiTheme="minorHAnsi" w:hAnsiTheme="minorHAnsi" w:cstheme="minorHAnsi"/>
          <w:sz w:val="24"/>
          <w:szCs w:val="24"/>
        </w:rPr>
        <w:t xml:space="preserve">Kursus 6: </w:t>
      </w:r>
      <w:r w:rsidR="00A23E76" w:rsidRPr="00A23E76">
        <w:rPr>
          <w:rFonts w:asciiTheme="minorHAnsi" w:hAnsiTheme="minorHAnsi" w:cstheme="minorHAnsi"/>
          <w:sz w:val="24"/>
          <w:szCs w:val="24"/>
        </w:rPr>
        <w:t>Lægemiddelbivirkninger og forgiftninger</w:t>
      </w:r>
    </w:p>
    <w:p w14:paraId="25401CFB" w14:textId="77777777" w:rsidR="00A23E76" w:rsidRPr="00A23E76" w:rsidRDefault="00A23E76" w:rsidP="00A23E76">
      <w:pPr>
        <w:spacing w:line="276" w:lineRule="auto"/>
        <w:rPr>
          <w:rFonts w:asciiTheme="minorHAnsi" w:hAnsiTheme="minorHAnsi" w:cstheme="minorHAnsi"/>
        </w:rPr>
      </w:pPr>
      <w:r w:rsidRPr="00A23E76">
        <w:rPr>
          <w:rFonts w:asciiTheme="minorHAnsi" w:hAnsiTheme="minorHAnsi" w:cstheme="minorHAnsi"/>
        </w:rPr>
        <w:t>Anbefalet varighed: 2 dage/14 timer</w:t>
      </w:r>
    </w:p>
    <w:p w14:paraId="27A47EFC" w14:textId="77777777" w:rsidR="00A23E76" w:rsidRPr="00A23E76" w:rsidRDefault="00A23E76" w:rsidP="00A23E76">
      <w:pPr>
        <w:spacing w:line="276" w:lineRule="auto"/>
        <w:rPr>
          <w:rFonts w:asciiTheme="minorHAnsi" w:hAnsiTheme="minorHAnsi" w:cstheme="minorHAnsi"/>
        </w:rPr>
      </w:pPr>
      <w:r w:rsidRPr="00A23E76">
        <w:rPr>
          <w:rFonts w:asciiTheme="minorHAnsi" w:hAnsiTheme="minorHAnsi" w:cstheme="minorHAnsi"/>
        </w:rPr>
        <w:t>Tidsmæssig indplacering: Inden for de 60 måneders ansættelse i introduktionsuddannelsen og hoveduddannelsesforløbet.</w:t>
      </w:r>
    </w:p>
    <w:p w14:paraId="6CA84D0E" w14:textId="77777777" w:rsidR="00A23E76" w:rsidRPr="00A23E76" w:rsidRDefault="00A23E76" w:rsidP="00B24BA6">
      <w:pPr>
        <w:spacing w:after="0" w:line="276" w:lineRule="auto"/>
        <w:rPr>
          <w:rFonts w:asciiTheme="minorHAnsi" w:hAnsiTheme="minorHAnsi" w:cstheme="minorHAnsi"/>
        </w:rPr>
      </w:pPr>
      <w:r w:rsidRPr="00A23E76">
        <w:rPr>
          <w:rFonts w:asciiTheme="minorHAnsi" w:hAnsiTheme="minorHAnsi" w:cstheme="minorHAnsi"/>
        </w:rPr>
        <w:t xml:space="preserve">Formål: </w:t>
      </w:r>
    </w:p>
    <w:p w14:paraId="0FA1052E" w14:textId="77777777" w:rsidR="00A23E76" w:rsidRPr="00A23E76" w:rsidRDefault="00A23E76" w:rsidP="00885407">
      <w:pPr>
        <w:numPr>
          <w:ilvl w:val="0"/>
          <w:numId w:val="39"/>
        </w:numPr>
        <w:spacing w:after="0" w:line="276" w:lineRule="auto"/>
        <w:rPr>
          <w:rFonts w:asciiTheme="minorHAnsi" w:hAnsiTheme="minorHAnsi" w:cstheme="minorHAnsi"/>
        </w:rPr>
      </w:pPr>
      <w:r w:rsidRPr="00A23E76">
        <w:rPr>
          <w:rFonts w:asciiTheme="minorHAnsi" w:hAnsiTheme="minorHAnsi" w:cstheme="minorHAnsi"/>
        </w:rPr>
        <w:t>Have grundigt kendskab til forekomst af lægemiddelbivirkninger</w:t>
      </w:r>
    </w:p>
    <w:p w14:paraId="2F506930" w14:textId="77777777" w:rsidR="00A23E76" w:rsidRPr="00A23E76" w:rsidRDefault="00A23E76" w:rsidP="00885407">
      <w:pPr>
        <w:numPr>
          <w:ilvl w:val="0"/>
          <w:numId w:val="39"/>
        </w:numPr>
        <w:spacing w:after="0" w:line="276" w:lineRule="auto"/>
        <w:rPr>
          <w:rFonts w:asciiTheme="minorHAnsi" w:hAnsiTheme="minorHAnsi" w:cstheme="minorHAnsi"/>
        </w:rPr>
      </w:pPr>
      <w:r w:rsidRPr="00A23E76">
        <w:rPr>
          <w:rFonts w:asciiTheme="minorHAnsi" w:hAnsiTheme="minorHAnsi" w:cstheme="minorHAnsi"/>
        </w:rPr>
        <w:t>Have kendskab til redskaber til håndtering og forebyggelse af lægemiddelbivirkninger</w:t>
      </w:r>
    </w:p>
    <w:p w14:paraId="3AE0281C" w14:textId="77777777" w:rsidR="00A23E76" w:rsidRPr="00A23E76" w:rsidRDefault="00A23E76" w:rsidP="00885407">
      <w:pPr>
        <w:numPr>
          <w:ilvl w:val="0"/>
          <w:numId w:val="39"/>
        </w:numPr>
        <w:spacing w:line="276" w:lineRule="auto"/>
        <w:rPr>
          <w:rFonts w:asciiTheme="minorHAnsi" w:hAnsiTheme="minorHAnsi" w:cstheme="minorHAnsi"/>
        </w:rPr>
      </w:pPr>
      <w:proofErr w:type="gramStart"/>
      <w:r w:rsidRPr="00A23E76">
        <w:rPr>
          <w:rFonts w:asciiTheme="minorHAnsi" w:hAnsiTheme="minorHAnsi" w:cstheme="minorHAnsi"/>
        </w:rPr>
        <w:t>Kunne  diagnosticere</w:t>
      </w:r>
      <w:proofErr w:type="gramEnd"/>
      <w:r w:rsidRPr="00A23E76">
        <w:rPr>
          <w:rFonts w:asciiTheme="minorHAnsi" w:hAnsiTheme="minorHAnsi" w:cstheme="minorHAnsi"/>
        </w:rPr>
        <w:t xml:space="preserve"> og angive relevante forslag til </w:t>
      </w:r>
      <w:proofErr w:type="spellStart"/>
      <w:r w:rsidRPr="00A23E76">
        <w:rPr>
          <w:rFonts w:asciiTheme="minorHAnsi" w:hAnsiTheme="minorHAnsi" w:cstheme="minorHAnsi"/>
        </w:rPr>
        <w:t>behanding</w:t>
      </w:r>
      <w:proofErr w:type="spellEnd"/>
      <w:r w:rsidRPr="00A23E76">
        <w:rPr>
          <w:rFonts w:asciiTheme="minorHAnsi" w:hAnsiTheme="minorHAnsi" w:cstheme="minorHAnsi"/>
        </w:rPr>
        <w:t xml:space="preserve"> af forgiftninger</w:t>
      </w:r>
    </w:p>
    <w:p w14:paraId="446F9390" w14:textId="77777777" w:rsidR="00A23E76" w:rsidRPr="00A23E76" w:rsidRDefault="00A23E76" w:rsidP="00B24BA6">
      <w:pPr>
        <w:spacing w:after="0" w:line="276" w:lineRule="auto"/>
        <w:rPr>
          <w:rFonts w:asciiTheme="minorHAnsi" w:hAnsiTheme="minorHAnsi" w:cstheme="minorHAnsi"/>
          <w:bCs/>
        </w:rPr>
      </w:pPr>
      <w:r w:rsidRPr="00A23E76">
        <w:rPr>
          <w:rFonts w:asciiTheme="minorHAnsi" w:hAnsiTheme="minorHAnsi" w:cstheme="minorHAnsi"/>
          <w:bCs/>
        </w:rPr>
        <w:t>Indhold og metoder:</w:t>
      </w:r>
    </w:p>
    <w:p w14:paraId="077CC98B" w14:textId="77777777" w:rsidR="00A23E76" w:rsidRPr="00A23E76" w:rsidRDefault="00A23E76" w:rsidP="00885407">
      <w:pPr>
        <w:numPr>
          <w:ilvl w:val="0"/>
          <w:numId w:val="39"/>
        </w:numPr>
        <w:spacing w:after="0" w:line="276" w:lineRule="auto"/>
        <w:rPr>
          <w:rFonts w:asciiTheme="minorHAnsi" w:hAnsiTheme="minorHAnsi" w:cstheme="minorHAnsi"/>
        </w:rPr>
      </w:pPr>
      <w:r w:rsidRPr="00A23E76">
        <w:rPr>
          <w:rFonts w:asciiTheme="minorHAnsi" w:hAnsiTheme="minorHAnsi" w:cstheme="minorHAnsi"/>
        </w:rPr>
        <w:lastRenderedPageBreak/>
        <w:t>Etiske og sundhedsøkonomiske aspekter af lægemiddelbivirkninger</w:t>
      </w:r>
    </w:p>
    <w:p w14:paraId="594C7EE2" w14:textId="77777777" w:rsidR="00A23E76" w:rsidRPr="00A23E76" w:rsidRDefault="00A23E76" w:rsidP="00885407">
      <w:pPr>
        <w:numPr>
          <w:ilvl w:val="0"/>
          <w:numId w:val="39"/>
        </w:numPr>
        <w:spacing w:after="0" w:line="276" w:lineRule="auto"/>
        <w:rPr>
          <w:rFonts w:asciiTheme="minorHAnsi" w:hAnsiTheme="minorHAnsi" w:cstheme="minorHAnsi"/>
        </w:rPr>
      </w:pPr>
      <w:r w:rsidRPr="00A23E76">
        <w:rPr>
          <w:rFonts w:asciiTheme="minorHAnsi" w:hAnsiTheme="minorHAnsi" w:cstheme="minorHAnsi"/>
        </w:rPr>
        <w:t xml:space="preserve">Rationel </w:t>
      </w:r>
      <w:proofErr w:type="spellStart"/>
      <w:r w:rsidRPr="00A23E76">
        <w:rPr>
          <w:rFonts w:asciiTheme="minorHAnsi" w:hAnsiTheme="minorHAnsi" w:cstheme="minorHAnsi"/>
        </w:rPr>
        <w:t>farmakoterapi</w:t>
      </w:r>
      <w:proofErr w:type="spellEnd"/>
      <w:r w:rsidRPr="00A23E76">
        <w:rPr>
          <w:rFonts w:asciiTheme="minorHAnsi" w:hAnsiTheme="minorHAnsi" w:cstheme="minorHAnsi"/>
        </w:rPr>
        <w:t xml:space="preserve"> og optimeret medicinadministration i relation til bivirkninger</w:t>
      </w:r>
    </w:p>
    <w:p w14:paraId="66AC9671" w14:textId="77777777" w:rsidR="00A23E76" w:rsidRPr="00A23E76" w:rsidRDefault="00A23E76" w:rsidP="00885407">
      <w:pPr>
        <w:numPr>
          <w:ilvl w:val="0"/>
          <w:numId w:val="39"/>
        </w:numPr>
        <w:spacing w:after="0" w:line="276" w:lineRule="auto"/>
        <w:rPr>
          <w:rFonts w:asciiTheme="minorHAnsi" w:hAnsiTheme="minorHAnsi" w:cstheme="minorHAnsi"/>
        </w:rPr>
      </w:pPr>
      <w:r w:rsidRPr="00A23E76">
        <w:rPr>
          <w:rFonts w:asciiTheme="minorHAnsi" w:hAnsiTheme="minorHAnsi" w:cstheme="minorHAnsi"/>
        </w:rPr>
        <w:t>Spontan indberetning af lægemiddelbivirkninger versus udenlandske modeller</w:t>
      </w:r>
    </w:p>
    <w:p w14:paraId="06144DF0" w14:textId="77777777" w:rsidR="00A23E76" w:rsidRPr="00A23E76" w:rsidRDefault="00A23E76" w:rsidP="00885407">
      <w:pPr>
        <w:numPr>
          <w:ilvl w:val="0"/>
          <w:numId w:val="39"/>
        </w:numPr>
        <w:spacing w:after="0" w:line="276" w:lineRule="auto"/>
        <w:rPr>
          <w:rFonts w:asciiTheme="minorHAnsi" w:hAnsiTheme="minorHAnsi" w:cstheme="minorHAnsi"/>
        </w:rPr>
      </w:pPr>
      <w:r w:rsidRPr="00A23E76">
        <w:rPr>
          <w:rFonts w:asciiTheme="minorHAnsi" w:hAnsiTheme="minorHAnsi" w:cstheme="minorHAnsi"/>
        </w:rPr>
        <w:t>Kvalitetssikring på lægemiddelområdet (herunder minimering af medicineringsfejl, forbedret dokumentation inden for lægemiddelbehandling)</w:t>
      </w:r>
    </w:p>
    <w:p w14:paraId="53FE9E58" w14:textId="77777777" w:rsidR="00A23E76" w:rsidRPr="00A23E76" w:rsidRDefault="00A23E76" w:rsidP="00885407">
      <w:pPr>
        <w:numPr>
          <w:ilvl w:val="0"/>
          <w:numId w:val="39"/>
        </w:numPr>
        <w:spacing w:after="0" w:line="276" w:lineRule="auto"/>
        <w:rPr>
          <w:rFonts w:asciiTheme="minorHAnsi" w:hAnsiTheme="minorHAnsi" w:cstheme="minorHAnsi"/>
        </w:rPr>
      </w:pPr>
      <w:r w:rsidRPr="00A23E76">
        <w:rPr>
          <w:rFonts w:asciiTheme="minorHAnsi" w:hAnsiTheme="minorHAnsi" w:cstheme="minorHAnsi"/>
        </w:rPr>
        <w:t>Lægemiddelstyrelsens håndtering af bivirkninger</w:t>
      </w:r>
    </w:p>
    <w:p w14:paraId="6A0D6B9C" w14:textId="77777777" w:rsidR="00A23E76" w:rsidRPr="00A23E76" w:rsidRDefault="00A23E76" w:rsidP="00885407">
      <w:pPr>
        <w:numPr>
          <w:ilvl w:val="0"/>
          <w:numId w:val="39"/>
        </w:numPr>
        <w:spacing w:after="0" w:line="276" w:lineRule="auto"/>
        <w:rPr>
          <w:rFonts w:asciiTheme="minorHAnsi" w:hAnsiTheme="minorHAnsi" w:cstheme="minorHAnsi"/>
        </w:rPr>
      </w:pPr>
      <w:r w:rsidRPr="00A23E76">
        <w:rPr>
          <w:rFonts w:asciiTheme="minorHAnsi" w:hAnsiTheme="minorHAnsi" w:cstheme="minorHAnsi"/>
        </w:rPr>
        <w:t>Lægemidler med særlig risiko for bivirkninger</w:t>
      </w:r>
    </w:p>
    <w:p w14:paraId="1FE6311E" w14:textId="77777777" w:rsidR="00A23E76" w:rsidRPr="00A23E76" w:rsidRDefault="00A23E76" w:rsidP="00885407">
      <w:pPr>
        <w:numPr>
          <w:ilvl w:val="0"/>
          <w:numId w:val="39"/>
        </w:numPr>
        <w:spacing w:after="0" w:line="276" w:lineRule="auto"/>
        <w:rPr>
          <w:rFonts w:asciiTheme="minorHAnsi" w:hAnsiTheme="minorHAnsi" w:cstheme="minorHAnsi"/>
        </w:rPr>
      </w:pPr>
      <w:r w:rsidRPr="00A23E76">
        <w:rPr>
          <w:rFonts w:asciiTheme="minorHAnsi" w:hAnsiTheme="minorHAnsi" w:cstheme="minorHAnsi"/>
        </w:rPr>
        <w:t>Forgiftningsdiagnostik</w:t>
      </w:r>
    </w:p>
    <w:p w14:paraId="5CF6FF86" w14:textId="77777777" w:rsidR="00A23E76" w:rsidRPr="00A23E76" w:rsidRDefault="00A23E76" w:rsidP="00885407">
      <w:pPr>
        <w:numPr>
          <w:ilvl w:val="0"/>
          <w:numId w:val="39"/>
        </w:numPr>
        <w:spacing w:after="0" w:line="276" w:lineRule="auto"/>
        <w:rPr>
          <w:rFonts w:asciiTheme="minorHAnsi" w:hAnsiTheme="minorHAnsi" w:cstheme="minorHAnsi"/>
        </w:rPr>
      </w:pPr>
      <w:r w:rsidRPr="00A23E76">
        <w:rPr>
          <w:rFonts w:asciiTheme="minorHAnsi" w:hAnsiTheme="minorHAnsi" w:cstheme="minorHAnsi"/>
        </w:rPr>
        <w:t>Rationale og principper for anvendelse af lægemiddelanalyser til forgiftningsbehandling</w:t>
      </w:r>
    </w:p>
    <w:p w14:paraId="0AB5974B" w14:textId="77777777" w:rsidR="00A23E76" w:rsidRPr="00A23E76" w:rsidRDefault="00A23E76" w:rsidP="00885407">
      <w:pPr>
        <w:numPr>
          <w:ilvl w:val="0"/>
          <w:numId w:val="39"/>
        </w:numPr>
        <w:spacing w:after="0" w:line="276" w:lineRule="auto"/>
        <w:rPr>
          <w:rFonts w:asciiTheme="minorHAnsi" w:hAnsiTheme="minorHAnsi" w:cstheme="minorHAnsi"/>
        </w:rPr>
      </w:pPr>
      <w:r w:rsidRPr="00A23E76">
        <w:rPr>
          <w:rFonts w:asciiTheme="minorHAnsi" w:hAnsiTheme="minorHAnsi" w:cstheme="minorHAnsi"/>
        </w:rPr>
        <w:t>Rationel behandling af lægemiddelforgiftninger</w:t>
      </w:r>
    </w:p>
    <w:p w14:paraId="7379C307" w14:textId="77777777" w:rsidR="00A23E76" w:rsidRPr="00A23E76" w:rsidRDefault="00A23E76" w:rsidP="00885407">
      <w:pPr>
        <w:numPr>
          <w:ilvl w:val="0"/>
          <w:numId w:val="39"/>
        </w:numPr>
        <w:spacing w:after="0" w:line="276" w:lineRule="auto"/>
        <w:rPr>
          <w:rFonts w:asciiTheme="minorHAnsi" w:hAnsiTheme="minorHAnsi" w:cstheme="minorHAnsi"/>
        </w:rPr>
      </w:pPr>
      <w:r w:rsidRPr="00A23E76">
        <w:rPr>
          <w:rFonts w:asciiTheme="minorHAnsi" w:hAnsiTheme="minorHAnsi" w:cstheme="minorHAnsi"/>
        </w:rPr>
        <w:t>Doping/misbrug</w:t>
      </w:r>
    </w:p>
    <w:p w14:paraId="213BD8E2" w14:textId="77777777" w:rsidR="00A23E76" w:rsidRPr="00B24BA6" w:rsidRDefault="00A23E76" w:rsidP="00885407">
      <w:pPr>
        <w:numPr>
          <w:ilvl w:val="0"/>
          <w:numId w:val="39"/>
        </w:numPr>
        <w:spacing w:after="0" w:line="276" w:lineRule="auto"/>
        <w:rPr>
          <w:rFonts w:asciiTheme="minorHAnsi" w:hAnsiTheme="minorHAnsi" w:cstheme="minorHAnsi"/>
        </w:rPr>
      </w:pPr>
      <w:r w:rsidRPr="00B24BA6">
        <w:rPr>
          <w:rFonts w:asciiTheme="minorHAnsi" w:hAnsiTheme="minorHAnsi" w:cstheme="minorHAnsi"/>
        </w:rPr>
        <w:t>Lægemiddelallergier</w:t>
      </w:r>
    </w:p>
    <w:p w14:paraId="0FFC1AF7" w14:textId="0C1EAC18" w:rsidR="00A23E76" w:rsidRPr="00A23E76" w:rsidRDefault="00B24BA6" w:rsidP="00A23E76">
      <w:pPr>
        <w:pStyle w:val="Overskrift4"/>
        <w:keepLines w:val="0"/>
        <w:numPr>
          <w:ilvl w:val="3"/>
          <w:numId w:val="0"/>
        </w:numPr>
        <w:tabs>
          <w:tab w:val="num" w:pos="864"/>
        </w:tabs>
        <w:spacing w:before="240" w:after="60" w:line="276" w:lineRule="auto"/>
        <w:ind w:left="864" w:hanging="864"/>
        <w:contextualSpacing w:val="0"/>
        <w:rPr>
          <w:rFonts w:asciiTheme="minorHAnsi" w:hAnsiTheme="minorHAnsi" w:cstheme="minorHAnsi"/>
          <w:sz w:val="24"/>
          <w:szCs w:val="24"/>
        </w:rPr>
      </w:pPr>
      <w:r>
        <w:rPr>
          <w:rFonts w:asciiTheme="minorHAnsi" w:hAnsiTheme="minorHAnsi" w:cstheme="minorHAnsi"/>
          <w:sz w:val="24"/>
          <w:szCs w:val="24"/>
        </w:rPr>
        <w:t xml:space="preserve">Kursus 7: </w:t>
      </w:r>
      <w:r w:rsidR="00A23E76" w:rsidRPr="00A23E76">
        <w:rPr>
          <w:rFonts w:asciiTheme="minorHAnsi" w:hAnsiTheme="minorHAnsi" w:cstheme="minorHAnsi"/>
          <w:sz w:val="24"/>
          <w:szCs w:val="24"/>
        </w:rPr>
        <w:t>Lægemiddeludvikling og administrativ farmakologi</w:t>
      </w:r>
    </w:p>
    <w:p w14:paraId="55A3266F" w14:textId="77777777" w:rsidR="00A23E76" w:rsidRPr="00A23E76" w:rsidRDefault="00A23E76" w:rsidP="00A23E76">
      <w:pPr>
        <w:spacing w:line="276" w:lineRule="auto"/>
        <w:rPr>
          <w:rFonts w:asciiTheme="minorHAnsi" w:hAnsiTheme="minorHAnsi" w:cstheme="minorHAnsi"/>
        </w:rPr>
      </w:pPr>
      <w:r w:rsidRPr="00A23E76">
        <w:rPr>
          <w:rFonts w:asciiTheme="minorHAnsi" w:hAnsiTheme="minorHAnsi" w:cstheme="minorHAnsi"/>
        </w:rPr>
        <w:t>Anbefalet varighed: 5 dage/35 timer</w:t>
      </w:r>
    </w:p>
    <w:p w14:paraId="6F064CB5" w14:textId="77777777" w:rsidR="00A23E76" w:rsidRPr="00A23E76" w:rsidRDefault="00A23E76" w:rsidP="00A23E76">
      <w:pPr>
        <w:spacing w:line="276" w:lineRule="auto"/>
        <w:rPr>
          <w:rFonts w:asciiTheme="minorHAnsi" w:hAnsiTheme="minorHAnsi" w:cstheme="minorHAnsi"/>
        </w:rPr>
      </w:pPr>
      <w:r w:rsidRPr="00A23E76">
        <w:rPr>
          <w:rFonts w:asciiTheme="minorHAnsi" w:hAnsiTheme="minorHAnsi" w:cstheme="minorHAnsi"/>
        </w:rPr>
        <w:t>Tidsmæssig indplacering: Inden for de 60 måneders ansættelse i introduktionsuddannelsen og hoveduddannelsesforløbet.</w:t>
      </w:r>
    </w:p>
    <w:p w14:paraId="5FB9BA88" w14:textId="77777777" w:rsidR="00A23E76" w:rsidRPr="00A23E76" w:rsidRDefault="00A23E76" w:rsidP="00B24BA6">
      <w:pPr>
        <w:spacing w:after="0" w:line="276" w:lineRule="auto"/>
        <w:rPr>
          <w:rFonts w:asciiTheme="minorHAnsi" w:hAnsiTheme="minorHAnsi" w:cstheme="minorHAnsi"/>
        </w:rPr>
      </w:pPr>
      <w:r w:rsidRPr="00A23E76">
        <w:rPr>
          <w:rFonts w:asciiTheme="minorHAnsi" w:hAnsiTheme="minorHAnsi" w:cstheme="minorHAnsi"/>
        </w:rPr>
        <w:t>Formål:</w:t>
      </w:r>
    </w:p>
    <w:p w14:paraId="7335DA21" w14:textId="77777777" w:rsidR="00A23E76" w:rsidRPr="00A23E76" w:rsidRDefault="00A23E76" w:rsidP="00885407">
      <w:pPr>
        <w:numPr>
          <w:ilvl w:val="0"/>
          <w:numId w:val="39"/>
        </w:numPr>
        <w:spacing w:after="0" w:line="276" w:lineRule="auto"/>
        <w:rPr>
          <w:rFonts w:asciiTheme="minorHAnsi" w:hAnsiTheme="minorHAnsi" w:cstheme="minorHAnsi"/>
        </w:rPr>
      </w:pPr>
      <w:r w:rsidRPr="00A23E76">
        <w:rPr>
          <w:rFonts w:asciiTheme="minorHAnsi" w:hAnsiTheme="minorHAnsi" w:cstheme="minorHAnsi"/>
        </w:rPr>
        <w:t>Have bred viden om udviklingsprocessen for nye lægemidler</w:t>
      </w:r>
    </w:p>
    <w:p w14:paraId="73FE2550" w14:textId="77777777" w:rsidR="00A23E76" w:rsidRPr="00A23E76" w:rsidRDefault="00A23E76" w:rsidP="00885407">
      <w:pPr>
        <w:numPr>
          <w:ilvl w:val="0"/>
          <w:numId w:val="39"/>
        </w:numPr>
        <w:spacing w:after="0" w:line="276" w:lineRule="auto"/>
        <w:rPr>
          <w:rFonts w:asciiTheme="minorHAnsi" w:hAnsiTheme="minorHAnsi" w:cstheme="minorHAnsi"/>
        </w:rPr>
      </w:pPr>
      <w:r w:rsidRPr="00A23E76">
        <w:rPr>
          <w:rFonts w:asciiTheme="minorHAnsi" w:hAnsiTheme="minorHAnsi" w:cstheme="minorHAnsi"/>
        </w:rPr>
        <w:t>Have kendskab til teori og praksis for kliniske undersøgelser, herunder basalt kendskab til statistiske metoder til planlægning og analyse af randomiserede kliniske undersøgelser</w:t>
      </w:r>
    </w:p>
    <w:p w14:paraId="77EA5BAE" w14:textId="77777777" w:rsidR="00A23E76" w:rsidRPr="00A23E76" w:rsidRDefault="00A23E76" w:rsidP="00885407">
      <w:pPr>
        <w:numPr>
          <w:ilvl w:val="0"/>
          <w:numId w:val="39"/>
        </w:numPr>
        <w:spacing w:after="0" w:line="276" w:lineRule="auto"/>
        <w:rPr>
          <w:rFonts w:asciiTheme="minorHAnsi" w:hAnsiTheme="minorHAnsi" w:cstheme="minorHAnsi"/>
        </w:rPr>
      </w:pPr>
      <w:r w:rsidRPr="00A23E76">
        <w:rPr>
          <w:rFonts w:asciiTheme="minorHAnsi" w:hAnsiTheme="minorHAnsi" w:cstheme="minorHAnsi"/>
        </w:rPr>
        <w:t>Kende til myndighedernes regelsæt herfor, herunder GCP/GLP</w:t>
      </w:r>
    </w:p>
    <w:p w14:paraId="74CC1885" w14:textId="77777777" w:rsidR="00A23E76" w:rsidRPr="00B24BA6" w:rsidRDefault="00A23E76" w:rsidP="00885407">
      <w:pPr>
        <w:numPr>
          <w:ilvl w:val="0"/>
          <w:numId w:val="39"/>
        </w:numPr>
        <w:spacing w:line="276" w:lineRule="auto"/>
        <w:rPr>
          <w:rFonts w:asciiTheme="minorHAnsi" w:hAnsiTheme="minorHAnsi" w:cstheme="minorHAnsi"/>
        </w:rPr>
      </w:pPr>
      <w:r w:rsidRPr="00A23E76">
        <w:rPr>
          <w:rFonts w:asciiTheme="minorHAnsi" w:hAnsiTheme="minorHAnsi" w:cstheme="minorHAnsi"/>
        </w:rPr>
        <w:t>Kunne beskrive baggrund, regler og praktiske forhold vedrørende lægemidlers samfunds- og handelsmæssige betydning, især med hensyn til nationale forhold</w:t>
      </w:r>
    </w:p>
    <w:p w14:paraId="54D59F53" w14:textId="77777777" w:rsidR="00A23E76" w:rsidRPr="00A23E76" w:rsidRDefault="00A23E76" w:rsidP="00B24BA6">
      <w:pPr>
        <w:spacing w:after="0" w:line="276" w:lineRule="auto"/>
        <w:rPr>
          <w:rFonts w:asciiTheme="minorHAnsi" w:hAnsiTheme="minorHAnsi" w:cstheme="minorHAnsi"/>
          <w:bCs/>
        </w:rPr>
      </w:pPr>
      <w:r w:rsidRPr="00A23E76">
        <w:rPr>
          <w:rFonts w:asciiTheme="minorHAnsi" w:hAnsiTheme="minorHAnsi" w:cstheme="minorHAnsi"/>
          <w:bCs/>
        </w:rPr>
        <w:t xml:space="preserve">Indhold og metoder: </w:t>
      </w:r>
    </w:p>
    <w:p w14:paraId="224E1A7B" w14:textId="77777777" w:rsidR="00A23E76" w:rsidRPr="00A23E76" w:rsidRDefault="00A23E76" w:rsidP="00885407">
      <w:pPr>
        <w:numPr>
          <w:ilvl w:val="0"/>
          <w:numId w:val="39"/>
        </w:numPr>
        <w:spacing w:after="0" w:line="276" w:lineRule="auto"/>
        <w:rPr>
          <w:rFonts w:asciiTheme="minorHAnsi" w:hAnsiTheme="minorHAnsi" w:cstheme="minorHAnsi"/>
        </w:rPr>
      </w:pPr>
      <w:r w:rsidRPr="00A23E76">
        <w:rPr>
          <w:rFonts w:asciiTheme="minorHAnsi" w:hAnsiTheme="minorHAnsi" w:cstheme="minorHAnsi"/>
        </w:rPr>
        <w:t>Medicinalkemi og lægemiddeludvikling</w:t>
      </w:r>
    </w:p>
    <w:p w14:paraId="295AA6AB" w14:textId="77777777" w:rsidR="00A23E76" w:rsidRPr="00A23E76" w:rsidRDefault="00A23E76" w:rsidP="00885407">
      <w:pPr>
        <w:numPr>
          <w:ilvl w:val="0"/>
          <w:numId w:val="39"/>
        </w:numPr>
        <w:spacing w:after="0" w:line="276" w:lineRule="auto"/>
        <w:rPr>
          <w:rFonts w:asciiTheme="minorHAnsi" w:hAnsiTheme="minorHAnsi" w:cstheme="minorHAnsi"/>
        </w:rPr>
      </w:pPr>
      <w:r w:rsidRPr="00A23E76">
        <w:rPr>
          <w:rFonts w:asciiTheme="minorHAnsi" w:hAnsiTheme="minorHAnsi" w:cstheme="minorHAnsi"/>
        </w:rPr>
        <w:t>Karakterisering af virkningsprofil</w:t>
      </w:r>
    </w:p>
    <w:p w14:paraId="15B8BAA0" w14:textId="77777777" w:rsidR="00A23E76" w:rsidRPr="00A23E76" w:rsidRDefault="00A23E76" w:rsidP="00885407">
      <w:pPr>
        <w:numPr>
          <w:ilvl w:val="0"/>
          <w:numId w:val="39"/>
        </w:numPr>
        <w:spacing w:after="0" w:line="276" w:lineRule="auto"/>
        <w:rPr>
          <w:rFonts w:asciiTheme="minorHAnsi" w:hAnsiTheme="minorHAnsi" w:cstheme="minorHAnsi"/>
        </w:rPr>
      </w:pPr>
      <w:r w:rsidRPr="00A23E76">
        <w:rPr>
          <w:rFonts w:asciiTheme="minorHAnsi" w:hAnsiTheme="minorHAnsi" w:cstheme="minorHAnsi"/>
        </w:rPr>
        <w:t>Toksikologi og non-klinisk farmakologi</w:t>
      </w:r>
    </w:p>
    <w:p w14:paraId="6ADC510F" w14:textId="77777777" w:rsidR="00A23E76" w:rsidRPr="00A23E76" w:rsidRDefault="00A23E76" w:rsidP="00885407">
      <w:pPr>
        <w:numPr>
          <w:ilvl w:val="0"/>
          <w:numId w:val="39"/>
        </w:numPr>
        <w:spacing w:after="0" w:line="276" w:lineRule="auto"/>
        <w:rPr>
          <w:rFonts w:asciiTheme="minorHAnsi" w:hAnsiTheme="minorHAnsi" w:cstheme="minorHAnsi"/>
        </w:rPr>
      </w:pPr>
      <w:r w:rsidRPr="00A23E76">
        <w:rPr>
          <w:rFonts w:asciiTheme="minorHAnsi" w:hAnsiTheme="minorHAnsi" w:cstheme="minorHAnsi"/>
        </w:rPr>
        <w:t>Metabolisme studier i udviklingen af lægemidler</w:t>
      </w:r>
    </w:p>
    <w:p w14:paraId="211E8A7D" w14:textId="77777777" w:rsidR="00A23E76" w:rsidRPr="00A23E76" w:rsidRDefault="00A23E76" w:rsidP="00885407">
      <w:pPr>
        <w:numPr>
          <w:ilvl w:val="0"/>
          <w:numId w:val="39"/>
        </w:numPr>
        <w:spacing w:after="0" w:line="276" w:lineRule="auto"/>
        <w:rPr>
          <w:rFonts w:asciiTheme="minorHAnsi" w:hAnsiTheme="minorHAnsi" w:cstheme="minorHAnsi"/>
          <w:lang w:val="en-GB"/>
        </w:rPr>
      </w:pPr>
      <w:r w:rsidRPr="00A23E76">
        <w:rPr>
          <w:rFonts w:asciiTheme="minorHAnsi" w:hAnsiTheme="minorHAnsi" w:cstheme="minorHAnsi"/>
          <w:lang w:val="en-GB"/>
        </w:rPr>
        <w:t>Trial Modelling and Simulation</w:t>
      </w:r>
    </w:p>
    <w:p w14:paraId="2BB38F64" w14:textId="77777777" w:rsidR="00A23E76" w:rsidRPr="00A23E76" w:rsidRDefault="00A23E76" w:rsidP="00885407">
      <w:pPr>
        <w:numPr>
          <w:ilvl w:val="0"/>
          <w:numId w:val="39"/>
        </w:numPr>
        <w:spacing w:after="0" w:line="276" w:lineRule="auto"/>
        <w:rPr>
          <w:rFonts w:asciiTheme="minorHAnsi" w:hAnsiTheme="minorHAnsi" w:cstheme="minorHAnsi"/>
        </w:rPr>
      </w:pPr>
      <w:r w:rsidRPr="00A23E76">
        <w:rPr>
          <w:rFonts w:asciiTheme="minorHAnsi" w:hAnsiTheme="minorHAnsi" w:cstheme="minorHAnsi"/>
        </w:rPr>
        <w:t>Den randomiserede kliniske undersøgelse, herunder</w:t>
      </w:r>
    </w:p>
    <w:p w14:paraId="2290A8BA" w14:textId="77777777" w:rsidR="00A23E76" w:rsidRPr="00A23E76" w:rsidRDefault="00A23E76" w:rsidP="00885407">
      <w:pPr>
        <w:numPr>
          <w:ilvl w:val="1"/>
          <w:numId w:val="43"/>
        </w:numPr>
        <w:tabs>
          <w:tab w:val="clear" w:pos="700"/>
          <w:tab w:val="num" w:pos="650"/>
        </w:tabs>
        <w:spacing w:after="0" w:line="276" w:lineRule="auto"/>
        <w:rPr>
          <w:rFonts w:asciiTheme="minorHAnsi" w:hAnsiTheme="minorHAnsi" w:cstheme="minorHAnsi"/>
        </w:rPr>
      </w:pPr>
      <w:r w:rsidRPr="00A23E76">
        <w:rPr>
          <w:rFonts w:asciiTheme="minorHAnsi" w:hAnsiTheme="minorHAnsi" w:cstheme="minorHAnsi"/>
        </w:rPr>
        <w:t>regulativer vedrørende kliniske afprøvninger</w:t>
      </w:r>
    </w:p>
    <w:p w14:paraId="22A5A04B" w14:textId="77777777" w:rsidR="00A23E76" w:rsidRPr="00A23E76" w:rsidRDefault="00A23E76" w:rsidP="00885407">
      <w:pPr>
        <w:numPr>
          <w:ilvl w:val="1"/>
          <w:numId w:val="43"/>
        </w:numPr>
        <w:tabs>
          <w:tab w:val="clear" w:pos="700"/>
          <w:tab w:val="num" w:pos="650"/>
        </w:tabs>
        <w:spacing w:after="0" w:line="276" w:lineRule="auto"/>
        <w:rPr>
          <w:rFonts w:asciiTheme="minorHAnsi" w:hAnsiTheme="minorHAnsi" w:cstheme="minorHAnsi"/>
        </w:rPr>
      </w:pPr>
      <w:r w:rsidRPr="00A23E76">
        <w:rPr>
          <w:rFonts w:asciiTheme="minorHAnsi" w:hAnsiTheme="minorHAnsi" w:cstheme="minorHAnsi"/>
        </w:rPr>
        <w:t>de kliniske faser (fase I-III undersøgelser, planlægning og fortolkning)</w:t>
      </w:r>
    </w:p>
    <w:p w14:paraId="470323FA" w14:textId="77777777" w:rsidR="00A23E76" w:rsidRPr="00A23E76" w:rsidRDefault="00A23E76" w:rsidP="00885407">
      <w:pPr>
        <w:numPr>
          <w:ilvl w:val="1"/>
          <w:numId w:val="43"/>
        </w:numPr>
        <w:tabs>
          <w:tab w:val="clear" w:pos="700"/>
          <w:tab w:val="num" w:pos="650"/>
        </w:tabs>
        <w:spacing w:after="0" w:line="276" w:lineRule="auto"/>
        <w:rPr>
          <w:rFonts w:asciiTheme="minorHAnsi" w:hAnsiTheme="minorHAnsi" w:cstheme="minorHAnsi"/>
        </w:rPr>
      </w:pPr>
      <w:r w:rsidRPr="00A23E76">
        <w:rPr>
          <w:rFonts w:asciiTheme="minorHAnsi" w:hAnsiTheme="minorHAnsi" w:cstheme="minorHAnsi"/>
        </w:rPr>
        <w:t>etiske aspekter (samarbejde mellem industri, hospitalsvæsen og universiteter).</w:t>
      </w:r>
    </w:p>
    <w:p w14:paraId="5E8819A4" w14:textId="77777777" w:rsidR="00A23E76" w:rsidRPr="00A23E76" w:rsidRDefault="00A23E76" w:rsidP="00885407">
      <w:pPr>
        <w:numPr>
          <w:ilvl w:val="0"/>
          <w:numId w:val="39"/>
        </w:numPr>
        <w:spacing w:after="0" w:line="276" w:lineRule="auto"/>
        <w:rPr>
          <w:rFonts w:asciiTheme="minorHAnsi" w:hAnsiTheme="minorHAnsi" w:cstheme="minorHAnsi"/>
        </w:rPr>
      </w:pPr>
      <w:r w:rsidRPr="00A23E76">
        <w:rPr>
          <w:rFonts w:asciiTheme="minorHAnsi" w:hAnsiTheme="minorHAnsi" w:cstheme="minorHAnsi"/>
        </w:rPr>
        <w:t>Regulatoriske/legale aspekter: EMA, FDA og ICH. GCP/</w:t>
      </w:r>
      <w:proofErr w:type="gramStart"/>
      <w:r w:rsidRPr="00A23E76">
        <w:rPr>
          <w:rFonts w:asciiTheme="minorHAnsi" w:hAnsiTheme="minorHAnsi" w:cstheme="minorHAnsi"/>
        </w:rPr>
        <w:t>GLP retningslinjer</w:t>
      </w:r>
      <w:proofErr w:type="gramEnd"/>
      <w:r w:rsidRPr="00A23E76">
        <w:rPr>
          <w:rFonts w:asciiTheme="minorHAnsi" w:hAnsiTheme="minorHAnsi" w:cstheme="minorHAnsi"/>
        </w:rPr>
        <w:t>, WHO, EU-direktiver</w:t>
      </w:r>
    </w:p>
    <w:p w14:paraId="264C9108" w14:textId="77777777" w:rsidR="00A23E76" w:rsidRPr="00A23E76" w:rsidRDefault="00A23E76" w:rsidP="00885407">
      <w:pPr>
        <w:numPr>
          <w:ilvl w:val="0"/>
          <w:numId w:val="39"/>
        </w:numPr>
        <w:spacing w:after="0" w:line="276" w:lineRule="auto"/>
        <w:rPr>
          <w:rFonts w:asciiTheme="minorHAnsi" w:hAnsiTheme="minorHAnsi" w:cstheme="minorHAnsi"/>
        </w:rPr>
      </w:pPr>
      <w:r w:rsidRPr="00A23E76">
        <w:rPr>
          <w:rFonts w:asciiTheme="minorHAnsi" w:hAnsiTheme="minorHAnsi" w:cstheme="minorHAnsi"/>
        </w:rPr>
        <w:t>Lægemiddeløkonomi: Sundhedsøkonomiske overvejelser ved lægemiddeludvikling, medicintilskudsregler</w:t>
      </w:r>
    </w:p>
    <w:p w14:paraId="62649B53" w14:textId="77777777" w:rsidR="00A23E76" w:rsidRPr="00A23E76" w:rsidRDefault="00A23E76" w:rsidP="00885407">
      <w:pPr>
        <w:numPr>
          <w:ilvl w:val="0"/>
          <w:numId w:val="39"/>
        </w:numPr>
        <w:spacing w:after="0" w:line="276" w:lineRule="auto"/>
        <w:rPr>
          <w:rFonts w:asciiTheme="minorHAnsi" w:hAnsiTheme="minorHAnsi" w:cstheme="minorHAnsi"/>
        </w:rPr>
      </w:pPr>
      <w:r w:rsidRPr="00A23E76">
        <w:rPr>
          <w:rFonts w:asciiTheme="minorHAnsi" w:hAnsiTheme="minorHAnsi" w:cstheme="minorHAnsi"/>
        </w:rPr>
        <w:lastRenderedPageBreak/>
        <w:t>Lægemiddelloven, registreringsbestemmelser, udleveringscirkulæret, regler for lægemiddelnavne</w:t>
      </w:r>
    </w:p>
    <w:p w14:paraId="48A79A91" w14:textId="77777777" w:rsidR="00A23E76" w:rsidRPr="00A23E76" w:rsidRDefault="00A23E76" w:rsidP="00885407">
      <w:pPr>
        <w:numPr>
          <w:ilvl w:val="0"/>
          <w:numId w:val="39"/>
        </w:numPr>
        <w:spacing w:after="0" w:line="276" w:lineRule="auto"/>
        <w:rPr>
          <w:rFonts w:asciiTheme="minorHAnsi" w:hAnsiTheme="minorHAnsi" w:cstheme="minorHAnsi"/>
        </w:rPr>
      </w:pPr>
      <w:r w:rsidRPr="00A23E76">
        <w:rPr>
          <w:rFonts w:asciiTheme="minorHAnsi" w:hAnsiTheme="minorHAnsi" w:cstheme="minorHAnsi"/>
        </w:rPr>
        <w:t>Opbygning af Lægemiddelstyrelsen</w:t>
      </w:r>
    </w:p>
    <w:p w14:paraId="60E1773A" w14:textId="77777777" w:rsidR="00A23E76" w:rsidRPr="00A23E76" w:rsidRDefault="00A23E76" w:rsidP="00885407">
      <w:pPr>
        <w:numPr>
          <w:ilvl w:val="0"/>
          <w:numId w:val="39"/>
        </w:numPr>
        <w:spacing w:after="0" w:line="276" w:lineRule="auto"/>
        <w:rPr>
          <w:rFonts w:asciiTheme="minorHAnsi" w:hAnsiTheme="minorHAnsi" w:cstheme="minorHAnsi"/>
        </w:rPr>
      </w:pPr>
      <w:r w:rsidRPr="00A23E76">
        <w:rPr>
          <w:rFonts w:asciiTheme="minorHAnsi" w:hAnsiTheme="minorHAnsi" w:cstheme="minorHAnsi"/>
        </w:rPr>
        <w:t>Ansvars- og erstatningsforhold</w:t>
      </w:r>
    </w:p>
    <w:p w14:paraId="44A7E202" w14:textId="77777777" w:rsidR="00A23E76" w:rsidRPr="00A23E76" w:rsidRDefault="00A23E76" w:rsidP="00885407">
      <w:pPr>
        <w:numPr>
          <w:ilvl w:val="0"/>
          <w:numId w:val="39"/>
        </w:numPr>
        <w:spacing w:after="0" w:line="276" w:lineRule="auto"/>
        <w:rPr>
          <w:rFonts w:asciiTheme="minorHAnsi" w:hAnsiTheme="minorHAnsi" w:cstheme="minorHAnsi"/>
        </w:rPr>
      </w:pPr>
      <w:r w:rsidRPr="00A23E76">
        <w:rPr>
          <w:rFonts w:asciiTheme="minorHAnsi" w:hAnsiTheme="minorHAnsi" w:cstheme="minorHAnsi"/>
        </w:rPr>
        <w:t>Apotekervæsenet, lægemiddelkomitéer, lægemiddelinformation, reklameregler</w:t>
      </w:r>
    </w:p>
    <w:p w14:paraId="77963CD1" w14:textId="77777777" w:rsidR="00A23E76" w:rsidRPr="00A23E76" w:rsidRDefault="00A23E76" w:rsidP="00885407">
      <w:pPr>
        <w:numPr>
          <w:ilvl w:val="0"/>
          <w:numId w:val="39"/>
        </w:numPr>
        <w:spacing w:after="0" w:line="276" w:lineRule="auto"/>
        <w:rPr>
          <w:rFonts w:asciiTheme="minorHAnsi" w:hAnsiTheme="minorHAnsi" w:cstheme="minorHAnsi"/>
        </w:rPr>
      </w:pPr>
      <w:r w:rsidRPr="00A23E76">
        <w:rPr>
          <w:rFonts w:asciiTheme="minorHAnsi" w:hAnsiTheme="minorHAnsi" w:cstheme="minorHAnsi"/>
        </w:rPr>
        <w:t>Uddannelse i lægemiddellære for forskellige faggrupper</w:t>
      </w:r>
    </w:p>
    <w:p w14:paraId="59A812D0" w14:textId="77777777" w:rsidR="00A23E76" w:rsidRPr="00A23E76" w:rsidRDefault="00A23E76" w:rsidP="00A23E76">
      <w:pPr>
        <w:spacing w:line="276" w:lineRule="auto"/>
        <w:rPr>
          <w:rFonts w:asciiTheme="minorHAnsi" w:hAnsiTheme="minorHAnsi" w:cstheme="minorHAnsi"/>
          <w:b/>
          <w:bCs/>
          <w:i/>
        </w:rPr>
      </w:pPr>
    </w:p>
    <w:p w14:paraId="1FE69D31" w14:textId="77777777" w:rsidR="00A23E76" w:rsidRPr="00A23E76" w:rsidRDefault="00B24BA6" w:rsidP="00A23E76">
      <w:pPr>
        <w:pStyle w:val="Overskrift4"/>
        <w:keepLines w:val="0"/>
        <w:numPr>
          <w:ilvl w:val="3"/>
          <w:numId w:val="0"/>
        </w:numPr>
        <w:tabs>
          <w:tab w:val="num" w:pos="864"/>
        </w:tabs>
        <w:spacing w:before="240" w:after="60" w:line="276" w:lineRule="auto"/>
        <w:ind w:left="864" w:hanging="864"/>
        <w:contextualSpacing w:val="0"/>
        <w:rPr>
          <w:rFonts w:asciiTheme="minorHAnsi" w:hAnsiTheme="minorHAnsi" w:cstheme="minorHAnsi"/>
          <w:sz w:val="24"/>
          <w:szCs w:val="24"/>
        </w:rPr>
      </w:pPr>
      <w:r>
        <w:rPr>
          <w:rFonts w:asciiTheme="minorHAnsi" w:hAnsiTheme="minorHAnsi" w:cstheme="minorHAnsi"/>
          <w:sz w:val="24"/>
          <w:szCs w:val="24"/>
        </w:rPr>
        <w:t xml:space="preserve">Kursus 8: </w:t>
      </w:r>
      <w:r w:rsidR="00A23E76" w:rsidRPr="00A23E76">
        <w:rPr>
          <w:rFonts w:asciiTheme="minorHAnsi" w:hAnsiTheme="minorHAnsi" w:cstheme="minorHAnsi"/>
          <w:sz w:val="24"/>
          <w:szCs w:val="24"/>
        </w:rPr>
        <w:t xml:space="preserve">Evidensbaseret </w:t>
      </w:r>
      <w:proofErr w:type="spellStart"/>
      <w:r w:rsidR="00A23E76" w:rsidRPr="00A23E76">
        <w:rPr>
          <w:rFonts w:asciiTheme="minorHAnsi" w:hAnsiTheme="minorHAnsi" w:cstheme="minorHAnsi"/>
          <w:sz w:val="24"/>
          <w:szCs w:val="24"/>
        </w:rPr>
        <w:t>farmakoterapi</w:t>
      </w:r>
      <w:proofErr w:type="spellEnd"/>
      <w:r w:rsidR="00A23E76" w:rsidRPr="00A23E76">
        <w:rPr>
          <w:rFonts w:asciiTheme="minorHAnsi" w:hAnsiTheme="minorHAnsi" w:cstheme="minorHAnsi"/>
          <w:sz w:val="24"/>
          <w:szCs w:val="24"/>
        </w:rPr>
        <w:t xml:space="preserve"> </w:t>
      </w:r>
    </w:p>
    <w:p w14:paraId="6D291C4B" w14:textId="77777777" w:rsidR="00A23E76" w:rsidRPr="00A23E76" w:rsidRDefault="00A23E76" w:rsidP="00A23E76">
      <w:pPr>
        <w:spacing w:line="276" w:lineRule="auto"/>
        <w:rPr>
          <w:rFonts w:asciiTheme="minorHAnsi" w:hAnsiTheme="minorHAnsi" w:cstheme="minorHAnsi"/>
        </w:rPr>
      </w:pPr>
      <w:r w:rsidRPr="00A23E76">
        <w:rPr>
          <w:rFonts w:asciiTheme="minorHAnsi" w:hAnsiTheme="minorHAnsi" w:cstheme="minorHAnsi"/>
        </w:rPr>
        <w:t>Anbefalet varighed: 2 dage/14 timer</w:t>
      </w:r>
    </w:p>
    <w:p w14:paraId="5D2F4BA0" w14:textId="77777777" w:rsidR="00A23E76" w:rsidRPr="00A23E76" w:rsidRDefault="00A23E76" w:rsidP="00B24BA6">
      <w:pPr>
        <w:spacing w:after="0" w:line="276" w:lineRule="auto"/>
        <w:rPr>
          <w:rFonts w:asciiTheme="minorHAnsi" w:hAnsiTheme="minorHAnsi" w:cstheme="minorHAnsi"/>
        </w:rPr>
      </w:pPr>
      <w:r w:rsidRPr="00A23E76">
        <w:rPr>
          <w:rFonts w:asciiTheme="minorHAnsi" w:hAnsiTheme="minorHAnsi" w:cstheme="minorHAnsi"/>
        </w:rPr>
        <w:t xml:space="preserve">Formål:  </w:t>
      </w:r>
    </w:p>
    <w:p w14:paraId="7A7525FE" w14:textId="77777777" w:rsidR="00A23E76" w:rsidRPr="00A23E76" w:rsidRDefault="00A23E76" w:rsidP="00885407">
      <w:pPr>
        <w:numPr>
          <w:ilvl w:val="0"/>
          <w:numId w:val="44"/>
        </w:numPr>
        <w:spacing w:after="0" w:line="276" w:lineRule="auto"/>
        <w:rPr>
          <w:rFonts w:asciiTheme="minorHAnsi" w:hAnsiTheme="minorHAnsi" w:cstheme="minorHAnsi"/>
          <w:bCs/>
        </w:rPr>
      </w:pPr>
      <w:r w:rsidRPr="00A23E76">
        <w:rPr>
          <w:rFonts w:asciiTheme="minorHAnsi" w:hAnsiTheme="minorHAnsi" w:cstheme="minorHAnsi"/>
        </w:rPr>
        <w:t>Have viden om aktuelle metoder bag vurdering af ny medicin, evidens, prioritering og kliniske retningslinjer</w:t>
      </w:r>
    </w:p>
    <w:p w14:paraId="7B3F7E8D" w14:textId="77777777" w:rsidR="00A23E76" w:rsidRPr="00A23E76" w:rsidRDefault="00A23E76" w:rsidP="00885407">
      <w:pPr>
        <w:numPr>
          <w:ilvl w:val="0"/>
          <w:numId w:val="44"/>
        </w:numPr>
        <w:spacing w:line="276" w:lineRule="auto"/>
        <w:rPr>
          <w:rFonts w:asciiTheme="minorHAnsi" w:hAnsiTheme="minorHAnsi" w:cstheme="minorHAnsi"/>
          <w:bCs/>
        </w:rPr>
      </w:pPr>
      <w:r w:rsidRPr="00A23E76">
        <w:rPr>
          <w:rFonts w:asciiTheme="minorHAnsi" w:hAnsiTheme="minorHAnsi" w:cstheme="minorHAnsi"/>
        </w:rPr>
        <w:t xml:space="preserve">Kunne udføre en evidensvurdering   </w:t>
      </w:r>
    </w:p>
    <w:p w14:paraId="4DE6DC09" w14:textId="77777777" w:rsidR="00A23E76" w:rsidRPr="00A23E76" w:rsidRDefault="00A23E76" w:rsidP="00B24BA6">
      <w:pPr>
        <w:spacing w:after="0" w:line="276" w:lineRule="auto"/>
        <w:rPr>
          <w:rFonts w:asciiTheme="minorHAnsi" w:hAnsiTheme="minorHAnsi" w:cstheme="minorHAnsi"/>
        </w:rPr>
      </w:pPr>
      <w:r w:rsidRPr="00A23E76">
        <w:rPr>
          <w:rFonts w:asciiTheme="minorHAnsi" w:hAnsiTheme="minorHAnsi" w:cstheme="minorHAnsi"/>
        </w:rPr>
        <w:t xml:space="preserve">Indhold og metoder: </w:t>
      </w:r>
    </w:p>
    <w:p w14:paraId="2C942601" w14:textId="77777777" w:rsidR="00A23E76" w:rsidRPr="00A23E76" w:rsidRDefault="00A23E76" w:rsidP="00885407">
      <w:pPr>
        <w:numPr>
          <w:ilvl w:val="0"/>
          <w:numId w:val="39"/>
        </w:numPr>
        <w:spacing w:after="0" w:line="276" w:lineRule="auto"/>
        <w:rPr>
          <w:rFonts w:asciiTheme="minorHAnsi" w:hAnsiTheme="minorHAnsi" w:cstheme="minorHAnsi"/>
        </w:rPr>
      </w:pPr>
      <w:r w:rsidRPr="00A23E76">
        <w:rPr>
          <w:rFonts w:asciiTheme="minorHAnsi" w:hAnsiTheme="minorHAnsi" w:cstheme="minorHAnsi"/>
        </w:rPr>
        <w:t xml:space="preserve">Hvad er rationel </w:t>
      </w:r>
      <w:proofErr w:type="spellStart"/>
      <w:r w:rsidRPr="00A23E76">
        <w:rPr>
          <w:rFonts w:asciiTheme="minorHAnsi" w:hAnsiTheme="minorHAnsi" w:cstheme="minorHAnsi"/>
        </w:rPr>
        <w:t>farmakoterapi</w:t>
      </w:r>
      <w:proofErr w:type="spellEnd"/>
      <w:r w:rsidRPr="00A23E76">
        <w:rPr>
          <w:rFonts w:asciiTheme="minorHAnsi" w:hAnsiTheme="minorHAnsi" w:cstheme="minorHAnsi"/>
        </w:rPr>
        <w:t>?</w:t>
      </w:r>
    </w:p>
    <w:p w14:paraId="4A82BAF2" w14:textId="77777777" w:rsidR="00A23E76" w:rsidRPr="00A23E76" w:rsidRDefault="00A23E76" w:rsidP="00885407">
      <w:pPr>
        <w:numPr>
          <w:ilvl w:val="0"/>
          <w:numId w:val="39"/>
        </w:numPr>
        <w:spacing w:after="0" w:line="276" w:lineRule="auto"/>
        <w:rPr>
          <w:rFonts w:asciiTheme="minorHAnsi" w:hAnsiTheme="minorHAnsi" w:cstheme="minorHAnsi"/>
        </w:rPr>
      </w:pPr>
      <w:r w:rsidRPr="00A23E76">
        <w:rPr>
          <w:rFonts w:asciiTheme="minorHAnsi" w:hAnsiTheme="minorHAnsi" w:cstheme="minorHAnsi"/>
        </w:rPr>
        <w:t>Hvordan arbejder vi for rationel ibrugtagning af ny medicin?</w:t>
      </w:r>
    </w:p>
    <w:p w14:paraId="144AB3CD" w14:textId="77777777" w:rsidR="00A23E76" w:rsidRPr="00A23E76" w:rsidRDefault="00A23E76" w:rsidP="00885407">
      <w:pPr>
        <w:numPr>
          <w:ilvl w:val="0"/>
          <w:numId w:val="39"/>
        </w:numPr>
        <w:spacing w:after="0" w:line="276" w:lineRule="auto"/>
        <w:rPr>
          <w:rFonts w:asciiTheme="minorHAnsi" w:hAnsiTheme="minorHAnsi" w:cstheme="minorHAnsi"/>
        </w:rPr>
      </w:pPr>
      <w:r w:rsidRPr="00A23E76">
        <w:rPr>
          <w:rFonts w:asciiTheme="minorHAnsi" w:hAnsiTheme="minorHAnsi" w:cstheme="minorHAnsi"/>
        </w:rPr>
        <w:t>Hvad gør vi, når vi mangler klinisk kontrollerede undersøgelser?</w:t>
      </w:r>
    </w:p>
    <w:p w14:paraId="10E089CE" w14:textId="77777777" w:rsidR="00A23E76" w:rsidRPr="00A23E76" w:rsidRDefault="00A23E76" w:rsidP="00885407">
      <w:pPr>
        <w:numPr>
          <w:ilvl w:val="0"/>
          <w:numId w:val="39"/>
        </w:numPr>
        <w:spacing w:after="0" w:line="276" w:lineRule="auto"/>
        <w:rPr>
          <w:rFonts w:asciiTheme="minorHAnsi" w:hAnsiTheme="minorHAnsi" w:cstheme="minorHAnsi"/>
        </w:rPr>
      </w:pPr>
      <w:r w:rsidRPr="00A23E76">
        <w:rPr>
          <w:rFonts w:asciiTheme="minorHAnsi" w:hAnsiTheme="minorHAnsi" w:cstheme="minorHAnsi"/>
        </w:rPr>
        <w:t>Hvilke metoder anvender vi til vurdering af evidens i forbindelse med hospitalsorienteret myndighedsbetjening (GRADE, AMSTAR m.fl.)?</w:t>
      </w:r>
    </w:p>
    <w:p w14:paraId="11135E82" w14:textId="77777777" w:rsidR="00A23E76" w:rsidRPr="00A23E76" w:rsidRDefault="00A23E76" w:rsidP="00885407">
      <w:pPr>
        <w:numPr>
          <w:ilvl w:val="0"/>
          <w:numId w:val="39"/>
        </w:numPr>
        <w:spacing w:after="0" w:line="276" w:lineRule="auto"/>
        <w:rPr>
          <w:rFonts w:asciiTheme="minorHAnsi" w:hAnsiTheme="minorHAnsi" w:cstheme="minorHAnsi"/>
        </w:rPr>
      </w:pPr>
      <w:r w:rsidRPr="00A23E76">
        <w:rPr>
          <w:rFonts w:asciiTheme="minorHAnsi" w:hAnsiTheme="minorHAnsi" w:cstheme="minorHAnsi"/>
        </w:rPr>
        <w:t>Hvordan tolkes effektstørrelser (herunder statistisk versus klinisk signifikans)?</w:t>
      </w:r>
    </w:p>
    <w:p w14:paraId="2F1D5D52" w14:textId="77777777" w:rsidR="00A23E76" w:rsidRPr="00A23E76" w:rsidRDefault="00A23E76" w:rsidP="00885407">
      <w:pPr>
        <w:numPr>
          <w:ilvl w:val="0"/>
          <w:numId w:val="39"/>
        </w:numPr>
        <w:spacing w:after="0" w:line="276" w:lineRule="auto"/>
        <w:rPr>
          <w:rFonts w:asciiTheme="minorHAnsi" w:hAnsiTheme="minorHAnsi" w:cstheme="minorHAnsi"/>
        </w:rPr>
      </w:pPr>
      <w:r w:rsidRPr="00A23E76">
        <w:rPr>
          <w:rFonts w:asciiTheme="minorHAnsi" w:hAnsiTheme="minorHAnsi" w:cstheme="minorHAnsi"/>
        </w:rPr>
        <w:t xml:space="preserve">Hvad er forskellen på </w:t>
      </w:r>
      <w:proofErr w:type="spellStart"/>
      <w:r w:rsidRPr="00A23E76">
        <w:rPr>
          <w:rFonts w:asciiTheme="minorHAnsi" w:hAnsiTheme="minorHAnsi" w:cstheme="minorHAnsi"/>
        </w:rPr>
        <w:t>efficacy</w:t>
      </w:r>
      <w:proofErr w:type="spellEnd"/>
      <w:r w:rsidRPr="00A23E76">
        <w:rPr>
          <w:rFonts w:asciiTheme="minorHAnsi" w:hAnsiTheme="minorHAnsi" w:cstheme="minorHAnsi"/>
        </w:rPr>
        <w:t xml:space="preserve"> og </w:t>
      </w:r>
      <w:proofErr w:type="spellStart"/>
      <w:r w:rsidRPr="00A23E76">
        <w:rPr>
          <w:rFonts w:asciiTheme="minorHAnsi" w:hAnsiTheme="minorHAnsi" w:cstheme="minorHAnsi"/>
        </w:rPr>
        <w:t>efficiency</w:t>
      </w:r>
      <w:proofErr w:type="spellEnd"/>
      <w:r w:rsidRPr="00A23E76">
        <w:rPr>
          <w:rFonts w:asciiTheme="minorHAnsi" w:hAnsiTheme="minorHAnsi" w:cstheme="minorHAnsi"/>
        </w:rPr>
        <w:t>?</w:t>
      </w:r>
    </w:p>
    <w:p w14:paraId="1491E031" w14:textId="77777777" w:rsidR="00A23E76" w:rsidRPr="00A23E76" w:rsidRDefault="00A23E76" w:rsidP="00885407">
      <w:pPr>
        <w:numPr>
          <w:ilvl w:val="0"/>
          <w:numId w:val="39"/>
        </w:numPr>
        <w:spacing w:after="0" w:line="276" w:lineRule="auto"/>
        <w:rPr>
          <w:rFonts w:asciiTheme="minorHAnsi" w:hAnsiTheme="minorHAnsi" w:cstheme="minorHAnsi"/>
        </w:rPr>
      </w:pPr>
      <w:r w:rsidRPr="00A23E76">
        <w:rPr>
          <w:rFonts w:asciiTheme="minorHAnsi" w:hAnsiTheme="minorHAnsi" w:cstheme="minorHAnsi"/>
        </w:rPr>
        <w:t>Hvem prioriterer, og hvordan tages beslutningerne om prioritering?</w:t>
      </w:r>
    </w:p>
    <w:p w14:paraId="3B5283A1" w14:textId="77777777" w:rsidR="00A23E76" w:rsidRPr="00A23E76" w:rsidRDefault="00A23E76" w:rsidP="00885407">
      <w:pPr>
        <w:numPr>
          <w:ilvl w:val="0"/>
          <w:numId w:val="39"/>
        </w:numPr>
        <w:spacing w:after="0" w:line="276" w:lineRule="auto"/>
        <w:rPr>
          <w:rFonts w:asciiTheme="minorHAnsi" w:hAnsiTheme="minorHAnsi" w:cstheme="minorHAnsi"/>
        </w:rPr>
      </w:pPr>
      <w:r w:rsidRPr="00A23E76">
        <w:rPr>
          <w:rFonts w:asciiTheme="minorHAnsi" w:hAnsiTheme="minorHAnsi" w:cstheme="minorHAnsi"/>
        </w:rPr>
        <w:t>Hvordan spiller økonomi ind?</w:t>
      </w:r>
    </w:p>
    <w:p w14:paraId="67908A6F" w14:textId="77777777" w:rsidR="00A23E76" w:rsidRPr="00A23E76" w:rsidRDefault="00A23E76" w:rsidP="00885407">
      <w:pPr>
        <w:numPr>
          <w:ilvl w:val="0"/>
          <w:numId w:val="39"/>
        </w:numPr>
        <w:spacing w:after="0" w:line="276" w:lineRule="auto"/>
        <w:rPr>
          <w:rFonts w:asciiTheme="minorHAnsi" w:hAnsiTheme="minorHAnsi" w:cstheme="minorHAnsi"/>
        </w:rPr>
      </w:pPr>
      <w:r w:rsidRPr="00A23E76">
        <w:rPr>
          <w:rFonts w:asciiTheme="minorHAnsi" w:hAnsiTheme="minorHAnsi" w:cstheme="minorHAnsi"/>
        </w:rPr>
        <w:t>Hvordan udarbejdes behandlingsvejledninger, nationale kliniske retningslinjer og rekommandationslister?</w:t>
      </w:r>
    </w:p>
    <w:p w14:paraId="2F1BA116" w14:textId="77777777" w:rsidR="00A23E76" w:rsidRPr="00B24BA6" w:rsidRDefault="00A23E76" w:rsidP="00885407">
      <w:pPr>
        <w:numPr>
          <w:ilvl w:val="0"/>
          <w:numId w:val="39"/>
        </w:numPr>
        <w:spacing w:after="0" w:line="276" w:lineRule="auto"/>
        <w:rPr>
          <w:rFonts w:asciiTheme="minorHAnsi" w:hAnsiTheme="minorHAnsi" w:cstheme="minorHAnsi"/>
        </w:rPr>
      </w:pPr>
      <w:r w:rsidRPr="00A23E76">
        <w:rPr>
          <w:rFonts w:asciiTheme="minorHAnsi" w:hAnsiTheme="minorHAnsi" w:cstheme="minorHAnsi"/>
        </w:rPr>
        <w:t>Hvordan implementeres vejledninger og retningslinjer?</w:t>
      </w:r>
    </w:p>
    <w:p w14:paraId="51FF9DE3" w14:textId="77777777" w:rsidR="00A23E76" w:rsidRPr="00A23E76" w:rsidRDefault="00B24BA6" w:rsidP="00A23E76">
      <w:pPr>
        <w:pStyle w:val="Overskrift4"/>
        <w:keepLines w:val="0"/>
        <w:numPr>
          <w:ilvl w:val="3"/>
          <w:numId w:val="0"/>
        </w:numPr>
        <w:tabs>
          <w:tab w:val="num" w:pos="864"/>
        </w:tabs>
        <w:spacing w:before="240" w:after="60" w:line="276" w:lineRule="auto"/>
        <w:ind w:left="864" w:hanging="864"/>
        <w:contextualSpacing w:val="0"/>
        <w:rPr>
          <w:rFonts w:asciiTheme="minorHAnsi" w:hAnsiTheme="minorHAnsi" w:cstheme="minorHAnsi"/>
          <w:sz w:val="24"/>
          <w:szCs w:val="24"/>
        </w:rPr>
      </w:pPr>
      <w:r>
        <w:rPr>
          <w:rFonts w:asciiTheme="minorHAnsi" w:hAnsiTheme="minorHAnsi" w:cstheme="minorHAnsi"/>
          <w:sz w:val="24"/>
          <w:szCs w:val="24"/>
        </w:rPr>
        <w:t xml:space="preserve">Kursus 9: </w:t>
      </w:r>
      <w:r w:rsidR="00A23E76" w:rsidRPr="00A23E76">
        <w:rPr>
          <w:rFonts w:asciiTheme="minorHAnsi" w:hAnsiTheme="minorHAnsi" w:cstheme="minorHAnsi"/>
          <w:sz w:val="24"/>
          <w:szCs w:val="24"/>
        </w:rPr>
        <w:t xml:space="preserve">Rationel </w:t>
      </w:r>
      <w:proofErr w:type="spellStart"/>
      <w:r w:rsidR="00A23E76" w:rsidRPr="00A23E76">
        <w:rPr>
          <w:rFonts w:asciiTheme="minorHAnsi" w:hAnsiTheme="minorHAnsi" w:cstheme="minorHAnsi"/>
          <w:sz w:val="24"/>
          <w:szCs w:val="24"/>
        </w:rPr>
        <w:t>farmakoterapi</w:t>
      </w:r>
      <w:proofErr w:type="spellEnd"/>
      <w:r w:rsidR="00A23E76" w:rsidRPr="00A23E76">
        <w:rPr>
          <w:rFonts w:asciiTheme="minorHAnsi" w:hAnsiTheme="minorHAnsi" w:cstheme="minorHAnsi"/>
          <w:sz w:val="24"/>
          <w:szCs w:val="24"/>
        </w:rPr>
        <w:t xml:space="preserve"> til risikogrupper</w:t>
      </w:r>
    </w:p>
    <w:p w14:paraId="5658DF96" w14:textId="77777777" w:rsidR="00A23E76" w:rsidRPr="00A23E76" w:rsidRDefault="00A23E76" w:rsidP="00A23E76">
      <w:pPr>
        <w:spacing w:line="276" w:lineRule="auto"/>
        <w:rPr>
          <w:rFonts w:asciiTheme="minorHAnsi" w:hAnsiTheme="minorHAnsi" w:cstheme="minorHAnsi"/>
        </w:rPr>
      </w:pPr>
      <w:r w:rsidRPr="00A23E76">
        <w:rPr>
          <w:rFonts w:asciiTheme="minorHAnsi" w:hAnsiTheme="minorHAnsi" w:cstheme="minorHAnsi"/>
        </w:rPr>
        <w:t>Anbefalet varighed: 3 dage/21 timer</w:t>
      </w:r>
    </w:p>
    <w:p w14:paraId="2A865A54" w14:textId="77777777" w:rsidR="00A23E76" w:rsidRPr="00A23E76" w:rsidRDefault="00A23E76" w:rsidP="00A23E76">
      <w:pPr>
        <w:spacing w:line="276" w:lineRule="auto"/>
        <w:rPr>
          <w:rFonts w:asciiTheme="minorHAnsi" w:hAnsiTheme="minorHAnsi" w:cstheme="minorHAnsi"/>
        </w:rPr>
      </w:pPr>
      <w:r w:rsidRPr="00A23E76">
        <w:rPr>
          <w:rFonts w:asciiTheme="minorHAnsi" w:hAnsiTheme="minorHAnsi" w:cstheme="minorHAnsi"/>
        </w:rPr>
        <w:t>Tidsmæssig indplacering: Inden for de 60 måneders ansættelse i introduktionsuddannelsen og hoveduddannelsesforløbet.</w:t>
      </w:r>
    </w:p>
    <w:p w14:paraId="7F442460" w14:textId="77777777" w:rsidR="00A23E76" w:rsidRPr="00A23E76" w:rsidRDefault="00A23E76" w:rsidP="00B24BA6">
      <w:pPr>
        <w:spacing w:after="0" w:line="276" w:lineRule="auto"/>
        <w:rPr>
          <w:rFonts w:asciiTheme="minorHAnsi" w:hAnsiTheme="minorHAnsi" w:cstheme="minorHAnsi"/>
        </w:rPr>
      </w:pPr>
      <w:r w:rsidRPr="00A23E76">
        <w:rPr>
          <w:rFonts w:asciiTheme="minorHAnsi" w:hAnsiTheme="minorHAnsi" w:cstheme="minorHAnsi"/>
        </w:rPr>
        <w:t xml:space="preserve">Formål: </w:t>
      </w:r>
    </w:p>
    <w:p w14:paraId="74346B3C" w14:textId="77777777" w:rsidR="00A23E76" w:rsidRPr="00A23E76" w:rsidRDefault="00A23E76" w:rsidP="00885407">
      <w:pPr>
        <w:numPr>
          <w:ilvl w:val="0"/>
          <w:numId w:val="45"/>
        </w:numPr>
        <w:spacing w:line="276" w:lineRule="auto"/>
        <w:rPr>
          <w:rFonts w:asciiTheme="minorHAnsi" w:hAnsiTheme="minorHAnsi" w:cstheme="minorHAnsi"/>
        </w:rPr>
      </w:pPr>
      <w:r w:rsidRPr="00A23E76">
        <w:rPr>
          <w:rFonts w:asciiTheme="minorHAnsi" w:hAnsiTheme="minorHAnsi" w:cstheme="minorHAnsi"/>
        </w:rPr>
        <w:t xml:space="preserve">Kunne vurdere aktuelle problemstillinger vedrørende </w:t>
      </w:r>
      <w:proofErr w:type="spellStart"/>
      <w:r w:rsidRPr="00A23E76">
        <w:rPr>
          <w:rFonts w:asciiTheme="minorHAnsi" w:hAnsiTheme="minorHAnsi" w:cstheme="minorHAnsi"/>
        </w:rPr>
        <w:t>farmakoterapi</w:t>
      </w:r>
      <w:proofErr w:type="spellEnd"/>
      <w:r w:rsidRPr="00A23E76">
        <w:rPr>
          <w:rFonts w:asciiTheme="minorHAnsi" w:hAnsiTheme="minorHAnsi" w:cstheme="minorHAnsi"/>
        </w:rPr>
        <w:t xml:space="preserve"> ved specielle risici, f.eks. børn, ældre, graviditet, amning, organsvigt, kritisk sygdom, under hensyntagen til relationen mellem praksis og videnskabelige undersøgelser </w:t>
      </w:r>
    </w:p>
    <w:p w14:paraId="1A02E073" w14:textId="77777777" w:rsidR="00A23E76" w:rsidRPr="00A23E76" w:rsidRDefault="00A23E76" w:rsidP="00B24BA6">
      <w:pPr>
        <w:spacing w:after="0" w:line="276" w:lineRule="auto"/>
        <w:rPr>
          <w:rFonts w:asciiTheme="minorHAnsi" w:hAnsiTheme="minorHAnsi" w:cstheme="minorHAnsi"/>
          <w:bCs/>
        </w:rPr>
      </w:pPr>
      <w:r w:rsidRPr="00A23E76">
        <w:rPr>
          <w:rFonts w:asciiTheme="minorHAnsi" w:hAnsiTheme="minorHAnsi" w:cstheme="minorHAnsi"/>
          <w:bCs/>
        </w:rPr>
        <w:t>Indhold og metoder:</w:t>
      </w:r>
    </w:p>
    <w:p w14:paraId="7B6954CB" w14:textId="77777777" w:rsidR="00A23E76" w:rsidRPr="00A23E76" w:rsidRDefault="00A23E76" w:rsidP="00885407">
      <w:pPr>
        <w:numPr>
          <w:ilvl w:val="0"/>
          <w:numId w:val="39"/>
        </w:numPr>
        <w:spacing w:after="0" w:line="276" w:lineRule="auto"/>
        <w:rPr>
          <w:rFonts w:asciiTheme="minorHAnsi" w:hAnsiTheme="minorHAnsi" w:cstheme="minorHAnsi"/>
        </w:rPr>
      </w:pPr>
      <w:r w:rsidRPr="00A23E76">
        <w:rPr>
          <w:rFonts w:asciiTheme="minorHAnsi" w:hAnsiTheme="minorHAnsi" w:cstheme="minorHAnsi"/>
        </w:rPr>
        <w:t>Risikogrupper, andre krav til dokumentation</w:t>
      </w:r>
    </w:p>
    <w:p w14:paraId="12E6F8B8" w14:textId="77777777" w:rsidR="00A23E76" w:rsidRPr="00A23E76" w:rsidRDefault="00A23E76" w:rsidP="00885407">
      <w:pPr>
        <w:numPr>
          <w:ilvl w:val="0"/>
          <w:numId w:val="39"/>
        </w:numPr>
        <w:spacing w:after="0" w:line="276" w:lineRule="auto"/>
        <w:rPr>
          <w:rFonts w:asciiTheme="minorHAnsi" w:hAnsiTheme="minorHAnsi" w:cstheme="minorHAnsi"/>
        </w:rPr>
      </w:pPr>
      <w:r w:rsidRPr="00A23E76">
        <w:rPr>
          <w:rFonts w:asciiTheme="minorHAnsi" w:hAnsiTheme="minorHAnsi" w:cstheme="minorHAnsi"/>
        </w:rPr>
        <w:lastRenderedPageBreak/>
        <w:t>Lægemiddeldosering ved nyreinsufficiens</w:t>
      </w:r>
    </w:p>
    <w:p w14:paraId="41E05FD1" w14:textId="77777777" w:rsidR="00A23E76" w:rsidRPr="00A23E76" w:rsidRDefault="00A23E76" w:rsidP="00885407">
      <w:pPr>
        <w:numPr>
          <w:ilvl w:val="0"/>
          <w:numId w:val="39"/>
        </w:numPr>
        <w:spacing w:after="0" w:line="276" w:lineRule="auto"/>
        <w:rPr>
          <w:rFonts w:asciiTheme="minorHAnsi" w:hAnsiTheme="minorHAnsi" w:cstheme="minorHAnsi"/>
        </w:rPr>
      </w:pPr>
      <w:proofErr w:type="spellStart"/>
      <w:r w:rsidRPr="00A23E76">
        <w:rPr>
          <w:rFonts w:asciiTheme="minorHAnsi" w:hAnsiTheme="minorHAnsi" w:cstheme="minorHAnsi"/>
        </w:rPr>
        <w:t>Farmakoterapi</w:t>
      </w:r>
      <w:proofErr w:type="spellEnd"/>
      <w:r w:rsidRPr="00A23E76">
        <w:rPr>
          <w:rFonts w:asciiTheme="minorHAnsi" w:hAnsiTheme="minorHAnsi" w:cstheme="minorHAnsi"/>
        </w:rPr>
        <w:t xml:space="preserve"> ved leversygdom, herunder leversvigt</w:t>
      </w:r>
    </w:p>
    <w:p w14:paraId="57C8BEE0" w14:textId="77777777" w:rsidR="00A23E76" w:rsidRPr="00A23E76" w:rsidRDefault="00A23E76" w:rsidP="00885407">
      <w:pPr>
        <w:numPr>
          <w:ilvl w:val="0"/>
          <w:numId w:val="39"/>
        </w:numPr>
        <w:spacing w:after="0" w:line="276" w:lineRule="auto"/>
        <w:rPr>
          <w:rFonts w:asciiTheme="minorHAnsi" w:hAnsiTheme="minorHAnsi" w:cstheme="minorHAnsi"/>
        </w:rPr>
      </w:pPr>
      <w:r w:rsidRPr="00A23E76">
        <w:rPr>
          <w:rFonts w:asciiTheme="minorHAnsi" w:hAnsiTheme="minorHAnsi" w:cstheme="minorHAnsi"/>
        </w:rPr>
        <w:t>Valg af lægemidler og dosering ved behandling af henholdsvis børn og ældre</w:t>
      </w:r>
    </w:p>
    <w:p w14:paraId="4B4F6B12" w14:textId="77777777" w:rsidR="00A23E76" w:rsidRPr="00A23E76" w:rsidRDefault="00A23E76" w:rsidP="00885407">
      <w:pPr>
        <w:numPr>
          <w:ilvl w:val="0"/>
          <w:numId w:val="39"/>
        </w:numPr>
        <w:spacing w:after="0" w:line="276" w:lineRule="auto"/>
        <w:rPr>
          <w:rFonts w:asciiTheme="minorHAnsi" w:hAnsiTheme="minorHAnsi" w:cstheme="minorHAnsi"/>
        </w:rPr>
      </w:pPr>
      <w:r w:rsidRPr="00A23E76">
        <w:rPr>
          <w:rFonts w:asciiTheme="minorHAnsi" w:hAnsiTheme="minorHAnsi" w:cstheme="minorHAnsi"/>
        </w:rPr>
        <w:t>Anvendelse af lægemidler ved graviditet og amning</w:t>
      </w:r>
    </w:p>
    <w:p w14:paraId="40CB6742" w14:textId="77777777" w:rsidR="00A23E76" w:rsidRPr="00A23E76" w:rsidRDefault="00A23E76" w:rsidP="00885407">
      <w:pPr>
        <w:numPr>
          <w:ilvl w:val="0"/>
          <w:numId w:val="39"/>
        </w:numPr>
        <w:spacing w:after="0" w:line="276" w:lineRule="auto"/>
        <w:rPr>
          <w:rFonts w:asciiTheme="minorHAnsi" w:hAnsiTheme="minorHAnsi" w:cstheme="minorHAnsi"/>
        </w:rPr>
      </w:pPr>
      <w:r w:rsidRPr="00A23E76">
        <w:rPr>
          <w:rFonts w:asciiTheme="minorHAnsi" w:hAnsiTheme="minorHAnsi" w:cstheme="minorHAnsi"/>
        </w:rPr>
        <w:t>Lægemiddelrelaterede problemstillinger i forbindelse med behandling af kritisk syge patienter, herunder ved multiorgansvigt</w:t>
      </w:r>
    </w:p>
    <w:p w14:paraId="56452106" w14:textId="77777777" w:rsidR="00A23E76" w:rsidRPr="00A23E76" w:rsidRDefault="00A23E76" w:rsidP="00885407">
      <w:pPr>
        <w:numPr>
          <w:ilvl w:val="0"/>
          <w:numId w:val="39"/>
        </w:numPr>
        <w:spacing w:after="0" w:line="276" w:lineRule="auto"/>
        <w:rPr>
          <w:rFonts w:asciiTheme="minorHAnsi" w:hAnsiTheme="minorHAnsi" w:cstheme="minorHAnsi"/>
        </w:rPr>
      </w:pPr>
      <w:r w:rsidRPr="00A23E76">
        <w:rPr>
          <w:rFonts w:asciiTheme="minorHAnsi" w:hAnsiTheme="minorHAnsi" w:cstheme="minorHAnsi"/>
        </w:rPr>
        <w:t>Polyfarmaci - ofte til risikogrupper</w:t>
      </w:r>
    </w:p>
    <w:p w14:paraId="3510B90C" w14:textId="77777777" w:rsidR="00A23E76" w:rsidRPr="00A23E76" w:rsidRDefault="00A23E76" w:rsidP="00885407">
      <w:pPr>
        <w:numPr>
          <w:ilvl w:val="0"/>
          <w:numId w:val="39"/>
        </w:numPr>
        <w:spacing w:after="0" w:line="276" w:lineRule="auto"/>
        <w:rPr>
          <w:rFonts w:asciiTheme="minorHAnsi" w:hAnsiTheme="minorHAnsi" w:cstheme="minorHAnsi"/>
        </w:rPr>
      </w:pPr>
      <w:proofErr w:type="spellStart"/>
      <w:r w:rsidRPr="00A23E76">
        <w:rPr>
          <w:rFonts w:asciiTheme="minorHAnsi" w:hAnsiTheme="minorHAnsi" w:cstheme="minorHAnsi"/>
        </w:rPr>
        <w:t>Bariatri</w:t>
      </w:r>
      <w:proofErr w:type="spellEnd"/>
    </w:p>
    <w:p w14:paraId="5D97E157" w14:textId="77777777" w:rsidR="00A23E76" w:rsidRPr="00A23E76" w:rsidRDefault="00B24BA6" w:rsidP="00A23E76">
      <w:pPr>
        <w:pStyle w:val="Overskrift4"/>
        <w:keepLines w:val="0"/>
        <w:numPr>
          <w:ilvl w:val="3"/>
          <w:numId w:val="0"/>
        </w:numPr>
        <w:tabs>
          <w:tab w:val="num" w:pos="864"/>
        </w:tabs>
        <w:spacing w:before="240" w:after="60" w:line="276" w:lineRule="auto"/>
        <w:ind w:left="864" w:hanging="864"/>
        <w:contextualSpacing w:val="0"/>
        <w:rPr>
          <w:rFonts w:asciiTheme="minorHAnsi" w:hAnsiTheme="minorHAnsi" w:cstheme="minorHAnsi"/>
          <w:sz w:val="24"/>
          <w:szCs w:val="24"/>
        </w:rPr>
      </w:pPr>
      <w:r>
        <w:rPr>
          <w:rFonts w:asciiTheme="minorHAnsi" w:hAnsiTheme="minorHAnsi" w:cstheme="minorHAnsi"/>
          <w:sz w:val="24"/>
          <w:szCs w:val="24"/>
        </w:rPr>
        <w:t xml:space="preserve">Kursus 10: </w:t>
      </w:r>
      <w:r w:rsidR="00A23E76" w:rsidRPr="00A23E76">
        <w:rPr>
          <w:rFonts w:asciiTheme="minorHAnsi" w:hAnsiTheme="minorHAnsi" w:cstheme="minorHAnsi"/>
          <w:sz w:val="24"/>
          <w:szCs w:val="24"/>
        </w:rPr>
        <w:t>Undervisningsmetoder og –pædagogik i klinisk farmakologi</w:t>
      </w:r>
    </w:p>
    <w:p w14:paraId="26ACBA99" w14:textId="77777777" w:rsidR="00A23E76" w:rsidRPr="00A23E76" w:rsidRDefault="00A23E76" w:rsidP="00A23E76">
      <w:pPr>
        <w:spacing w:line="276" w:lineRule="auto"/>
        <w:rPr>
          <w:rFonts w:asciiTheme="minorHAnsi" w:hAnsiTheme="minorHAnsi" w:cstheme="minorHAnsi"/>
        </w:rPr>
      </w:pPr>
      <w:r w:rsidRPr="00A23E76">
        <w:rPr>
          <w:rFonts w:asciiTheme="minorHAnsi" w:hAnsiTheme="minorHAnsi" w:cstheme="minorHAnsi"/>
        </w:rPr>
        <w:t>Anbefalet varighed: 2 dage/14 timer</w:t>
      </w:r>
    </w:p>
    <w:p w14:paraId="4B7F39F3" w14:textId="77777777" w:rsidR="00A23E76" w:rsidRPr="00A23E76" w:rsidRDefault="00A23E76" w:rsidP="00B24BA6">
      <w:pPr>
        <w:spacing w:after="0" w:line="276" w:lineRule="auto"/>
        <w:rPr>
          <w:rFonts w:asciiTheme="minorHAnsi" w:hAnsiTheme="minorHAnsi" w:cstheme="minorHAnsi"/>
        </w:rPr>
      </w:pPr>
      <w:r w:rsidRPr="00A23E76">
        <w:rPr>
          <w:rFonts w:asciiTheme="minorHAnsi" w:hAnsiTheme="minorHAnsi" w:cstheme="minorHAnsi"/>
        </w:rPr>
        <w:t xml:space="preserve">Formål: </w:t>
      </w:r>
    </w:p>
    <w:p w14:paraId="6ADF0C39" w14:textId="77777777" w:rsidR="00A23E76" w:rsidRPr="00A23E76" w:rsidRDefault="00A23E76" w:rsidP="00B24BA6">
      <w:pPr>
        <w:pStyle w:val="Opstilling-punkttegn"/>
        <w:tabs>
          <w:tab w:val="num" w:pos="360"/>
        </w:tabs>
        <w:spacing w:line="276" w:lineRule="auto"/>
        <w:ind w:left="360" w:hanging="360"/>
        <w:rPr>
          <w:rFonts w:asciiTheme="minorHAnsi" w:hAnsiTheme="minorHAnsi" w:cstheme="minorHAnsi"/>
        </w:rPr>
      </w:pPr>
      <w:r w:rsidRPr="00A23E76">
        <w:rPr>
          <w:rFonts w:asciiTheme="minorHAnsi" w:hAnsiTheme="minorHAnsi" w:cstheme="minorHAnsi"/>
        </w:rPr>
        <w:t>Kunne anvende nutidige undervisningsmetoder og –pædagogik i klinisk farmakologi på et niveau, som væsentligt overstiger læringskurset i den kliniske basisuddannelse</w:t>
      </w:r>
    </w:p>
    <w:p w14:paraId="09E4C499" w14:textId="77777777" w:rsidR="00A23E76" w:rsidRPr="00A23E76" w:rsidRDefault="00A23E76" w:rsidP="00B24BA6">
      <w:pPr>
        <w:spacing w:after="0" w:line="276" w:lineRule="auto"/>
        <w:rPr>
          <w:rFonts w:asciiTheme="minorHAnsi" w:hAnsiTheme="minorHAnsi" w:cstheme="minorHAnsi"/>
        </w:rPr>
      </w:pPr>
      <w:r w:rsidRPr="00A23E76">
        <w:rPr>
          <w:rFonts w:asciiTheme="minorHAnsi" w:hAnsiTheme="minorHAnsi" w:cstheme="minorHAnsi"/>
        </w:rPr>
        <w:t>Indhold og metoder:</w:t>
      </w:r>
    </w:p>
    <w:p w14:paraId="2856C5A0" w14:textId="77777777" w:rsidR="00A23E76" w:rsidRPr="00A23E76" w:rsidRDefault="00A23E76" w:rsidP="00885407">
      <w:pPr>
        <w:numPr>
          <w:ilvl w:val="0"/>
          <w:numId w:val="39"/>
        </w:numPr>
        <w:spacing w:after="0" w:line="276" w:lineRule="auto"/>
        <w:rPr>
          <w:rFonts w:asciiTheme="minorHAnsi" w:hAnsiTheme="minorHAnsi" w:cstheme="minorHAnsi"/>
        </w:rPr>
      </w:pPr>
      <w:r w:rsidRPr="00A23E76">
        <w:rPr>
          <w:rFonts w:asciiTheme="minorHAnsi" w:hAnsiTheme="minorHAnsi" w:cstheme="minorHAnsi"/>
        </w:rPr>
        <w:t>Hvad skal man vide om didaktik og undervisningspædagogik som ny underviser?</w:t>
      </w:r>
    </w:p>
    <w:p w14:paraId="23E84CC4" w14:textId="77777777" w:rsidR="00A23E76" w:rsidRPr="00A23E76" w:rsidRDefault="00A23E76" w:rsidP="00885407">
      <w:pPr>
        <w:numPr>
          <w:ilvl w:val="0"/>
          <w:numId w:val="39"/>
        </w:numPr>
        <w:spacing w:after="0" w:line="276" w:lineRule="auto"/>
        <w:rPr>
          <w:rFonts w:asciiTheme="minorHAnsi" w:hAnsiTheme="minorHAnsi" w:cstheme="minorHAnsi"/>
        </w:rPr>
      </w:pPr>
      <w:r w:rsidRPr="00A23E76">
        <w:rPr>
          <w:rFonts w:asciiTheme="minorHAnsi" w:hAnsiTheme="minorHAnsi" w:cstheme="minorHAnsi"/>
        </w:rPr>
        <w:t>Hvordan og hvorfor skal man aktivere sine tilhørere, når man underviser?</w:t>
      </w:r>
    </w:p>
    <w:p w14:paraId="21D5B32D" w14:textId="77777777" w:rsidR="00A23E76" w:rsidRPr="00A23E76" w:rsidRDefault="00A23E76" w:rsidP="00885407">
      <w:pPr>
        <w:numPr>
          <w:ilvl w:val="0"/>
          <w:numId w:val="39"/>
        </w:numPr>
        <w:spacing w:after="0" w:line="276" w:lineRule="auto"/>
        <w:rPr>
          <w:rFonts w:asciiTheme="minorHAnsi" w:hAnsiTheme="minorHAnsi" w:cstheme="minorHAnsi"/>
        </w:rPr>
      </w:pPr>
      <w:r w:rsidRPr="00A23E76">
        <w:rPr>
          <w:rFonts w:asciiTheme="minorHAnsi" w:hAnsiTheme="minorHAnsi" w:cstheme="minorHAnsi"/>
        </w:rPr>
        <w:t>Hvilke metoder kan man benytte sig af, når man underviser studerende, klinikere, fageksperter m.fl.?</w:t>
      </w:r>
    </w:p>
    <w:p w14:paraId="1E479320" w14:textId="77777777" w:rsidR="00A23E76" w:rsidRPr="00A23E76" w:rsidRDefault="00A23E76" w:rsidP="00885407">
      <w:pPr>
        <w:numPr>
          <w:ilvl w:val="0"/>
          <w:numId w:val="39"/>
        </w:numPr>
        <w:spacing w:after="0" w:line="276" w:lineRule="auto"/>
        <w:rPr>
          <w:rFonts w:asciiTheme="minorHAnsi" w:hAnsiTheme="minorHAnsi" w:cstheme="minorHAnsi"/>
        </w:rPr>
      </w:pPr>
      <w:r w:rsidRPr="00A23E76">
        <w:rPr>
          <w:rFonts w:asciiTheme="minorHAnsi" w:hAnsiTheme="minorHAnsi" w:cstheme="minorHAnsi"/>
        </w:rPr>
        <w:t xml:space="preserve">Hvordan formidler man </w:t>
      </w:r>
      <w:proofErr w:type="spellStart"/>
      <w:r w:rsidRPr="00A23E76">
        <w:rPr>
          <w:rFonts w:asciiTheme="minorHAnsi" w:hAnsiTheme="minorHAnsi" w:cstheme="minorHAnsi"/>
        </w:rPr>
        <w:t>faktatungt</w:t>
      </w:r>
      <w:proofErr w:type="spellEnd"/>
      <w:r w:rsidRPr="00A23E76">
        <w:rPr>
          <w:rFonts w:asciiTheme="minorHAnsi" w:hAnsiTheme="minorHAnsi" w:cstheme="minorHAnsi"/>
        </w:rPr>
        <w:t xml:space="preserve"> stof til modtagerne på en tilgængelig måde?</w:t>
      </w:r>
    </w:p>
    <w:p w14:paraId="3AE3FAEE" w14:textId="77777777" w:rsidR="00A23E76" w:rsidRPr="00A23E76" w:rsidRDefault="00A23E76" w:rsidP="00885407">
      <w:pPr>
        <w:numPr>
          <w:ilvl w:val="0"/>
          <w:numId w:val="39"/>
        </w:numPr>
        <w:spacing w:after="0" w:line="276" w:lineRule="auto"/>
        <w:rPr>
          <w:rFonts w:asciiTheme="minorHAnsi" w:hAnsiTheme="minorHAnsi" w:cstheme="minorHAnsi"/>
        </w:rPr>
      </w:pPr>
      <w:r w:rsidRPr="00A23E76">
        <w:rPr>
          <w:rFonts w:asciiTheme="minorHAnsi" w:hAnsiTheme="minorHAnsi" w:cstheme="minorHAnsi"/>
        </w:rPr>
        <w:t xml:space="preserve">Hvordan tilrettelægger man et læringsrum, som fremmer modtagernes </w:t>
      </w:r>
      <w:proofErr w:type="spellStart"/>
      <w:r w:rsidRPr="00A23E76">
        <w:rPr>
          <w:rFonts w:asciiTheme="minorHAnsi" w:hAnsiTheme="minorHAnsi" w:cstheme="minorHAnsi"/>
        </w:rPr>
        <w:t>egenaktivitet</w:t>
      </w:r>
      <w:proofErr w:type="spellEnd"/>
      <w:r w:rsidRPr="00A23E76">
        <w:rPr>
          <w:rFonts w:asciiTheme="minorHAnsi" w:hAnsiTheme="minorHAnsi" w:cstheme="minorHAnsi"/>
        </w:rPr>
        <w:t xml:space="preserve"> og læring?</w:t>
      </w:r>
    </w:p>
    <w:p w14:paraId="571E612A" w14:textId="77777777" w:rsidR="00A23E76" w:rsidRPr="00A23E76" w:rsidRDefault="00A23E76" w:rsidP="00885407">
      <w:pPr>
        <w:numPr>
          <w:ilvl w:val="0"/>
          <w:numId w:val="39"/>
        </w:numPr>
        <w:spacing w:after="0" w:line="276" w:lineRule="auto"/>
        <w:rPr>
          <w:rFonts w:asciiTheme="minorHAnsi" w:hAnsiTheme="minorHAnsi" w:cstheme="minorHAnsi"/>
        </w:rPr>
      </w:pPr>
      <w:r w:rsidRPr="00A23E76">
        <w:rPr>
          <w:rFonts w:asciiTheme="minorHAnsi" w:hAnsiTheme="minorHAnsi" w:cstheme="minorHAnsi"/>
        </w:rPr>
        <w:t>Hvordan håndterer man et antagonistisk publikum?</w:t>
      </w:r>
    </w:p>
    <w:p w14:paraId="438266E4" w14:textId="77777777" w:rsidR="00A23E76" w:rsidRPr="00A23E76" w:rsidRDefault="00A23E76" w:rsidP="00885407">
      <w:pPr>
        <w:numPr>
          <w:ilvl w:val="0"/>
          <w:numId w:val="39"/>
        </w:numPr>
        <w:spacing w:after="0" w:line="276" w:lineRule="auto"/>
        <w:rPr>
          <w:rFonts w:asciiTheme="minorHAnsi" w:hAnsiTheme="minorHAnsi" w:cstheme="minorHAnsi"/>
        </w:rPr>
      </w:pPr>
      <w:r w:rsidRPr="00A23E76">
        <w:rPr>
          <w:rFonts w:asciiTheme="minorHAnsi" w:hAnsiTheme="minorHAnsi" w:cstheme="minorHAnsi"/>
        </w:rPr>
        <w:t xml:space="preserve">Introduktion til fremtidige undervisningsmetoder, inkl. andre medier, </w:t>
      </w:r>
      <w:proofErr w:type="spellStart"/>
      <w:r w:rsidRPr="00A23E76">
        <w:rPr>
          <w:rFonts w:asciiTheme="minorHAnsi" w:hAnsiTheme="minorHAnsi" w:cstheme="minorHAnsi"/>
        </w:rPr>
        <w:t>gamification</w:t>
      </w:r>
      <w:proofErr w:type="spellEnd"/>
      <w:r w:rsidRPr="00A23E76">
        <w:rPr>
          <w:rFonts w:asciiTheme="minorHAnsi" w:hAnsiTheme="minorHAnsi" w:cstheme="minorHAnsi"/>
        </w:rPr>
        <w:t>, e-</w:t>
      </w:r>
      <w:proofErr w:type="spellStart"/>
      <w:r w:rsidRPr="00A23E76">
        <w:rPr>
          <w:rFonts w:asciiTheme="minorHAnsi" w:hAnsiTheme="minorHAnsi" w:cstheme="minorHAnsi"/>
        </w:rPr>
        <w:t>polling</w:t>
      </w:r>
      <w:proofErr w:type="spellEnd"/>
      <w:r w:rsidRPr="00A23E76">
        <w:rPr>
          <w:rFonts w:asciiTheme="minorHAnsi" w:hAnsiTheme="minorHAnsi" w:cstheme="minorHAnsi"/>
        </w:rPr>
        <w:t xml:space="preserve"> m.m.</w:t>
      </w:r>
    </w:p>
    <w:p w14:paraId="7CB22279" w14:textId="77777777" w:rsidR="00F26D7A" w:rsidRDefault="00F26D7A" w:rsidP="00A824BA"/>
    <w:p w14:paraId="58E18081" w14:textId="77777777" w:rsidR="009F3797" w:rsidRPr="00A70705" w:rsidRDefault="009F3797" w:rsidP="00316C8A">
      <w:pPr>
        <w:pStyle w:val="Overskrift3"/>
        <w:spacing w:after="240"/>
      </w:pPr>
      <w:bookmarkStart w:id="66" w:name="_Toc485727106"/>
      <w:bookmarkStart w:id="67" w:name="_Toc184811099"/>
      <w:r w:rsidRPr="00A70705">
        <w:t>Obligatoriske generelle kurser</w:t>
      </w:r>
      <w:bookmarkEnd w:id="66"/>
      <w:bookmarkEnd w:id="67"/>
    </w:p>
    <w:p w14:paraId="5E0BBB24" w14:textId="77777777" w:rsidR="00316C8A" w:rsidRPr="00316C8A" w:rsidRDefault="00316C8A" w:rsidP="00316C8A">
      <w:pPr>
        <w:rPr>
          <w:rFonts w:asciiTheme="minorHAnsi" w:hAnsiTheme="minorHAnsi" w:cstheme="minorHAnsi"/>
          <w:b/>
        </w:rPr>
      </w:pPr>
      <w:r w:rsidRPr="00316C8A">
        <w:rPr>
          <w:rFonts w:asciiTheme="minorHAnsi" w:hAnsiTheme="minorHAnsi" w:cstheme="minorHAnsi"/>
          <w:b/>
        </w:rPr>
        <w:t>SOL-kursus (SOL I, II &amp; III):</w:t>
      </w:r>
    </w:p>
    <w:p w14:paraId="03172B99" w14:textId="77777777" w:rsidR="00316C8A" w:rsidRPr="00316C8A" w:rsidRDefault="00316C8A" w:rsidP="00316C8A">
      <w:pPr>
        <w:rPr>
          <w:rFonts w:asciiTheme="minorHAnsi" w:hAnsiTheme="minorHAnsi" w:cstheme="minorHAnsi"/>
        </w:rPr>
      </w:pPr>
      <w:r w:rsidRPr="00316C8A">
        <w:rPr>
          <w:rFonts w:asciiTheme="minorHAnsi" w:hAnsiTheme="minorHAnsi" w:cstheme="minorHAnsi"/>
        </w:rPr>
        <w:t>Kursus i ”Sundhedsvæsenets Organisation og Ledelse</w:t>
      </w:r>
      <w:proofErr w:type="gramStart"/>
      <w:r w:rsidRPr="00316C8A">
        <w:rPr>
          <w:rFonts w:asciiTheme="minorHAnsi" w:hAnsiTheme="minorHAnsi" w:cstheme="minorHAnsi"/>
        </w:rPr>
        <w:t>”,  betegnes</w:t>
      </w:r>
      <w:proofErr w:type="gramEnd"/>
      <w:r w:rsidRPr="00316C8A">
        <w:rPr>
          <w:rFonts w:asciiTheme="minorHAnsi" w:hAnsiTheme="minorHAnsi" w:cstheme="minorHAnsi"/>
        </w:rPr>
        <w:t xml:space="preserve"> SOL I, II og III, og er placeret under hoveduddannelsen. Den yngre læge under uddannelse skal selv tilmelde sig SOL kurserne. SOL I og III arrangeres lokalt af de 3 uddannelsesregioner og omfatter 2 kursusdage. SOL II er et internatkursus, der afholdes af Sundhedsstyrelsen.</w:t>
      </w:r>
    </w:p>
    <w:p w14:paraId="2AF0460E" w14:textId="77777777" w:rsidR="00316C8A" w:rsidRPr="00316C8A" w:rsidRDefault="00316C8A" w:rsidP="00316C8A">
      <w:pPr>
        <w:rPr>
          <w:rFonts w:asciiTheme="minorHAnsi" w:hAnsiTheme="minorHAnsi" w:cstheme="minorHAnsi"/>
        </w:rPr>
      </w:pPr>
      <w:r w:rsidRPr="00316C8A">
        <w:rPr>
          <w:rFonts w:asciiTheme="minorHAnsi" w:hAnsiTheme="minorHAnsi" w:cstheme="minorHAnsi"/>
        </w:rPr>
        <w:t>Oplysning om tilmelding og kursustidspunkter kan findes via de regionale sekretariaters hjemmesider:</w:t>
      </w:r>
      <w:r>
        <w:rPr>
          <w:rFonts w:asciiTheme="minorHAnsi" w:hAnsiTheme="minorHAnsi" w:cstheme="minorHAnsi"/>
        </w:rPr>
        <w:t xml:space="preserve"> </w:t>
      </w:r>
    </w:p>
    <w:p w14:paraId="5EBC46C7" w14:textId="77777777" w:rsidR="00316C8A" w:rsidRPr="00316C8A" w:rsidRDefault="00316C8A" w:rsidP="00316C8A">
      <w:pPr>
        <w:rPr>
          <w:rFonts w:asciiTheme="minorHAnsi" w:hAnsiTheme="minorHAnsi" w:cstheme="minorHAnsi"/>
        </w:rPr>
      </w:pPr>
      <w:r w:rsidRPr="00316C8A">
        <w:rPr>
          <w:rFonts w:asciiTheme="minorHAnsi" w:hAnsiTheme="minorHAnsi" w:cstheme="minorHAnsi"/>
        </w:rPr>
        <w:t>Region Syd:</w:t>
      </w:r>
      <w:r>
        <w:rPr>
          <w:rFonts w:asciiTheme="minorHAnsi" w:hAnsiTheme="minorHAnsi" w:cstheme="minorHAnsi"/>
        </w:rPr>
        <w:t xml:space="preserve"> </w:t>
      </w:r>
      <w:hyperlink r:id="rId19" w:history="1">
        <w:r w:rsidRPr="00316C8A">
          <w:rPr>
            <w:rStyle w:val="Hyperlink"/>
            <w:rFonts w:asciiTheme="minorHAnsi" w:hAnsiTheme="minorHAnsi" w:cstheme="minorHAnsi"/>
          </w:rPr>
          <w:t>http://www.videreuddannelsen-syd.dk/wm130348</w:t>
        </w:r>
      </w:hyperlink>
    </w:p>
    <w:p w14:paraId="77F419E7" w14:textId="77777777" w:rsidR="00316C8A" w:rsidRPr="00316C8A" w:rsidRDefault="00316C8A" w:rsidP="00316C8A">
      <w:pPr>
        <w:rPr>
          <w:rFonts w:asciiTheme="minorHAnsi" w:hAnsiTheme="minorHAnsi" w:cstheme="minorHAnsi"/>
        </w:rPr>
      </w:pPr>
      <w:r w:rsidRPr="00316C8A">
        <w:rPr>
          <w:rFonts w:asciiTheme="minorHAnsi" w:hAnsiTheme="minorHAnsi" w:cstheme="minorHAnsi"/>
        </w:rPr>
        <w:lastRenderedPageBreak/>
        <w:t>Region Øst:</w:t>
      </w:r>
      <w:r>
        <w:rPr>
          <w:rFonts w:asciiTheme="minorHAnsi" w:hAnsiTheme="minorHAnsi" w:cstheme="minorHAnsi"/>
        </w:rPr>
        <w:t xml:space="preserve"> </w:t>
      </w:r>
      <w:hyperlink r:id="rId20" w:history="1">
        <w:r w:rsidRPr="00316C8A">
          <w:rPr>
            <w:rStyle w:val="Hyperlink"/>
            <w:rFonts w:asciiTheme="minorHAnsi" w:hAnsiTheme="minorHAnsi" w:cstheme="minorHAnsi"/>
          </w:rPr>
          <w:t>http://www.laegeuddannelsen.dk/</w:t>
        </w:r>
      </w:hyperlink>
      <w:r w:rsidRPr="00316C8A">
        <w:rPr>
          <w:rFonts w:asciiTheme="minorHAnsi" w:hAnsiTheme="minorHAnsi" w:cstheme="minorHAnsi"/>
        </w:rPr>
        <w:t xml:space="preserve"> </w:t>
      </w:r>
    </w:p>
    <w:p w14:paraId="6A92BC69" w14:textId="77777777" w:rsidR="00316C8A" w:rsidRPr="00316C8A" w:rsidRDefault="00316C8A" w:rsidP="00316C8A">
      <w:pPr>
        <w:rPr>
          <w:rFonts w:asciiTheme="minorHAnsi" w:hAnsiTheme="minorHAnsi" w:cstheme="minorHAnsi"/>
          <w:lang w:val="de-DE"/>
        </w:rPr>
      </w:pPr>
      <w:r w:rsidRPr="00316C8A">
        <w:rPr>
          <w:rFonts w:asciiTheme="minorHAnsi" w:hAnsiTheme="minorHAnsi" w:cstheme="minorHAnsi"/>
        </w:rPr>
        <w:t>Region Nord:</w:t>
      </w:r>
      <w:r>
        <w:rPr>
          <w:rFonts w:asciiTheme="minorHAnsi" w:hAnsiTheme="minorHAnsi" w:cstheme="minorHAnsi"/>
        </w:rPr>
        <w:t xml:space="preserve"> </w:t>
      </w:r>
      <w:hyperlink r:id="rId21" w:history="1">
        <w:r w:rsidRPr="00316C8A">
          <w:rPr>
            <w:rStyle w:val="Hyperlink"/>
            <w:rFonts w:asciiTheme="minorHAnsi" w:hAnsiTheme="minorHAnsi" w:cstheme="minorHAnsi"/>
            <w:lang w:val="de-DE"/>
          </w:rPr>
          <w:t>http://www.videreuddannelsen-nord.dk/</w:t>
        </w:r>
      </w:hyperlink>
      <w:r w:rsidRPr="00316C8A">
        <w:rPr>
          <w:rFonts w:asciiTheme="minorHAnsi" w:hAnsiTheme="minorHAnsi" w:cstheme="minorHAnsi"/>
          <w:lang w:val="de-DE"/>
        </w:rPr>
        <w:t xml:space="preserve"> </w:t>
      </w:r>
    </w:p>
    <w:p w14:paraId="1A52EDFA" w14:textId="77777777" w:rsidR="00316C8A" w:rsidRDefault="00316C8A" w:rsidP="009F3797">
      <w:pPr>
        <w:rPr>
          <w:rFonts w:asciiTheme="minorHAnsi" w:hAnsiTheme="minorHAnsi" w:cstheme="minorHAnsi"/>
        </w:rPr>
      </w:pPr>
      <w:r w:rsidRPr="00316C8A">
        <w:rPr>
          <w:rFonts w:asciiTheme="minorHAnsi" w:hAnsiTheme="minorHAnsi" w:cstheme="minorHAnsi"/>
        </w:rPr>
        <w:t>Sundhedsstyrelsen:</w:t>
      </w:r>
      <w:r>
        <w:rPr>
          <w:rFonts w:asciiTheme="minorHAnsi" w:hAnsiTheme="minorHAnsi" w:cstheme="minorHAnsi"/>
        </w:rPr>
        <w:t xml:space="preserve"> </w:t>
      </w:r>
      <w:hyperlink r:id="rId22" w:history="1">
        <w:r w:rsidRPr="00316C8A">
          <w:rPr>
            <w:rStyle w:val="Hyperlink"/>
            <w:rFonts w:asciiTheme="minorHAnsi" w:hAnsiTheme="minorHAnsi" w:cstheme="minorHAnsi"/>
          </w:rPr>
          <w:t>http://sundhedsstyrelsen.dk/</w:t>
        </w:r>
      </w:hyperlink>
      <w:r w:rsidRPr="00316C8A">
        <w:rPr>
          <w:rFonts w:asciiTheme="minorHAnsi" w:hAnsiTheme="minorHAnsi" w:cstheme="minorHAnsi"/>
        </w:rPr>
        <w:t xml:space="preserve"> </w:t>
      </w:r>
    </w:p>
    <w:p w14:paraId="7A803D86" w14:textId="0FBCC0A1" w:rsidR="009F3797" w:rsidRPr="00316C8A" w:rsidRDefault="009F3797" w:rsidP="009F3797">
      <w:pPr>
        <w:rPr>
          <w:rFonts w:asciiTheme="minorHAnsi" w:hAnsiTheme="minorHAnsi" w:cstheme="minorHAnsi"/>
          <w:color w:val="000000"/>
        </w:rPr>
      </w:pPr>
      <w:r w:rsidRPr="00316C8A">
        <w:rPr>
          <w:rFonts w:asciiTheme="minorHAnsi" w:hAnsiTheme="minorHAnsi" w:cstheme="minorHAnsi"/>
          <w:color w:val="000000"/>
        </w:rPr>
        <w:t xml:space="preserve">De tre generelle obligatoriske kurser SOL1, SOL2 og SOL3 skal efter gennemførelse godkendes og attesteres i </w:t>
      </w:r>
      <w:r w:rsidR="009F4E90">
        <w:t>uddannelseslæge.dk</w:t>
      </w:r>
      <w:r w:rsidRPr="00316C8A">
        <w:rPr>
          <w:rFonts w:asciiTheme="minorHAnsi" w:hAnsiTheme="minorHAnsi" w:cstheme="minorHAnsi"/>
          <w:color w:val="000000"/>
        </w:rPr>
        <w:t>.</w:t>
      </w:r>
    </w:p>
    <w:p w14:paraId="24C5363E" w14:textId="77777777" w:rsidR="009F3797" w:rsidRPr="00A70705" w:rsidRDefault="009F3797" w:rsidP="00A70705">
      <w:pPr>
        <w:pStyle w:val="Overskrift3"/>
      </w:pPr>
      <w:bookmarkStart w:id="68" w:name="_Toc485727107"/>
      <w:bookmarkStart w:id="69" w:name="_Toc184811100"/>
      <w:r w:rsidRPr="00A70705">
        <w:t>Obligatorisk forskningstræning</w:t>
      </w:r>
      <w:bookmarkEnd w:id="68"/>
      <w:bookmarkEnd w:id="69"/>
    </w:p>
    <w:p w14:paraId="3CBEA60A" w14:textId="77777777" w:rsidR="00316C8A" w:rsidRPr="00316C8A" w:rsidRDefault="00316C8A" w:rsidP="00316C8A">
      <w:pPr>
        <w:rPr>
          <w:rFonts w:asciiTheme="minorHAnsi" w:hAnsiTheme="minorHAnsi" w:cstheme="minorHAnsi"/>
        </w:rPr>
      </w:pPr>
      <w:r w:rsidRPr="00316C8A">
        <w:rPr>
          <w:rFonts w:asciiTheme="minorHAnsi" w:hAnsiTheme="minorHAnsi" w:cstheme="minorHAnsi"/>
        </w:rPr>
        <w:t>Anbefalet varighed: Sammenlagt 20 dage/148 timer</w:t>
      </w:r>
    </w:p>
    <w:p w14:paraId="78F4AC57" w14:textId="77777777" w:rsidR="00316C8A" w:rsidRPr="00316C8A" w:rsidRDefault="00316C8A" w:rsidP="00316C8A">
      <w:pPr>
        <w:rPr>
          <w:rFonts w:asciiTheme="minorHAnsi" w:hAnsiTheme="minorHAnsi" w:cstheme="minorHAnsi"/>
        </w:rPr>
      </w:pPr>
      <w:r w:rsidRPr="00316C8A">
        <w:rPr>
          <w:rFonts w:asciiTheme="minorHAnsi" w:hAnsiTheme="minorHAnsi" w:cstheme="minorHAnsi"/>
        </w:rPr>
        <w:t>Tidsmæssig indplacering: Inden for de sidste 36 måneders ansættelse i hoveduddannelsesstillingen, dog afsluttet mindst 6 måneder for hoveduddannelsens afslutning.</w:t>
      </w:r>
    </w:p>
    <w:p w14:paraId="5D847639" w14:textId="77777777" w:rsidR="00316C8A" w:rsidRPr="00316C8A" w:rsidRDefault="00316C8A" w:rsidP="00316C8A">
      <w:pPr>
        <w:spacing w:after="0"/>
        <w:rPr>
          <w:rFonts w:asciiTheme="minorHAnsi" w:hAnsiTheme="minorHAnsi" w:cstheme="minorHAnsi"/>
        </w:rPr>
      </w:pPr>
      <w:r w:rsidRPr="00316C8A">
        <w:rPr>
          <w:rFonts w:asciiTheme="minorHAnsi" w:hAnsiTheme="minorHAnsi" w:cstheme="minorHAnsi"/>
        </w:rPr>
        <w:t>Mål:</w:t>
      </w:r>
    </w:p>
    <w:p w14:paraId="3DB842D9" w14:textId="77777777" w:rsidR="00316C8A" w:rsidRPr="00316C8A" w:rsidRDefault="00316C8A" w:rsidP="00316C8A">
      <w:pPr>
        <w:rPr>
          <w:rFonts w:asciiTheme="minorHAnsi" w:hAnsiTheme="minorHAnsi" w:cstheme="minorHAnsi"/>
        </w:rPr>
      </w:pPr>
      <w:r w:rsidRPr="00316C8A">
        <w:rPr>
          <w:rFonts w:asciiTheme="minorHAnsi" w:hAnsiTheme="minorHAnsi" w:cstheme="minorHAnsi"/>
        </w:rPr>
        <w:t>Forskningstræningsmodulet er specielt rettet mod træning af akademikerrollen, mod udvikling af en professionel tilgang til at løse sundhedsvæsenets opgaver. Forskningstræningen skal bidrage til at opbygge og styrke kompetencer til at speciallægen selvstændigt kan opsøge, vurdere og udvikle ny viden, samt til at speciallægen kan anvende og formidle denne viden til kritisk vurdering af etableret praksis inden for eget speciale og tilgrænsende specialer.</w:t>
      </w:r>
    </w:p>
    <w:p w14:paraId="60E94603" w14:textId="77777777" w:rsidR="00316C8A" w:rsidRPr="00316C8A" w:rsidRDefault="00316C8A" w:rsidP="00316C8A">
      <w:pPr>
        <w:rPr>
          <w:rFonts w:asciiTheme="minorHAnsi" w:hAnsiTheme="minorHAnsi" w:cstheme="minorHAnsi"/>
        </w:rPr>
      </w:pPr>
      <w:r w:rsidRPr="00316C8A">
        <w:rPr>
          <w:rFonts w:asciiTheme="minorHAnsi" w:hAnsiTheme="minorHAnsi" w:cstheme="minorHAnsi"/>
        </w:rPr>
        <w:t>Den overordnede tidsmæssige ramme, der er afsat til et forskningstræningsmodul i speciallægeuddannelsen, er 20 dage. 10 dage til teoretisk kursusvirksomhed og 10 dage til praktisk virksomhed.</w:t>
      </w:r>
    </w:p>
    <w:p w14:paraId="702FD05B" w14:textId="77777777" w:rsidR="00316C8A" w:rsidRPr="00316C8A" w:rsidRDefault="00316C8A" w:rsidP="00316C8A">
      <w:pPr>
        <w:rPr>
          <w:rFonts w:asciiTheme="minorHAnsi" w:hAnsiTheme="minorHAnsi" w:cstheme="minorHAnsi"/>
        </w:rPr>
      </w:pPr>
      <w:r w:rsidRPr="00316C8A">
        <w:rPr>
          <w:rFonts w:asciiTheme="minorHAnsi" w:hAnsiTheme="minorHAnsi" w:cstheme="minorHAnsi"/>
        </w:rPr>
        <w:t>Indholdet i den teoretiske kursusvirksomhed kan variere regionerne imellem, men den skal altid have et omfang af mindst 10 dage. Den resterende del af forskningstræningsmodulet indgår som en integreret del af det kliniske og teoretiske arbejde. Disse 10 dage benyttes til et selvstændigt projekt. For den enkelte læge har forskningstræningsmodulet således et samlet omfang af 148 timer svarende til 20 normale arbejdsdage fordelt på kursusdage, selvstændigt arbejde med et mindre projekt samt vejledning og bedømmelse.</w:t>
      </w:r>
    </w:p>
    <w:p w14:paraId="75592925" w14:textId="77777777" w:rsidR="00316C8A" w:rsidRPr="00316C8A" w:rsidRDefault="00316C8A" w:rsidP="00316C8A">
      <w:pPr>
        <w:rPr>
          <w:rFonts w:asciiTheme="minorHAnsi" w:hAnsiTheme="minorHAnsi" w:cstheme="minorHAnsi"/>
        </w:rPr>
      </w:pPr>
      <w:r w:rsidRPr="00316C8A">
        <w:rPr>
          <w:rFonts w:asciiTheme="minorHAnsi" w:hAnsiTheme="minorHAnsi" w:cstheme="minorHAnsi"/>
        </w:rPr>
        <w:t>Der skal altid indgås en individuel aftale om gennemførelse af forskningstræningsmodulet. Aftalen indgås mellem uddannelseslægen og hovedvejleder eller praksistutor. Aftalen skal godkendes af den vejleder, der er udpeget til forskningstræningsmodulet. Hvor det er aftalt, kan der være personsammenfald.</w:t>
      </w:r>
    </w:p>
    <w:p w14:paraId="788C5478" w14:textId="77777777" w:rsidR="00316C8A" w:rsidRPr="00316C8A" w:rsidRDefault="00316C8A" w:rsidP="00316C8A">
      <w:pPr>
        <w:rPr>
          <w:rFonts w:asciiTheme="minorHAnsi" w:hAnsiTheme="minorHAnsi" w:cstheme="minorHAnsi"/>
          <w:bCs/>
        </w:rPr>
      </w:pPr>
      <w:r w:rsidRPr="00316C8A">
        <w:rPr>
          <w:rFonts w:asciiTheme="minorHAnsi" w:hAnsiTheme="minorHAnsi" w:cstheme="minorHAnsi"/>
          <w:bCs/>
        </w:rPr>
        <w:t>Kompetencevurderingsmetode: Samlet vurdering af såvel forløbet som den afsluttende afrapportering.</w:t>
      </w:r>
    </w:p>
    <w:p w14:paraId="3A916C51" w14:textId="77777777" w:rsidR="009F3797" w:rsidRPr="00316C8A" w:rsidRDefault="009F3797" w:rsidP="009F3797">
      <w:pPr>
        <w:rPr>
          <w:rFonts w:asciiTheme="minorHAnsi" w:hAnsiTheme="minorHAnsi" w:cstheme="minorHAnsi"/>
          <w:color w:val="000000"/>
        </w:rPr>
      </w:pPr>
    </w:p>
    <w:p w14:paraId="77F5287A" w14:textId="77777777" w:rsidR="00F26D7A" w:rsidRDefault="00F26D7A">
      <w:pPr>
        <w:spacing w:after="0"/>
      </w:pPr>
      <w:r>
        <w:lastRenderedPageBreak/>
        <w:br w:type="page"/>
      </w:r>
    </w:p>
    <w:p w14:paraId="131ED459" w14:textId="77777777" w:rsidR="00366189" w:rsidRDefault="009F3797" w:rsidP="001847C5">
      <w:pPr>
        <w:pStyle w:val="Overskrift1"/>
      </w:pPr>
      <w:bookmarkStart w:id="70" w:name="_Toc24706663"/>
      <w:bookmarkStart w:id="71" w:name="_Toc184811101"/>
      <w:r w:rsidRPr="00B51CB2">
        <w:lastRenderedPageBreak/>
        <w:t>Dokumentationsde</w:t>
      </w:r>
      <w:r>
        <w:t>l</w:t>
      </w:r>
      <w:bookmarkEnd w:id="70"/>
      <w:bookmarkEnd w:id="71"/>
    </w:p>
    <w:p w14:paraId="20C50FE8" w14:textId="77777777" w:rsidR="001C4267" w:rsidRDefault="001C4267" w:rsidP="001C4267">
      <w:r>
        <w:t>Dette afsnit indeholder den dokumentation, der skal foreligge for at lægen i introduktions- og hoveduddannelsesstilling kan få godkendt uddannelsesforløbene, og for at lægen i hoveduddannelse kan opnå speciallægeanerkendelse.</w:t>
      </w:r>
    </w:p>
    <w:p w14:paraId="43000C40" w14:textId="5736A4E6" w:rsidR="001C4267" w:rsidRDefault="001C4267" w:rsidP="001C4267">
      <w:r>
        <w:t xml:space="preserve">For at en læge efter afsluttet introduktionsstilling kan få godkendt sin uddannelse, skal der foreligge en godkendt dokumentation af uddannelsesforløbet. Dokumentationen skal foretages i </w:t>
      </w:r>
      <w:r w:rsidR="009F4E90">
        <w:t>uddannelseslæge.dk</w:t>
      </w:r>
      <w:r w:rsidR="009F4E90" w:rsidDel="009F4E90">
        <w:t xml:space="preserve"> </w:t>
      </w:r>
      <w:r>
        <w:t>og består af følgende:</w:t>
      </w:r>
    </w:p>
    <w:p w14:paraId="73E2CC56" w14:textId="77777777" w:rsidR="001C4267" w:rsidRDefault="001C4267" w:rsidP="001C4267">
      <w:pPr>
        <w:pStyle w:val="Opstilling-talellerbogst"/>
      </w:pPr>
      <w:r>
        <w:t>Godkendelse af obligatoriske kompetencer og kurser</w:t>
      </w:r>
    </w:p>
    <w:p w14:paraId="5EC5FE52" w14:textId="77777777" w:rsidR="001C4267" w:rsidRDefault="001C4267" w:rsidP="001C4267">
      <w:pPr>
        <w:pStyle w:val="Opstilling-talellerbogst"/>
      </w:pPr>
      <w:r>
        <w:t>Attestation for tidsmæssigt gennemført uddannelseselement i den lægelige videreuddannelse.</w:t>
      </w:r>
    </w:p>
    <w:p w14:paraId="6CBA6C06" w14:textId="2D5E9019" w:rsidR="001C4267" w:rsidRDefault="009F4E90" w:rsidP="001C4267">
      <w:r>
        <w:t>Uddannelseslæge.dk</w:t>
      </w:r>
      <w:r w:rsidDel="009F4E90">
        <w:t xml:space="preserve"> </w:t>
      </w:r>
      <w:r w:rsidR="001C4267">
        <w:t xml:space="preserve">findes på følgende adresse: </w:t>
      </w:r>
      <w:r w:rsidR="001C4267" w:rsidRPr="006D1154">
        <w:t>https://</w:t>
      </w:r>
      <w:r>
        <w:t>u</w:t>
      </w:r>
      <w:hyperlink r:id="rId23" w:history="1">
        <w:r w:rsidRPr="006D1154">
          <w:t>ddannelseslaege</w:t>
        </w:r>
      </w:hyperlink>
      <w:r>
        <w:t>.</w:t>
      </w:r>
      <w:proofErr w:type="gramStart"/>
      <w:r>
        <w:t>dk</w:t>
      </w:r>
      <w:r w:rsidRPr="006D1154" w:rsidDel="009F4E90">
        <w:t xml:space="preserve"> </w:t>
      </w:r>
      <w:r w:rsidR="001C4267">
        <w:t>.</w:t>
      </w:r>
      <w:proofErr w:type="gramEnd"/>
    </w:p>
    <w:p w14:paraId="46CF1306" w14:textId="77777777" w:rsidR="001C4267" w:rsidRDefault="001C4267" w:rsidP="001C4267"/>
    <w:p w14:paraId="111995F0" w14:textId="45C99DBE" w:rsidR="001C4267" w:rsidRDefault="001C4267" w:rsidP="001C4267">
      <w:r>
        <w:t xml:space="preserve">For at en læge efter hoveduddannelsen kan opnå speciallægeanerkendelse, skal der ud over en godkendt introduktionsuddannelse foreligge en godkendt dokumentation af hoveduddannelsesforløbet. Dokumentationen skal foretages i </w:t>
      </w:r>
      <w:r w:rsidR="009F4E90">
        <w:t>uddannelseslæge.dk</w:t>
      </w:r>
      <w:r w:rsidR="009F4E90" w:rsidDel="009F4E90">
        <w:t xml:space="preserve"> </w:t>
      </w:r>
      <w:r>
        <w:t xml:space="preserve">- </w:t>
      </w:r>
      <w:r w:rsidR="009F4E90" w:rsidRPr="00505723">
        <w:rPr>
          <w:rFonts w:ascii="Times New Roman" w:hAnsi="Times New Roman"/>
          <w:sz w:val="22"/>
        </w:rPr>
        <w:t>https://</w:t>
      </w:r>
      <w:r w:rsidR="009F4E90">
        <w:t>u</w:t>
      </w:r>
      <w:hyperlink r:id="rId24" w:history="1">
        <w:r w:rsidR="009F4E90" w:rsidRPr="00505723">
          <w:t>ddannelseslaege</w:t>
        </w:r>
      </w:hyperlink>
      <w:r w:rsidR="009F4E90">
        <w:t>.dk</w:t>
      </w:r>
      <w:r>
        <w:t xml:space="preserve"> - og består af følgende:</w:t>
      </w:r>
    </w:p>
    <w:p w14:paraId="1D99D9FA" w14:textId="77777777" w:rsidR="001C4267" w:rsidRDefault="001C4267" w:rsidP="001C4267">
      <w:pPr>
        <w:pStyle w:val="Opstilling-talellerbogst"/>
      </w:pPr>
      <w:r>
        <w:t>Godkendelse af obligatoriske kompetencer og kurser (specialespecifikke og generelle)</w:t>
      </w:r>
    </w:p>
    <w:p w14:paraId="324C11BB" w14:textId="77777777" w:rsidR="001C4267" w:rsidRDefault="001C4267" w:rsidP="001C4267">
      <w:pPr>
        <w:pStyle w:val="Opstilling-talellerbogst"/>
      </w:pPr>
      <w:r>
        <w:t>Attestation for tidsmæssigt gennemført uddannelseselement i den lægelige videreuddannelse</w:t>
      </w:r>
    </w:p>
    <w:p w14:paraId="2B50F878" w14:textId="77777777" w:rsidR="001C4267" w:rsidRDefault="001C4267" w:rsidP="001C4267">
      <w:pPr>
        <w:pStyle w:val="Opstilling-talellerbogst"/>
      </w:pPr>
      <w:r>
        <w:t>Attestation for gennemført forskningstræning.</w:t>
      </w:r>
    </w:p>
    <w:p w14:paraId="5C58DCA6" w14:textId="77777777" w:rsidR="001C4267" w:rsidRDefault="001C4267" w:rsidP="001C4267"/>
    <w:p w14:paraId="5815A9F7" w14:textId="77777777" w:rsidR="001C4267" w:rsidRDefault="001C4267" w:rsidP="001C4267">
      <w:r w:rsidRPr="004604C4">
        <w:t xml:space="preserve">Der henvises til </w:t>
      </w:r>
      <w:hyperlink r:id="rId25" w:history="1">
        <w:r w:rsidRPr="00C15A2C">
          <w:rPr>
            <w:rStyle w:val="Hyperlink"/>
            <w:rFonts w:ascii="Times New Roman" w:hAnsi="Times New Roman"/>
            <w:sz w:val="22"/>
          </w:rPr>
          <w:t>Styrelsen for Patientsikkerheds hjemmeside</w:t>
        </w:r>
      </w:hyperlink>
      <w:r w:rsidRPr="004604C4">
        <w:t xml:space="preserve"> for yderligere detaljer vedr. doku</w:t>
      </w:r>
      <w:r>
        <w:t>men</w:t>
      </w:r>
      <w:r w:rsidRPr="004604C4">
        <w:t>tation og attestation vedr. hoveduddannelsen</w:t>
      </w:r>
      <w:r>
        <w:t>.</w:t>
      </w:r>
    </w:p>
    <w:p w14:paraId="52264484" w14:textId="77777777" w:rsidR="001B43DA" w:rsidRPr="00632456" w:rsidRDefault="001B43DA" w:rsidP="00B508BE"/>
    <w:p w14:paraId="211F695A" w14:textId="77777777" w:rsidR="00FB1E63" w:rsidRPr="00632456" w:rsidRDefault="00FB1E63" w:rsidP="00B508BE"/>
    <w:p w14:paraId="4D195CAA" w14:textId="77777777" w:rsidR="00B430F1" w:rsidRPr="00366189" w:rsidRDefault="00B430F1" w:rsidP="00B430F1">
      <w:pPr>
        <w:pStyle w:val="Overskrift1"/>
      </w:pPr>
      <w:bookmarkStart w:id="72" w:name="_Toc24706664"/>
      <w:bookmarkStart w:id="73" w:name="_Toc184811102"/>
      <w:r>
        <w:lastRenderedPageBreak/>
        <w:t xml:space="preserve">Nyttige </w:t>
      </w:r>
      <w:r w:rsidR="00F26D7A">
        <w:t>l</w:t>
      </w:r>
      <w:r>
        <w:t>inks</w:t>
      </w:r>
      <w:bookmarkEnd w:id="72"/>
      <w:bookmarkEnd w:id="73"/>
    </w:p>
    <w:p w14:paraId="6104BDB9" w14:textId="77777777" w:rsidR="007324AA" w:rsidRPr="007324AA" w:rsidRDefault="007324AA" w:rsidP="007324AA">
      <w:pPr>
        <w:pStyle w:val="Overskrift2"/>
      </w:pPr>
      <w:bookmarkStart w:id="74" w:name="_Toc485727119"/>
      <w:bookmarkStart w:id="75" w:name="_Toc24706665"/>
      <w:bookmarkStart w:id="76" w:name="_Toc184811103"/>
      <w:r w:rsidRPr="007324AA">
        <w:t>Generelle links</w:t>
      </w:r>
      <w:bookmarkEnd w:id="74"/>
      <w:bookmarkEnd w:id="75"/>
      <w:bookmarkEnd w:id="76"/>
    </w:p>
    <w:p w14:paraId="0DEF457E" w14:textId="77777777" w:rsidR="007324AA" w:rsidRPr="007F1421" w:rsidRDefault="007324AA" w:rsidP="007324AA">
      <w:pPr>
        <w:rPr>
          <w:rStyle w:val="Hyperlink"/>
          <w:rFonts w:ascii="Times New Roman" w:hAnsi="Times New Roman"/>
        </w:rPr>
      </w:pPr>
      <w:r w:rsidRPr="007F1421">
        <w:rPr>
          <w:rStyle w:val="Hyperlink"/>
          <w:rFonts w:ascii="Times New Roman" w:hAnsi="Times New Roman"/>
        </w:rPr>
        <w:fldChar w:fldCharType="begin"/>
      </w:r>
      <w:r w:rsidRPr="007F1421">
        <w:rPr>
          <w:rStyle w:val="Hyperlink"/>
          <w:rFonts w:ascii="Times New Roman" w:hAnsi="Times New Roman"/>
        </w:rPr>
        <w:instrText>HYPERLINK "https://www.sst.dk/da/Viden/Uddannelse/Uddannelse-af-speciallaeger/Maalbeskrivelser"</w:instrText>
      </w:r>
      <w:r w:rsidRPr="007F1421">
        <w:rPr>
          <w:rStyle w:val="Hyperlink"/>
          <w:rFonts w:ascii="Times New Roman" w:hAnsi="Times New Roman"/>
        </w:rPr>
        <w:fldChar w:fldCharType="separate"/>
      </w:r>
      <w:r w:rsidRPr="008F506E">
        <w:rPr>
          <w:rStyle w:val="Hyperlink"/>
          <w:rFonts w:ascii="Times New Roman" w:hAnsi="Times New Roman"/>
        </w:rPr>
        <w:t>Sundhedsstyrelsen, special- og videreuddannelse</w:t>
      </w:r>
    </w:p>
    <w:p w14:paraId="2F4999BD" w14:textId="77777777" w:rsidR="007324AA" w:rsidRPr="00632456" w:rsidRDefault="007324AA" w:rsidP="007324AA">
      <w:pPr>
        <w:rPr>
          <w:rStyle w:val="Hyperlink"/>
        </w:rPr>
      </w:pPr>
      <w:r w:rsidRPr="007F1421">
        <w:rPr>
          <w:rStyle w:val="Hyperlink"/>
          <w:rFonts w:ascii="Times New Roman" w:hAnsi="Times New Roman"/>
        </w:rPr>
        <w:fldChar w:fldCharType="end"/>
      </w:r>
      <w:r w:rsidR="00632456">
        <w:rPr>
          <w:rFonts w:ascii="Times New Roman" w:hAnsi="Times New Roman"/>
        </w:rPr>
        <w:fldChar w:fldCharType="begin"/>
      </w:r>
      <w:r w:rsidR="00632456">
        <w:rPr>
          <w:rFonts w:ascii="Times New Roman" w:hAnsi="Times New Roman"/>
        </w:rPr>
        <w:instrText xml:space="preserve"> HYPERLINK "http://selskaberne.dk/" </w:instrText>
      </w:r>
      <w:r w:rsidR="00632456">
        <w:rPr>
          <w:rFonts w:ascii="Times New Roman" w:hAnsi="Times New Roman"/>
        </w:rPr>
        <w:fldChar w:fldCharType="separate"/>
      </w:r>
      <w:r w:rsidRPr="00632456">
        <w:rPr>
          <w:rStyle w:val="Hyperlink"/>
          <w:rFonts w:ascii="Times New Roman" w:hAnsi="Times New Roman"/>
        </w:rPr>
        <w:t>Organisationen af lægevidenskabelige selskaber (Tidligere Dansk Medicinsk Selskab)</w:t>
      </w:r>
    </w:p>
    <w:p w14:paraId="359BAC85" w14:textId="6404CE46" w:rsidR="007324AA" w:rsidRPr="002F64C1" w:rsidRDefault="00632456" w:rsidP="007324AA">
      <w:r>
        <w:rPr>
          <w:rFonts w:ascii="Times New Roman" w:hAnsi="Times New Roman"/>
        </w:rPr>
        <w:fldChar w:fldCharType="end"/>
      </w:r>
      <w:proofErr w:type="spellStart"/>
      <w:r w:rsidR="009F4E90">
        <w:t>Uddannelseslæge.dks</w:t>
      </w:r>
      <w:proofErr w:type="spellEnd"/>
      <w:r w:rsidR="007324AA" w:rsidRPr="002F64C1">
        <w:t xml:space="preserve"> hjemmeside: </w:t>
      </w:r>
      <w:r w:rsidR="009F4E90" w:rsidRPr="00505723">
        <w:rPr>
          <w:rFonts w:ascii="Times New Roman" w:hAnsi="Times New Roman"/>
          <w:sz w:val="22"/>
        </w:rPr>
        <w:t>https://</w:t>
      </w:r>
      <w:r w:rsidR="009F4E90">
        <w:t>u</w:t>
      </w:r>
      <w:hyperlink r:id="rId26" w:history="1">
        <w:r w:rsidR="009F4E90" w:rsidRPr="00505723">
          <w:t>ddannelseslaege</w:t>
        </w:r>
      </w:hyperlink>
      <w:r w:rsidR="009F4E90">
        <w:t>.dk</w:t>
      </w:r>
    </w:p>
    <w:p w14:paraId="30364162" w14:textId="30181913" w:rsidR="007324AA" w:rsidRPr="002F64C1" w:rsidRDefault="007324AA" w:rsidP="007324AA">
      <w:r w:rsidRPr="002F64C1">
        <w:t xml:space="preserve">Ansøgning om speciallægeanerkendelse via </w:t>
      </w:r>
      <w:r w:rsidR="009F4E90">
        <w:t>uddannelseslæge.dk</w:t>
      </w:r>
      <w:r w:rsidR="006D1154">
        <w:t xml:space="preserve"> </w:t>
      </w:r>
      <w:r w:rsidRPr="002F64C1">
        <w:t xml:space="preserve">til </w:t>
      </w:r>
      <w:hyperlink r:id="rId27" w:history="1">
        <w:r w:rsidRPr="002F64C1">
          <w:rPr>
            <w:rStyle w:val="Hyperlink"/>
            <w:rFonts w:ascii="Times New Roman" w:hAnsi="Times New Roman"/>
            <w:sz w:val="22"/>
          </w:rPr>
          <w:t>Styrelsen for Patientsikkerhed</w:t>
        </w:r>
      </w:hyperlink>
    </w:p>
    <w:p w14:paraId="2C7728FD" w14:textId="77777777" w:rsidR="007324AA" w:rsidRPr="002F64C1" w:rsidRDefault="007324AA" w:rsidP="007324AA">
      <w:r w:rsidRPr="002F64C1">
        <w:t>De regionale videreuddannelsessekretariater:</w:t>
      </w:r>
    </w:p>
    <w:p w14:paraId="726C4A53" w14:textId="77777777" w:rsidR="007324AA" w:rsidRPr="002F64C1" w:rsidRDefault="00855D50" w:rsidP="007324AA">
      <w:hyperlink r:id="rId28" w:history="1">
        <w:r w:rsidR="007324AA" w:rsidRPr="002F64C1">
          <w:rPr>
            <w:rStyle w:val="Hyperlink"/>
            <w:rFonts w:ascii="Times New Roman" w:hAnsi="Times New Roman"/>
          </w:rPr>
          <w:t>Videreuddannelsesregion Nord</w:t>
        </w:r>
      </w:hyperlink>
    </w:p>
    <w:p w14:paraId="3F6C38E1" w14:textId="77777777" w:rsidR="007324AA" w:rsidRPr="002F64C1" w:rsidRDefault="00855D50" w:rsidP="007324AA">
      <w:hyperlink r:id="rId29" w:history="1">
        <w:r w:rsidR="007324AA" w:rsidRPr="002F64C1">
          <w:rPr>
            <w:rStyle w:val="Hyperlink"/>
            <w:rFonts w:ascii="Times New Roman" w:hAnsi="Times New Roman"/>
          </w:rPr>
          <w:t>Videreuddannelsesregion Syd</w:t>
        </w:r>
      </w:hyperlink>
    </w:p>
    <w:p w14:paraId="35CEEAC7" w14:textId="77777777" w:rsidR="007324AA" w:rsidRPr="00632456" w:rsidRDefault="00632456" w:rsidP="007324AA">
      <w:pPr>
        <w:rPr>
          <w:rStyle w:val="Hyperlink"/>
        </w:rPr>
      </w:pPr>
      <w:r>
        <w:rPr>
          <w:rFonts w:ascii="Times New Roman" w:hAnsi="Times New Roman"/>
        </w:rPr>
        <w:fldChar w:fldCharType="begin"/>
      </w:r>
      <w:r>
        <w:rPr>
          <w:rFonts w:ascii="Times New Roman" w:hAnsi="Times New Roman"/>
        </w:rPr>
        <w:instrText xml:space="preserve"> HYPERLINK "https://www.laegeuddannelsen.dk/" </w:instrText>
      </w:r>
      <w:r>
        <w:rPr>
          <w:rFonts w:ascii="Times New Roman" w:hAnsi="Times New Roman"/>
        </w:rPr>
        <w:fldChar w:fldCharType="separate"/>
      </w:r>
      <w:r w:rsidR="007324AA" w:rsidRPr="00632456">
        <w:rPr>
          <w:rStyle w:val="Hyperlink"/>
          <w:rFonts w:ascii="Times New Roman" w:hAnsi="Times New Roman"/>
        </w:rPr>
        <w:t>Videreuddannelsesregion Øst</w:t>
      </w:r>
    </w:p>
    <w:p w14:paraId="5E11A25E" w14:textId="77777777" w:rsidR="00B430F1" w:rsidRDefault="00632456" w:rsidP="00B508BE">
      <w:r>
        <w:rPr>
          <w:rFonts w:ascii="Times New Roman" w:hAnsi="Times New Roman"/>
        </w:rPr>
        <w:fldChar w:fldCharType="end"/>
      </w:r>
    </w:p>
    <w:p w14:paraId="658ED453" w14:textId="77777777" w:rsidR="007324AA" w:rsidRPr="007324AA" w:rsidRDefault="007324AA" w:rsidP="007324AA">
      <w:pPr>
        <w:pStyle w:val="Overskrift2"/>
      </w:pPr>
      <w:bookmarkStart w:id="77" w:name="_Toc485727120"/>
      <w:bookmarkStart w:id="78" w:name="_Toc24706666"/>
      <w:bookmarkStart w:id="79" w:name="_Toc184811104"/>
      <w:r w:rsidRPr="007324AA">
        <w:t>Specialespecifikke links</w:t>
      </w:r>
      <w:bookmarkEnd w:id="77"/>
      <w:bookmarkEnd w:id="78"/>
      <w:bookmarkEnd w:id="79"/>
    </w:p>
    <w:p w14:paraId="33746EBC" w14:textId="59DD3F62" w:rsidR="00BC420F" w:rsidRPr="002E4EF2" w:rsidRDefault="002E4EF2" w:rsidP="00BC420F">
      <w:pPr>
        <w:rPr>
          <w:b/>
        </w:rPr>
      </w:pPr>
      <w:r w:rsidRPr="002E4EF2">
        <w:t xml:space="preserve">Dansk Selskab for Klinisk Farmakologi </w:t>
      </w:r>
      <w:hyperlink r:id="rId30" w:history="1">
        <w:r w:rsidR="00BC43CE" w:rsidRPr="00807F5C">
          <w:rPr>
            <w:rStyle w:val="Hyperlink"/>
          </w:rPr>
          <w:t>www.kliniskfarmakologi.dk</w:t>
        </w:r>
      </w:hyperlink>
      <w:r w:rsidR="00BC43CE">
        <w:t xml:space="preserve"> </w:t>
      </w:r>
    </w:p>
    <w:p w14:paraId="14C9026F" w14:textId="77777777" w:rsidR="007324AA" w:rsidRDefault="007324AA" w:rsidP="00B508BE"/>
    <w:p w14:paraId="7E6F1185" w14:textId="77777777" w:rsidR="00A70705" w:rsidRPr="00A70705" w:rsidRDefault="00A70705" w:rsidP="00A70705"/>
    <w:p w14:paraId="06001A2D" w14:textId="77777777" w:rsidR="00836D11" w:rsidRDefault="0063237E" w:rsidP="00A60D09">
      <w:pPr>
        <w:pageBreakBefore/>
      </w:pPr>
      <w:r>
        <w:rPr>
          <w:noProof/>
          <w:lang w:eastAsia="da-DK"/>
        </w:rPr>
        <w:lastRenderedPageBreak/>
        <mc:AlternateContent>
          <mc:Choice Requires="wpc">
            <w:drawing>
              <wp:anchor distT="0" distB="0" distL="114300" distR="114300" simplePos="0" relativeHeight="251670528" behindDoc="0" locked="0" layoutInCell="1" allowOverlap="1" wp14:anchorId="25A6E7A7" wp14:editId="0F11B6E8">
                <wp:simplePos x="0" y="0"/>
                <wp:positionH relativeFrom="page">
                  <wp:posOffset>5040630</wp:posOffset>
                </wp:positionH>
                <wp:positionV relativeFrom="page">
                  <wp:posOffset>10045065</wp:posOffset>
                </wp:positionV>
                <wp:extent cx="1738800" cy="122400"/>
                <wp:effectExtent l="0" t="0" r="0" b="0"/>
                <wp:wrapNone/>
                <wp:docPr id="13" name="Sundhed for alle"/>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 name="+ og cirkel"/>
                        <wps:cNvSpPr>
                          <a:spLocks noEditPoints="1"/>
                        </wps:cNvSpPr>
                        <wps:spPr bwMode="auto">
                          <a:xfrm>
                            <a:off x="1513840" y="26035"/>
                            <a:ext cx="226060" cy="96520"/>
                          </a:xfrm>
                          <a:custGeom>
                            <a:avLst/>
                            <a:gdLst>
                              <a:gd name="T0" fmla="*/ 221 w 221"/>
                              <a:gd name="T1" fmla="*/ 46 h 92"/>
                              <a:gd name="T2" fmla="*/ 175 w 221"/>
                              <a:gd name="T3" fmla="*/ 92 h 92"/>
                              <a:gd name="T4" fmla="*/ 129 w 221"/>
                              <a:gd name="T5" fmla="*/ 46 h 92"/>
                              <a:gd name="T6" fmla="*/ 175 w 221"/>
                              <a:gd name="T7" fmla="*/ 0 h 92"/>
                              <a:gd name="T8" fmla="*/ 221 w 221"/>
                              <a:gd name="T9" fmla="*/ 46 h 92"/>
                              <a:gd name="T10" fmla="*/ 57 w 221"/>
                              <a:gd name="T11" fmla="*/ 1 h 92"/>
                              <a:gd name="T12" fmla="*/ 33 w 221"/>
                              <a:gd name="T13" fmla="*/ 1 h 92"/>
                              <a:gd name="T14" fmla="*/ 33 w 221"/>
                              <a:gd name="T15" fmla="*/ 34 h 92"/>
                              <a:gd name="T16" fmla="*/ 0 w 221"/>
                              <a:gd name="T17" fmla="*/ 34 h 92"/>
                              <a:gd name="T18" fmla="*/ 0 w 221"/>
                              <a:gd name="T19" fmla="*/ 57 h 92"/>
                              <a:gd name="T20" fmla="*/ 33 w 221"/>
                              <a:gd name="T21" fmla="*/ 57 h 92"/>
                              <a:gd name="T22" fmla="*/ 33 w 221"/>
                              <a:gd name="T23" fmla="*/ 90 h 92"/>
                              <a:gd name="T24" fmla="*/ 57 w 221"/>
                              <a:gd name="T25" fmla="*/ 90 h 92"/>
                              <a:gd name="T26" fmla="*/ 57 w 221"/>
                              <a:gd name="T27" fmla="*/ 57 h 92"/>
                              <a:gd name="T28" fmla="*/ 89 w 221"/>
                              <a:gd name="T29" fmla="*/ 57 h 92"/>
                              <a:gd name="T30" fmla="*/ 89 w 221"/>
                              <a:gd name="T31" fmla="*/ 34 h 92"/>
                              <a:gd name="T32" fmla="*/ 57 w 221"/>
                              <a:gd name="T33" fmla="*/ 34 h 92"/>
                              <a:gd name="T34" fmla="*/ 57 w 221"/>
                              <a:gd name="T35" fmla="*/ 1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221" h="92">
                                <a:moveTo>
                                  <a:pt x="221" y="46"/>
                                </a:moveTo>
                                <a:cubicBezTo>
                                  <a:pt x="221" y="71"/>
                                  <a:pt x="200" y="92"/>
                                  <a:pt x="175" y="92"/>
                                </a:cubicBezTo>
                                <a:cubicBezTo>
                                  <a:pt x="150" y="92"/>
                                  <a:pt x="129" y="71"/>
                                  <a:pt x="129" y="46"/>
                                </a:cubicBezTo>
                                <a:cubicBezTo>
                                  <a:pt x="129" y="20"/>
                                  <a:pt x="150" y="0"/>
                                  <a:pt x="175" y="0"/>
                                </a:cubicBezTo>
                                <a:cubicBezTo>
                                  <a:pt x="200" y="0"/>
                                  <a:pt x="221" y="20"/>
                                  <a:pt x="221" y="46"/>
                                </a:cubicBezTo>
                                <a:moveTo>
                                  <a:pt x="57" y="1"/>
                                </a:moveTo>
                                <a:cubicBezTo>
                                  <a:pt x="33" y="1"/>
                                  <a:pt x="33" y="1"/>
                                  <a:pt x="33" y="1"/>
                                </a:cubicBezTo>
                                <a:cubicBezTo>
                                  <a:pt x="33" y="34"/>
                                  <a:pt x="33" y="34"/>
                                  <a:pt x="33" y="34"/>
                                </a:cubicBezTo>
                                <a:cubicBezTo>
                                  <a:pt x="0" y="34"/>
                                  <a:pt x="0" y="34"/>
                                  <a:pt x="0" y="34"/>
                                </a:cubicBezTo>
                                <a:cubicBezTo>
                                  <a:pt x="0" y="57"/>
                                  <a:pt x="0" y="57"/>
                                  <a:pt x="0" y="57"/>
                                </a:cubicBezTo>
                                <a:cubicBezTo>
                                  <a:pt x="33" y="57"/>
                                  <a:pt x="33" y="57"/>
                                  <a:pt x="33" y="57"/>
                                </a:cubicBezTo>
                                <a:cubicBezTo>
                                  <a:pt x="33" y="90"/>
                                  <a:pt x="33" y="90"/>
                                  <a:pt x="33" y="90"/>
                                </a:cubicBezTo>
                                <a:cubicBezTo>
                                  <a:pt x="57" y="90"/>
                                  <a:pt x="57" y="90"/>
                                  <a:pt x="57" y="90"/>
                                </a:cubicBezTo>
                                <a:cubicBezTo>
                                  <a:pt x="57" y="57"/>
                                  <a:pt x="57" y="57"/>
                                  <a:pt x="57" y="57"/>
                                </a:cubicBezTo>
                                <a:cubicBezTo>
                                  <a:pt x="89" y="57"/>
                                  <a:pt x="89" y="57"/>
                                  <a:pt x="89" y="57"/>
                                </a:cubicBezTo>
                                <a:cubicBezTo>
                                  <a:pt x="89" y="34"/>
                                  <a:pt x="89" y="34"/>
                                  <a:pt x="89" y="34"/>
                                </a:cubicBezTo>
                                <a:cubicBezTo>
                                  <a:pt x="57" y="34"/>
                                  <a:pt x="57" y="34"/>
                                  <a:pt x="57" y="34"/>
                                </a:cubicBezTo>
                                <a:lnTo>
                                  <a:pt x="57"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Sundhed for alle teks"/>
                        <wps:cNvSpPr>
                          <a:spLocks noEditPoints="1"/>
                        </wps:cNvSpPr>
                        <wps:spPr bwMode="auto">
                          <a:xfrm>
                            <a:off x="1270" y="1270"/>
                            <a:ext cx="1274445" cy="121285"/>
                          </a:xfrm>
                          <a:custGeom>
                            <a:avLst/>
                            <a:gdLst>
                              <a:gd name="T0" fmla="*/ 47 w 1247"/>
                              <a:gd name="T1" fmla="*/ 115 h 116"/>
                              <a:gd name="T2" fmla="*/ 15 w 1247"/>
                              <a:gd name="T3" fmla="*/ 83 h 116"/>
                              <a:gd name="T4" fmla="*/ 53 w 1247"/>
                              <a:gd name="T5" fmla="*/ 76 h 116"/>
                              <a:gd name="T6" fmla="*/ 5 w 1247"/>
                              <a:gd name="T7" fmla="*/ 40 h 116"/>
                              <a:gd name="T8" fmla="*/ 67 w 1247"/>
                              <a:gd name="T9" fmla="*/ 8 h 116"/>
                              <a:gd name="T10" fmla="*/ 54 w 1247"/>
                              <a:gd name="T11" fmla="*/ 28 h 116"/>
                              <a:gd name="T12" fmla="*/ 54 w 1247"/>
                              <a:gd name="T13" fmla="*/ 49 h 116"/>
                              <a:gd name="T14" fmla="*/ 153 w 1247"/>
                              <a:gd name="T15" fmla="*/ 33 h 116"/>
                              <a:gd name="T16" fmla="*/ 124 w 1247"/>
                              <a:gd name="T17" fmla="*/ 33 h 116"/>
                              <a:gd name="T18" fmla="*/ 157 w 1247"/>
                              <a:gd name="T19" fmla="*/ 100 h 116"/>
                              <a:gd name="T20" fmla="*/ 179 w 1247"/>
                              <a:gd name="T21" fmla="*/ 92 h 116"/>
                              <a:gd name="T22" fmla="*/ 219 w 1247"/>
                              <a:gd name="T23" fmla="*/ 47 h 116"/>
                              <a:gd name="T24" fmla="*/ 225 w 1247"/>
                              <a:gd name="T25" fmla="*/ 62 h 116"/>
                              <a:gd name="T26" fmla="*/ 250 w 1247"/>
                              <a:gd name="T27" fmla="*/ 114 h 116"/>
                              <a:gd name="T28" fmla="*/ 378 w 1247"/>
                              <a:gd name="T29" fmla="*/ 93 h 116"/>
                              <a:gd name="T30" fmla="*/ 352 w 1247"/>
                              <a:gd name="T31" fmla="*/ 101 h 116"/>
                              <a:gd name="T32" fmla="*/ 287 w 1247"/>
                              <a:gd name="T33" fmla="*/ 74 h 116"/>
                              <a:gd name="T34" fmla="*/ 348 w 1247"/>
                              <a:gd name="T35" fmla="*/ 47 h 116"/>
                              <a:gd name="T36" fmla="*/ 341 w 1247"/>
                              <a:gd name="T37" fmla="*/ 57 h 116"/>
                              <a:gd name="T38" fmla="*/ 314 w 1247"/>
                              <a:gd name="T39" fmla="*/ 82 h 116"/>
                              <a:gd name="T40" fmla="*/ 348 w 1247"/>
                              <a:gd name="T41" fmla="*/ 67 h 116"/>
                              <a:gd name="T42" fmla="*/ 417 w 1247"/>
                              <a:gd name="T43" fmla="*/ 2 h 116"/>
                              <a:gd name="T44" fmla="*/ 424 w 1247"/>
                              <a:gd name="T45" fmla="*/ 57 h 116"/>
                              <a:gd name="T46" fmla="*/ 470 w 1247"/>
                              <a:gd name="T47" fmla="*/ 114 h 116"/>
                              <a:gd name="T48" fmla="*/ 567 w 1247"/>
                              <a:gd name="T49" fmla="*/ 78 h 116"/>
                              <a:gd name="T50" fmla="*/ 542 w 1247"/>
                              <a:gd name="T51" fmla="*/ 88 h 116"/>
                              <a:gd name="T52" fmla="*/ 484 w 1247"/>
                              <a:gd name="T53" fmla="*/ 90 h 116"/>
                              <a:gd name="T54" fmla="*/ 543 w 1247"/>
                              <a:gd name="T55" fmla="*/ 35 h 116"/>
                              <a:gd name="T56" fmla="*/ 512 w 1247"/>
                              <a:gd name="T57" fmla="*/ 54 h 116"/>
                              <a:gd name="T58" fmla="*/ 663 w 1247"/>
                              <a:gd name="T59" fmla="*/ 115 h 116"/>
                              <a:gd name="T60" fmla="*/ 615 w 1247"/>
                              <a:gd name="T61" fmla="*/ 116 h 116"/>
                              <a:gd name="T62" fmla="*/ 587 w 1247"/>
                              <a:gd name="T63" fmla="*/ 44 h 116"/>
                              <a:gd name="T64" fmla="*/ 663 w 1247"/>
                              <a:gd name="T65" fmla="*/ 2 h 116"/>
                              <a:gd name="T66" fmla="*/ 613 w 1247"/>
                              <a:gd name="T67" fmla="*/ 55 h 116"/>
                              <a:gd name="T68" fmla="*/ 614 w 1247"/>
                              <a:gd name="T69" fmla="*/ 93 h 116"/>
                              <a:gd name="T70" fmla="*/ 735 w 1247"/>
                              <a:gd name="T71" fmla="*/ 9 h 116"/>
                              <a:gd name="T72" fmla="*/ 727 w 1247"/>
                              <a:gd name="T73" fmla="*/ 59 h 116"/>
                              <a:gd name="T74" fmla="*/ 752 w 1247"/>
                              <a:gd name="T75" fmla="*/ 40 h 116"/>
                              <a:gd name="T76" fmla="*/ 755 w 1247"/>
                              <a:gd name="T77" fmla="*/ 0 h 116"/>
                              <a:gd name="T78" fmla="*/ 839 w 1247"/>
                              <a:gd name="T79" fmla="*/ 112 h 116"/>
                              <a:gd name="T80" fmla="*/ 780 w 1247"/>
                              <a:gd name="T81" fmla="*/ 58 h 116"/>
                              <a:gd name="T82" fmla="*/ 860 w 1247"/>
                              <a:gd name="T83" fmla="*/ 58 h 116"/>
                              <a:gd name="T84" fmla="*/ 804 w 1247"/>
                              <a:gd name="T85" fmla="*/ 65 h 116"/>
                              <a:gd name="T86" fmla="*/ 837 w 1247"/>
                              <a:gd name="T87" fmla="*/ 82 h 116"/>
                              <a:gd name="T88" fmla="*/ 876 w 1247"/>
                              <a:gd name="T89" fmla="*/ 33 h 116"/>
                              <a:gd name="T90" fmla="*/ 927 w 1247"/>
                              <a:gd name="T91" fmla="*/ 32 h 116"/>
                              <a:gd name="T92" fmla="*/ 1041 w 1247"/>
                              <a:gd name="T93" fmla="*/ 115 h 116"/>
                              <a:gd name="T94" fmla="*/ 992 w 1247"/>
                              <a:gd name="T95" fmla="*/ 116 h 116"/>
                              <a:gd name="T96" fmla="*/ 974 w 1247"/>
                              <a:gd name="T97" fmla="*/ 71 h 116"/>
                              <a:gd name="T98" fmla="*/ 1001 w 1247"/>
                              <a:gd name="T99" fmla="*/ 49 h 116"/>
                              <a:gd name="T100" fmla="*/ 1032 w 1247"/>
                              <a:gd name="T101" fmla="*/ 40 h 116"/>
                              <a:gd name="T102" fmla="*/ 1003 w 1247"/>
                              <a:gd name="T103" fmla="*/ 77 h 116"/>
                              <a:gd name="T104" fmla="*/ 1013 w 1247"/>
                              <a:gd name="T105" fmla="*/ 93 h 116"/>
                              <a:gd name="T106" fmla="*/ 1085 w 1247"/>
                              <a:gd name="T107" fmla="*/ 2 h 116"/>
                              <a:gd name="T108" fmla="*/ 1104 w 1247"/>
                              <a:gd name="T109" fmla="*/ 111 h 116"/>
                              <a:gd name="T110" fmla="*/ 1139 w 1247"/>
                              <a:gd name="T111" fmla="*/ 2 h 116"/>
                              <a:gd name="T112" fmla="*/ 1158 w 1247"/>
                              <a:gd name="T113" fmla="*/ 111 h 116"/>
                              <a:gd name="T114" fmla="*/ 1187 w 1247"/>
                              <a:gd name="T115" fmla="*/ 81 h 116"/>
                              <a:gd name="T116" fmla="*/ 1228 w 1247"/>
                              <a:gd name="T117" fmla="*/ 110 h 116"/>
                              <a:gd name="T118" fmla="*/ 1164 w 1247"/>
                              <a:gd name="T119" fmla="*/ 58 h 116"/>
                              <a:gd name="T120" fmla="*/ 1244 w 1247"/>
                              <a:gd name="T121" fmla="*/ 58 h 116"/>
                              <a:gd name="T122" fmla="*/ 1187 w 1247"/>
                              <a:gd name="T123" fmla="*/ 66 h 1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47" h="116">
                                <a:moveTo>
                                  <a:pt x="85" y="69"/>
                                </a:moveTo>
                                <a:cubicBezTo>
                                  <a:pt x="87" y="73"/>
                                  <a:pt x="88" y="77"/>
                                  <a:pt x="88" y="82"/>
                                </a:cubicBezTo>
                                <a:cubicBezTo>
                                  <a:pt x="88" y="88"/>
                                  <a:pt x="87" y="93"/>
                                  <a:pt x="84" y="98"/>
                                </a:cubicBezTo>
                                <a:cubicBezTo>
                                  <a:pt x="82" y="102"/>
                                  <a:pt x="79" y="105"/>
                                  <a:pt x="75" y="108"/>
                                </a:cubicBezTo>
                                <a:cubicBezTo>
                                  <a:pt x="71" y="110"/>
                                  <a:pt x="67" y="112"/>
                                  <a:pt x="62" y="113"/>
                                </a:cubicBezTo>
                                <a:cubicBezTo>
                                  <a:pt x="57" y="115"/>
                                  <a:pt x="52" y="115"/>
                                  <a:pt x="47" y="115"/>
                                </a:cubicBezTo>
                                <a:cubicBezTo>
                                  <a:pt x="43" y="115"/>
                                  <a:pt x="39" y="115"/>
                                  <a:pt x="35" y="114"/>
                                </a:cubicBezTo>
                                <a:cubicBezTo>
                                  <a:pt x="30" y="114"/>
                                  <a:pt x="26" y="113"/>
                                  <a:pt x="22" y="112"/>
                                </a:cubicBezTo>
                                <a:cubicBezTo>
                                  <a:pt x="18" y="110"/>
                                  <a:pt x="14" y="109"/>
                                  <a:pt x="11" y="107"/>
                                </a:cubicBezTo>
                                <a:cubicBezTo>
                                  <a:pt x="7" y="106"/>
                                  <a:pt x="4" y="104"/>
                                  <a:pt x="0" y="102"/>
                                </a:cubicBezTo>
                                <a:cubicBezTo>
                                  <a:pt x="11" y="80"/>
                                  <a:pt x="11" y="80"/>
                                  <a:pt x="11" y="80"/>
                                </a:cubicBezTo>
                                <a:cubicBezTo>
                                  <a:pt x="12" y="80"/>
                                  <a:pt x="13" y="81"/>
                                  <a:pt x="15" y="83"/>
                                </a:cubicBezTo>
                                <a:cubicBezTo>
                                  <a:pt x="18" y="84"/>
                                  <a:pt x="20" y="86"/>
                                  <a:pt x="24" y="87"/>
                                </a:cubicBezTo>
                                <a:cubicBezTo>
                                  <a:pt x="27" y="88"/>
                                  <a:pt x="31" y="90"/>
                                  <a:pt x="35" y="91"/>
                                </a:cubicBezTo>
                                <a:cubicBezTo>
                                  <a:pt x="39" y="92"/>
                                  <a:pt x="43" y="93"/>
                                  <a:pt x="47" y="93"/>
                                </a:cubicBezTo>
                                <a:cubicBezTo>
                                  <a:pt x="56" y="93"/>
                                  <a:pt x="61" y="90"/>
                                  <a:pt x="61" y="84"/>
                                </a:cubicBezTo>
                                <a:cubicBezTo>
                                  <a:pt x="61" y="82"/>
                                  <a:pt x="60" y="81"/>
                                  <a:pt x="59" y="79"/>
                                </a:cubicBezTo>
                                <a:cubicBezTo>
                                  <a:pt x="57" y="78"/>
                                  <a:pt x="56" y="77"/>
                                  <a:pt x="53" y="76"/>
                                </a:cubicBezTo>
                                <a:cubicBezTo>
                                  <a:pt x="51" y="75"/>
                                  <a:pt x="48" y="74"/>
                                  <a:pt x="45" y="73"/>
                                </a:cubicBezTo>
                                <a:cubicBezTo>
                                  <a:pt x="42" y="72"/>
                                  <a:pt x="38" y="71"/>
                                  <a:pt x="34" y="70"/>
                                </a:cubicBezTo>
                                <a:cubicBezTo>
                                  <a:pt x="29" y="68"/>
                                  <a:pt x="25" y="66"/>
                                  <a:pt x="21" y="65"/>
                                </a:cubicBezTo>
                                <a:cubicBezTo>
                                  <a:pt x="18" y="63"/>
                                  <a:pt x="15" y="61"/>
                                  <a:pt x="12" y="58"/>
                                </a:cubicBezTo>
                                <a:cubicBezTo>
                                  <a:pt x="10" y="56"/>
                                  <a:pt x="8" y="53"/>
                                  <a:pt x="7" y="50"/>
                                </a:cubicBezTo>
                                <a:cubicBezTo>
                                  <a:pt x="6" y="47"/>
                                  <a:pt x="5" y="44"/>
                                  <a:pt x="5" y="40"/>
                                </a:cubicBezTo>
                                <a:cubicBezTo>
                                  <a:pt x="5" y="34"/>
                                  <a:pt x="6" y="29"/>
                                  <a:pt x="8" y="24"/>
                                </a:cubicBezTo>
                                <a:cubicBezTo>
                                  <a:pt x="10" y="20"/>
                                  <a:pt x="13" y="16"/>
                                  <a:pt x="17" y="13"/>
                                </a:cubicBezTo>
                                <a:cubicBezTo>
                                  <a:pt x="21" y="10"/>
                                  <a:pt x="25" y="8"/>
                                  <a:pt x="30" y="6"/>
                                </a:cubicBezTo>
                                <a:cubicBezTo>
                                  <a:pt x="35" y="5"/>
                                  <a:pt x="40" y="4"/>
                                  <a:pt x="45" y="4"/>
                                </a:cubicBezTo>
                                <a:cubicBezTo>
                                  <a:pt x="49" y="4"/>
                                  <a:pt x="53" y="4"/>
                                  <a:pt x="56" y="5"/>
                                </a:cubicBezTo>
                                <a:cubicBezTo>
                                  <a:pt x="60" y="6"/>
                                  <a:pt x="64" y="7"/>
                                  <a:pt x="67" y="8"/>
                                </a:cubicBezTo>
                                <a:cubicBezTo>
                                  <a:pt x="70" y="9"/>
                                  <a:pt x="74" y="10"/>
                                  <a:pt x="76" y="12"/>
                                </a:cubicBezTo>
                                <a:cubicBezTo>
                                  <a:pt x="79" y="13"/>
                                  <a:pt x="82" y="15"/>
                                  <a:pt x="85" y="16"/>
                                </a:cubicBezTo>
                                <a:cubicBezTo>
                                  <a:pt x="73" y="37"/>
                                  <a:pt x="73" y="37"/>
                                  <a:pt x="73" y="37"/>
                                </a:cubicBezTo>
                                <a:cubicBezTo>
                                  <a:pt x="73" y="37"/>
                                  <a:pt x="72" y="36"/>
                                  <a:pt x="70" y="35"/>
                                </a:cubicBezTo>
                                <a:cubicBezTo>
                                  <a:pt x="68" y="34"/>
                                  <a:pt x="66" y="32"/>
                                  <a:pt x="63" y="31"/>
                                </a:cubicBezTo>
                                <a:cubicBezTo>
                                  <a:pt x="61" y="30"/>
                                  <a:pt x="58" y="29"/>
                                  <a:pt x="54" y="28"/>
                                </a:cubicBezTo>
                                <a:cubicBezTo>
                                  <a:pt x="51" y="27"/>
                                  <a:pt x="48" y="27"/>
                                  <a:pt x="44" y="27"/>
                                </a:cubicBezTo>
                                <a:cubicBezTo>
                                  <a:pt x="35" y="27"/>
                                  <a:pt x="31" y="30"/>
                                  <a:pt x="31" y="36"/>
                                </a:cubicBezTo>
                                <a:cubicBezTo>
                                  <a:pt x="31" y="37"/>
                                  <a:pt x="31" y="39"/>
                                  <a:pt x="32" y="40"/>
                                </a:cubicBezTo>
                                <a:cubicBezTo>
                                  <a:pt x="33" y="41"/>
                                  <a:pt x="35" y="43"/>
                                  <a:pt x="37" y="43"/>
                                </a:cubicBezTo>
                                <a:cubicBezTo>
                                  <a:pt x="39" y="44"/>
                                  <a:pt x="41" y="45"/>
                                  <a:pt x="44" y="46"/>
                                </a:cubicBezTo>
                                <a:cubicBezTo>
                                  <a:pt x="47" y="47"/>
                                  <a:pt x="50" y="48"/>
                                  <a:pt x="54" y="49"/>
                                </a:cubicBezTo>
                                <a:cubicBezTo>
                                  <a:pt x="59" y="50"/>
                                  <a:pt x="64" y="52"/>
                                  <a:pt x="68" y="54"/>
                                </a:cubicBezTo>
                                <a:cubicBezTo>
                                  <a:pt x="72" y="55"/>
                                  <a:pt x="76" y="57"/>
                                  <a:pt x="79" y="60"/>
                                </a:cubicBezTo>
                                <a:cubicBezTo>
                                  <a:pt x="82" y="62"/>
                                  <a:pt x="84" y="65"/>
                                  <a:pt x="85" y="69"/>
                                </a:cubicBezTo>
                                <a:moveTo>
                                  <a:pt x="178" y="86"/>
                                </a:moveTo>
                                <a:cubicBezTo>
                                  <a:pt x="178" y="33"/>
                                  <a:pt x="178" y="33"/>
                                  <a:pt x="178" y="33"/>
                                </a:cubicBezTo>
                                <a:cubicBezTo>
                                  <a:pt x="153" y="33"/>
                                  <a:pt x="153" y="33"/>
                                  <a:pt x="153" y="33"/>
                                </a:cubicBezTo>
                                <a:cubicBezTo>
                                  <a:pt x="153" y="83"/>
                                  <a:pt x="153" y="83"/>
                                  <a:pt x="153" y="83"/>
                                </a:cubicBezTo>
                                <a:cubicBezTo>
                                  <a:pt x="151" y="87"/>
                                  <a:pt x="148" y="90"/>
                                  <a:pt x="145" y="92"/>
                                </a:cubicBezTo>
                                <a:cubicBezTo>
                                  <a:pt x="142" y="94"/>
                                  <a:pt x="139" y="95"/>
                                  <a:pt x="135" y="95"/>
                                </a:cubicBezTo>
                                <a:cubicBezTo>
                                  <a:pt x="132" y="95"/>
                                  <a:pt x="129" y="94"/>
                                  <a:pt x="127" y="91"/>
                                </a:cubicBezTo>
                                <a:cubicBezTo>
                                  <a:pt x="125" y="88"/>
                                  <a:pt x="124" y="85"/>
                                  <a:pt x="124" y="80"/>
                                </a:cubicBezTo>
                                <a:cubicBezTo>
                                  <a:pt x="124" y="33"/>
                                  <a:pt x="124" y="33"/>
                                  <a:pt x="124" y="33"/>
                                </a:cubicBezTo>
                                <a:cubicBezTo>
                                  <a:pt x="100" y="33"/>
                                  <a:pt x="100" y="33"/>
                                  <a:pt x="100" y="33"/>
                                </a:cubicBezTo>
                                <a:cubicBezTo>
                                  <a:pt x="100" y="85"/>
                                  <a:pt x="100" y="85"/>
                                  <a:pt x="100" y="85"/>
                                </a:cubicBezTo>
                                <a:cubicBezTo>
                                  <a:pt x="100" y="95"/>
                                  <a:pt x="102" y="103"/>
                                  <a:pt x="106" y="108"/>
                                </a:cubicBezTo>
                                <a:cubicBezTo>
                                  <a:pt x="110" y="113"/>
                                  <a:pt x="117" y="116"/>
                                  <a:pt x="125" y="116"/>
                                </a:cubicBezTo>
                                <a:cubicBezTo>
                                  <a:pt x="132" y="116"/>
                                  <a:pt x="138" y="114"/>
                                  <a:pt x="143" y="112"/>
                                </a:cubicBezTo>
                                <a:cubicBezTo>
                                  <a:pt x="149" y="109"/>
                                  <a:pt x="153" y="105"/>
                                  <a:pt x="157" y="100"/>
                                </a:cubicBezTo>
                                <a:cubicBezTo>
                                  <a:pt x="157" y="105"/>
                                  <a:pt x="157" y="105"/>
                                  <a:pt x="157" y="105"/>
                                </a:cubicBezTo>
                                <a:cubicBezTo>
                                  <a:pt x="159" y="112"/>
                                  <a:pt x="164" y="115"/>
                                  <a:pt x="172" y="115"/>
                                </a:cubicBezTo>
                                <a:cubicBezTo>
                                  <a:pt x="174" y="115"/>
                                  <a:pt x="175" y="115"/>
                                  <a:pt x="177" y="115"/>
                                </a:cubicBezTo>
                                <a:cubicBezTo>
                                  <a:pt x="179" y="115"/>
                                  <a:pt x="181" y="115"/>
                                  <a:pt x="183" y="114"/>
                                </a:cubicBezTo>
                                <a:cubicBezTo>
                                  <a:pt x="183" y="93"/>
                                  <a:pt x="183" y="93"/>
                                  <a:pt x="183" y="93"/>
                                </a:cubicBezTo>
                                <a:cubicBezTo>
                                  <a:pt x="181" y="93"/>
                                  <a:pt x="180" y="93"/>
                                  <a:pt x="179" y="92"/>
                                </a:cubicBezTo>
                                <a:cubicBezTo>
                                  <a:pt x="178" y="91"/>
                                  <a:pt x="178" y="89"/>
                                  <a:pt x="178" y="86"/>
                                </a:cubicBezTo>
                                <a:moveTo>
                                  <a:pt x="271" y="42"/>
                                </a:moveTo>
                                <a:cubicBezTo>
                                  <a:pt x="269" y="39"/>
                                  <a:pt x="266" y="37"/>
                                  <a:pt x="263" y="35"/>
                                </a:cubicBezTo>
                                <a:cubicBezTo>
                                  <a:pt x="260" y="33"/>
                                  <a:pt x="256" y="32"/>
                                  <a:pt x="251" y="32"/>
                                </a:cubicBezTo>
                                <a:cubicBezTo>
                                  <a:pt x="244" y="32"/>
                                  <a:pt x="237" y="33"/>
                                  <a:pt x="232" y="36"/>
                                </a:cubicBezTo>
                                <a:cubicBezTo>
                                  <a:pt x="227" y="38"/>
                                  <a:pt x="222" y="42"/>
                                  <a:pt x="219" y="47"/>
                                </a:cubicBezTo>
                                <a:cubicBezTo>
                                  <a:pt x="219" y="33"/>
                                  <a:pt x="219" y="33"/>
                                  <a:pt x="219" y="33"/>
                                </a:cubicBezTo>
                                <a:cubicBezTo>
                                  <a:pt x="197" y="33"/>
                                  <a:pt x="197" y="33"/>
                                  <a:pt x="197" y="33"/>
                                </a:cubicBezTo>
                                <a:cubicBezTo>
                                  <a:pt x="197" y="114"/>
                                  <a:pt x="197" y="114"/>
                                  <a:pt x="197" y="114"/>
                                </a:cubicBezTo>
                                <a:cubicBezTo>
                                  <a:pt x="222" y="114"/>
                                  <a:pt x="222" y="114"/>
                                  <a:pt x="222" y="114"/>
                                </a:cubicBezTo>
                                <a:cubicBezTo>
                                  <a:pt x="222" y="68"/>
                                  <a:pt x="222" y="68"/>
                                  <a:pt x="222" y="68"/>
                                </a:cubicBezTo>
                                <a:cubicBezTo>
                                  <a:pt x="223" y="66"/>
                                  <a:pt x="224" y="64"/>
                                  <a:pt x="225" y="62"/>
                                </a:cubicBezTo>
                                <a:cubicBezTo>
                                  <a:pt x="226" y="60"/>
                                  <a:pt x="228" y="59"/>
                                  <a:pt x="229" y="58"/>
                                </a:cubicBezTo>
                                <a:cubicBezTo>
                                  <a:pt x="231" y="56"/>
                                  <a:pt x="233" y="55"/>
                                  <a:pt x="234" y="55"/>
                                </a:cubicBezTo>
                                <a:cubicBezTo>
                                  <a:pt x="236" y="54"/>
                                  <a:pt x="238" y="54"/>
                                  <a:pt x="240" y="54"/>
                                </a:cubicBezTo>
                                <a:cubicBezTo>
                                  <a:pt x="243" y="54"/>
                                  <a:pt x="245" y="55"/>
                                  <a:pt x="247" y="57"/>
                                </a:cubicBezTo>
                                <a:cubicBezTo>
                                  <a:pt x="249" y="60"/>
                                  <a:pt x="250" y="63"/>
                                  <a:pt x="250" y="69"/>
                                </a:cubicBezTo>
                                <a:cubicBezTo>
                                  <a:pt x="250" y="114"/>
                                  <a:pt x="250" y="114"/>
                                  <a:pt x="250" y="114"/>
                                </a:cubicBezTo>
                                <a:cubicBezTo>
                                  <a:pt x="275" y="114"/>
                                  <a:pt x="275" y="114"/>
                                  <a:pt x="275" y="114"/>
                                </a:cubicBezTo>
                                <a:cubicBezTo>
                                  <a:pt x="275" y="62"/>
                                  <a:pt x="275" y="62"/>
                                  <a:pt x="275" y="62"/>
                                </a:cubicBezTo>
                                <a:cubicBezTo>
                                  <a:pt x="275" y="59"/>
                                  <a:pt x="275" y="56"/>
                                  <a:pt x="274" y="52"/>
                                </a:cubicBezTo>
                                <a:cubicBezTo>
                                  <a:pt x="274" y="48"/>
                                  <a:pt x="272" y="45"/>
                                  <a:pt x="271" y="42"/>
                                </a:cubicBezTo>
                                <a:moveTo>
                                  <a:pt x="374" y="92"/>
                                </a:moveTo>
                                <a:cubicBezTo>
                                  <a:pt x="375" y="93"/>
                                  <a:pt x="376" y="93"/>
                                  <a:pt x="378" y="93"/>
                                </a:cubicBezTo>
                                <a:cubicBezTo>
                                  <a:pt x="378" y="114"/>
                                  <a:pt x="378" y="114"/>
                                  <a:pt x="378" y="114"/>
                                </a:cubicBezTo>
                                <a:cubicBezTo>
                                  <a:pt x="376" y="115"/>
                                  <a:pt x="374" y="115"/>
                                  <a:pt x="372" y="115"/>
                                </a:cubicBezTo>
                                <a:cubicBezTo>
                                  <a:pt x="371" y="115"/>
                                  <a:pt x="369" y="115"/>
                                  <a:pt x="368" y="115"/>
                                </a:cubicBezTo>
                                <a:cubicBezTo>
                                  <a:pt x="363" y="115"/>
                                  <a:pt x="360" y="114"/>
                                  <a:pt x="357" y="113"/>
                                </a:cubicBezTo>
                                <a:cubicBezTo>
                                  <a:pt x="355" y="111"/>
                                  <a:pt x="353" y="108"/>
                                  <a:pt x="353" y="105"/>
                                </a:cubicBezTo>
                                <a:cubicBezTo>
                                  <a:pt x="352" y="101"/>
                                  <a:pt x="352" y="101"/>
                                  <a:pt x="352" y="101"/>
                                </a:cubicBezTo>
                                <a:cubicBezTo>
                                  <a:pt x="349" y="106"/>
                                  <a:pt x="345" y="109"/>
                                  <a:pt x="341" y="112"/>
                                </a:cubicBezTo>
                                <a:cubicBezTo>
                                  <a:pt x="336" y="114"/>
                                  <a:pt x="331" y="116"/>
                                  <a:pt x="325" y="116"/>
                                </a:cubicBezTo>
                                <a:cubicBezTo>
                                  <a:pt x="319" y="116"/>
                                  <a:pt x="314" y="114"/>
                                  <a:pt x="310" y="112"/>
                                </a:cubicBezTo>
                                <a:cubicBezTo>
                                  <a:pt x="305" y="110"/>
                                  <a:pt x="301" y="107"/>
                                  <a:pt x="298" y="104"/>
                                </a:cubicBezTo>
                                <a:cubicBezTo>
                                  <a:pt x="294" y="100"/>
                                  <a:pt x="292" y="95"/>
                                  <a:pt x="290" y="90"/>
                                </a:cubicBezTo>
                                <a:cubicBezTo>
                                  <a:pt x="288" y="85"/>
                                  <a:pt x="287" y="80"/>
                                  <a:pt x="287" y="74"/>
                                </a:cubicBezTo>
                                <a:cubicBezTo>
                                  <a:pt x="287" y="68"/>
                                  <a:pt x="288" y="62"/>
                                  <a:pt x="290" y="57"/>
                                </a:cubicBezTo>
                                <a:cubicBezTo>
                                  <a:pt x="291" y="52"/>
                                  <a:pt x="294" y="48"/>
                                  <a:pt x="297" y="44"/>
                                </a:cubicBezTo>
                                <a:cubicBezTo>
                                  <a:pt x="300" y="40"/>
                                  <a:pt x="304" y="37"/>
                                  <a:pt x="308" y="35"/>
                                </a:cubicBezTo>
                                <a:cubicBezTo>
                                  <a:pt x="313" y="33"/>
                                  <a:pt x="317" y="32"/>
                                  <a:pt x="323" y="32"/>
                                </a:cubicBezTo>
                                <a:cubicBezTo>
                                  <a:pt x="328" y="32"/>
                                  <a:pt x="333" y="33"/>
                                  <a:pt x="338" y="36"/>
                                </a:cubicBezTo>
                                <a:cubicBezTo>
                                  <a:pt x="342" y="39"/>
                                  <a:pt x="346" y="42"/>
                                  <a:pt x="348" y="47"/>
                                </a:cubicBezTo>
                                <a:cubicBezTo>
                                  <a:pt x="348" y="2"/>
                                  <a:pt x="348" y="2"/>
                                  <a:pt x="348" y="2"/>
                                </a:cubicBezTo>
                                <a:cubicBezTo>
                                  <a:pt x="373" y="2"/>
                                  <a:pt x="373" y="2"/>
                                  <a:pt x="373" y="2"/>
                                </a:cubicBezTo>
                                <a:cubicBezTo>
                                  <a:pt x="373" y="86"/>
                                  <a:pt x="373" y="86"/>
                                  <a:pt x="373" y="86"/>
                                </a:cubicBezTo>
                                <a:cubicBezTo>
                                  <a:pt x="373" y="89"/>
                                  <a:pt x="373" y="91"/>
                                  <a:pt x="374" y="92"/>
                                </a:cubicBezTo>
                                <a:moveTo>
                                  <a:pt x="348" y="67"/>
                                </a:moveTo>
                                <a:cubicBezTo>
                                  <a:pt x="347" y="63"/>
                                  <a:pt x="344" y="59"/>
                                  <a:pt x="341" y="57"/>
                                </a:cubicBezTo>
                                <a:cubicBezTo>
                                  <a:pt x="338" y="54"/>
                                  <a:pt x="334" y="53"/>
                                  <a:pt x="330" y="53"/>
                                </a:cubicBezTo>
                                <a:cubicBezTo>
                                  <a:pt x="328" y="53"/>
                                  <a:pt x="325" y="53"/>
                                  <a:pt x="323" y="55"/>
                                </a:cubicBezTo>
                                <a:cubicBezTo>
                                  <a:pt x="321" y="56"/>
                                  <a:pt x="319" y="57"/>
                                  <a:pt x="317" y="59"/>
                                </a:cubicBezTo>
                                <a:cubicBezTo>
                                  <a:pt x="316" y="61"/>
                                  <a:pt x="314" y="63"/>
                                  <a:pt x="314" y="66"/>
                                </a:cubicBezTo>
                                <a:cubicBezTo>
                                  <a:pt x="313" y="69"/>
                                  <a:pt x="312" y="71"/>
                                  <a:pt x="312" y="74"/>
                                </a:cubicBezTo>
                                <a:cubicBezTo>
                                  <a:pt x="312" y="77"/>
                                  <a:pt x="313" y="80"/>
                                  <a:pt x="314" y="82"/>
                                </a:cubicBezTo>
                                <a:cubicBezTo>
                                  <a:pt x="315" y="85"/>
                                  <a:pt x="316" y="87"/>
                                  <a:pt x="318" y="89"/>
                                </a:cubicBezTo>
                                <a:cubicBezTo>
                                  <a:pt x="319" y="91"/>
                                  <a:pt x="321" y="92"/>
                                  <a:pt x="324" y="93"/>
                                </a:cubicBezTo>
                                <a:cubicBezTo>
                                  <a:pt x="326" y="94"/>
                                  <a:pt x="329" y="95"/>
                                  <a:pt x="332" y="95"/>
                                </a:cubicBezTo>
                                <a:cubicBezTo>
                                  <a:pt x="335" y="95"/>
                                  <a:pt x="338" y="94"/>
                                  <a:pt x="341" y="92"/>
                                </a:cubicBezTo>
                                <a:cubicBezTo>
                                  <a:pt x="344" y="90"/>
                                  <a:pt x="347" y="87"/>
                                  <a:pt x="348" y="84"/>
                                </a:cubicBezTo>
                                <a:lnTo>
                                  <a:pt x="348" y="67"/>
                                </a:lnTo>
                                <a:close/>
                                <a:moveTo>
                                  <a:pt x="465" y="42"/>
                                </a:moveTo>
                                <a:cubicBezTo>
                                  <a:pt x="464" y="39"/>
                                  <a:pt x="461" y="37"/>
                                  <a:pt x="458" y="35"/>
                                </a:cubicBezTo>
                                <a:cubicBezTo>
                                  <a:pt x="454" y="33"/>
                                  <a:pt x="450" y="32"/>
                                  <a:pt x="445" y="32"/>
                                </a:cubicBezTo>
                                <a:cubicBezTo>
                                  <a:pt x="439" y="32"/>
                                  <a:pt x="433" y="33"/>
                                  <a:pt x="429" y="36"/>
                                </a:cubicBezTo>
                                <a:cubicBezTo>
                                  <a:pt x="424" y="38"/>
                                  <a:pt x="420" y="42"/>
                                  <a:pt x="417" y="47"/>
                                </a:cubicBezTo>
                                <a:cubicBezTo>
                                  <a:pt x="417" y="2"/>
                                  <a:pt x="417" y="2"/>
                                  <a:pt x="417" y="2"/>
                                </a:cubicBezTo>
                                <a:cubicBezTo>
                                  <a:pt x="392" y="2"/>
                                  <a:pt x="392" y="2"/>
                                  <a:pt x="392" y="2"/>
                                </a:cubicBezTo>
                                <a:cubicBezTo>
                                  <a:pt x="392" y="114"/>
                                  <a:pt x="392" y="114"/>
                                  <a:pt x="392" y="114"/>
                                </a:cubicBezTo>
                                <a:cubicBezTo>
                                  <a:pt x="417" y="114"/>
                                  <a:pt x="417" y="114"/>
                                  <a:pt x="417" y="114"/>
                                </a:cubicBezTo>
                                <a:cubicBezTo>
                                  <a:pt x="417" y="68"/>
                                  <a:pt x="417" y="68"/>
                                  <a:pt x="417" y="68"/>
                                </a:cubicBezTo>
                                <a:cubicBezTo>
                                  <a:pt x="418" y="66"/>
                                  <a:pt x="419" y="64"/>
                                  <a:pt x="420" y="62"/>
                                </a:cubicBezTo>
                                <a:cubicBezTo>
                                  <a:pt x="421" y="60"/>
                                  <a:pt x="423" y="59"/>
                                  <a:pt x="424" y="57"/>
                                </a:cubicBezTo>
                                <a:cubicBezTo>
                                  <a:pt x="426" y="56"/>
                                  <a:pt x="427" y="55"/>
                                  <a:pt x="429" y="55"/>
                                </a:cubicBezTo>
                                <a:cubicBezTo>
                                  <a:pt x="431" y="54"/>
                                  <a:pt x="432" y="54"/>
                                  <a:pt x="434" y="54"/>
                                </a:cubicBezTo>
                                <a:cubicBezTo>
                                  <a:pt x="437" y="54"/>
                                  <a:pt x="440" y="55"/>
                                  <a:pt x="442" y="57"/>
                                </a:cubicBezTo>
                                <a:cubicBezTo>
                                  <a:pt x="444" y="60"/>
                                  <a:pt x="445" y="64"/>
                                  <a:pt x="445" y="69"/>
                                </a:cubicBezTo>
                                <a:cubicBezTo>
                                  <a:pt x="445" y="114"/>
                                  <a:pt x="445" y="114"/>
                                  <a:pt x="445" y="114"/>
                                </a:cubicBezTo>
                                <a:cubicBezTo>
                                  <a:pt x="470" y="114"/>
                                  <a:pt x="470" y="114"/>
                                  <a:pt x="470" y="114"/>
                                </a:cubicBezTo>
                                <a:cubicBezTo>
                                  <a:pt x="470" y="62"/>
                                  <a:pt x="470" y="62"/>
                                  <a:pt x="470" y="62"/>
                                </a:cubicBezTo>
                                <a:cubicBezTo>
                                  <a:pt x="470" y="59"/>
                                  <a:pt x="470" y="55"/>
                                  <a:pt x="469" y="52"/>
                                </a:cubicBezTo>
                                <a:cubicBezTo>
                                  <a:pt x="468" y="48"/>
                                  <a:pt x="467" y="45"/>
                                  <a:pt x="465" y="42"/>
                                </a:cubicBezTo>
                                <a:moveTo>
                                  <a:pt x="565" y="58"/>
                                </a:moveTo>
                                <a:cubicBezTo>
                                  <a:pt x="567" y="63"/>
                                  <a:pt x="568" y="68"/>
                                  <a:pt x="568" y="73"/>
                                </a:cubicBezTo>
                                <a:cubicBezTo>
                                  <a:pt x="568" y="75"/>
                                  <a:pt x="568" y="76"/>
                                  <a:pt x="567" y="78"/>
                                </a:cubicBezTo>
                                <a:cubicBezTo>
                                  <a:pt x="567" y="79"/>
                                  <a:pt x="567" y="80"/>
                                  <a:pt x="567" y="81"/>
                                </a:cubicBezTo>
                                <a:cubicBezTo>
                                  <a:pt x="507" y="81"/>
                                  <a:pt x="507" y="81"/>
                                  <a:pt x="507" y="81"/>
                                </a:cubicBezTo>
                                <a:cubicBezTo>
                                  <a:pt x="508" y="87"/>
                                  <a:pt x="510" y="91"/>
                                  <a:pt x="513" y="94"/>
                                </a:cubicBezTo>
                                <a:cubicBezTo>
                                  <a:pt x="517" y="96"/>
                                  <a:pt x="521" y="98"/>
                                  <a:pt x="525" y="98"/>
                                </a:cubicBezTo>
                                <a:cubicBezTo>
                                  <a:pt x="529" y="98"/>
                                  <a:pt x="532" y="97"/>
                                  <a:pt x="536" y="95"/>
                                </a:cubicBezTo>
                                <a:cubicBezTo>
                                  <a:pt x="539" y="94"/>
                                  <a:pt x="541" y="91"/>
                                  <a:pt x="542" y="88"/>
                                </a:cubicBezTo>
                                <a:cubicBezTo>
                                  <a:pt x="563" y="94"/>
                                  <a:pt x="563" y="94"/>
                                  <a:pt x="563" y="94"/>
                                </a:cubicBezTo>
                                <a:cubicBezTo>
                                  <a:pt x="560" y="100"/>
                                  <a:pt x="555" y="106"/>
                                  <a:pt x="549" y="110"/>
                                </a:cubicBezTo>
                                <a:cubicBezTo>
                                  <a:pt x="542" y="114"/>
                                  <a:pt x="534" y="116"/>
                                  <a:pt x="525" y="116"/>
                                </a:cubicBezTo>
                                <a:cubicBezTo>
                                  <a:pt x="518" y="116"/>
                                  <a:pt x="512" y="114"/>
                                  <a:pt x="506" y="112"/>
                                </a:cubicBezTo>
                                <a:cubicBezTo>
                                  <a:pt x="501" y="110"/>
                                  <a:pt x="497" y="107"/>
                                  <a:pt x="493" y="103"/>
                                </a:cubicBezTo>
                                <a:cubicBezTo>
                                  <a:pt x="489" y="99"/>
                                  <a:pt x="486" y="95"/>
                                  <a:pt x="484" y="90"/>
                                </a:cubicBezTo>
                                <a:cubicBezTo>
                                  <a:pt x="482" y="85"/>
                                  <a:pt x="481" y="80"/>
                                  <a:pt x="481" y="75"/>
                                </a:cubicBezTo>
                                <a:cubicBezTo>
                                  <a:pt x="481" y="69"/>
                                  <a:pt x="482" y="63"/>
                                  <a:pt x="484" y="58"/>
                                </a:cubicBezTo>
                                <a:cubicBezTo>
                                  <a:pt x="486" y="53"/>
                                  <a:pt x="489" y="48"/>
                                  <a:pt x="493" y="44"/>
                                </a:cubicBezTo>
                                <a:cubicBezTo>
                                  <a:pt x="496" y="41"/>
                                  <a:pt x="501" y="38"/>
                                  <a:pt x="506" y="35"/>
                                </a:cubicBezTo>
                                <a:cubicBezTo>
                                  <a:pt x="512" y="33"/>
                                  <a:pt x="518" y="32"/>
                                  <a:pt x="525" y="32"/>
                                </a:cubicBezTo>
                                <a:cubicBezTo>
                                  <a:pt x="532" y="32"/>
                                  <a:pt x="538" y="33"/>
                                  <a:pt x="543" y="35"/>
                                </a:cubicBezTo>
                                <a:cubicBezTo>
                                  <a:pt x="548" y="38"/>
                                  <a:pt x="553" y="41"/>
                                  <a:pt x="556" y="44"/>
                                </a:cubicBezTo>
                                <a:cubicBezTo>
                                  <a:pt x="560" y="48"/>
                                  <a:pt x="563" y="53"/>
                                  <a:pt x="565" y="58"/>
                                </a:cubicBezTo>
                                <a:moveTo>
                                  <a:pt x="542" y="66"/>
                                </a:moveTo>
                                <a:cubicBezTo>
                                  <a:pt x="541" y="61"/>
                                  <a:pt x="539" y="57"/>
                                  <a:pt x="536" y="54"/>
                                </a:cubicBezTo>
                                <a:cubicBezTo>
                                  <a:pt x="533" y="51"/>
                                  <a:pt x="529" y="50"/>
                                  <a:pt x="524" y="50"/>
                                </a:cubicBezTo>
                                <a:cubicBezTo>
                                  <a:pt x="520" y="50"/>
                                  <a:pt x="516" y="51"/>
                                  <a:pt x="512" y="54"/>
                                </a:cubicBezTo>
                                <a:cubicBezTo>
                                  <a:pt x="509" y="57"/>
                                  <a:pt x="508" y="61"/>
                                  <a:pt x="507" y="66"/>
                                </a:cubicBezTo>
                                <a:lnTo>
                                  <a:pt x="542" y="66"/>
                                </a:lnTo>
                                <a:close/>
                                <a:moveTo>
                                  <a:pt x="664" y="92"/>
                                </a:moveTo>
                                <a:cubicBezTo>
                                  <a:pt x="665" y="93"/>
                                  <a:pt x="667" y="93"/>
                                  <a:pt x="668" y="93"/>
                                </a:cubicBezTo>
                                <a:cubicBezTo>
                                  <a:pt x="668" y="114"/>
                                  <a:pt x="668" y="114"/>
                                  <a:pt x="668" y="114"/>
                                </a:cubicBezTo>
                                <a:cubicBezTo>
                                  <a:pt x="666" y="115"/>
                                  <a:pt x="664" y="115"/>
                                  <a:pt x="663" y="115"/>
                                </a:cubicBezTo>
                                <a:cubicBezTo>
                                  <a:pt x="661" y="115"/>
                                  <a:pt x="659" y="115"/>
                                  <a:pt x="658" y="115"/>
                                </a:cubicBezTo>
                                <a:cubicBezTo>
                                  <a:pt x="654" y="115"/>
                                  <a:pt x="650" y="114"/>
                                  <a:pt x="648" y="113"/>
                                </a:cubicBezTo>
                                <a:cubicBezTo>
                                  <a:pt x="645" y="111"/>
                                  <a:pt x="643" y="108"/>
                                  <a:pt x="643" y="105"/>
                                </a:cubicBezTo>
                                <a:cubicBezTo>
                                  <a:pt x="643" y="101"/>
                                  <a:pt x="643" y="101"/>
                                  <a:pt x="643" y="101"/>
                                </a:cubicBezTo>
                                <a:cubicBezTo>
                                  <a:pt x="640" y="106"/>
                                  <a:pt x="636" y="109"/>
                                  <a:pt x="631" y="112"/>
                                </a:cubicBezTo>
                                <a:cubicBezTo>
                                  <a:pt x="626" y="114"/>
                                  <a:pt x="621" y="116"/>
                                  <a:pt x="615" y="116"/>
                                </a:cubicBezTo>
                                <a:cubicBezTo>
                                  <a:pt x="610" y="116"/>
                                  <a:pt x="605" y="114"/>
                                  <a:pt x="600" y="112"/>
                                </a:cubicBezTo>
                                <a:cubicBezTo>
                                  <a:pt x="595" y="110"/>
                                  <a:pt x="591" y="107"/>
                                  <a:pt x="588" y="104"/>
                                </a:cubicBezTo>
                                <a:cubicBezTo>
                                  <a:pt x="585" y="100"/>
                                  <a:pt x="582" y="95"/>
                                  <a:pt x="580" y="90"/>
                                </a:cubicBezTo>
                                <a:cubicBezTo>
                                  <a:pt x="578" y="85"/>
                                  <a:pt x="577" y="80"/>
                                  <a:pt x="577" y="74"/>
                                </a:cubicBezTo>
                                <a:cubicBezTo>
                                  <a:pt x="577" y="68"/>
                                  <a:pt x="578" y="62"/>
                                  <a:pt x="580" y="57"/>
                                </a:cubicBezTo>
                                <a:cubicBezTo>
                                  <a:pt x="582" y="52"/>
                                  <a:pt x="584" y="48"/>
                                  <a:pt x="587" y="44"/>
                                </a:cubicBezTo>
                                <a:cubicBezTo>
                                  <a:pt x="590" y="40"/>
                                  <a:pt x="594" y="37"/>
                                  <a:pt x="599" y="35"/>
                                </a:cubicBezTo>
                                <a:cubicBezTo>
                                  <a:pt x="603" y="33"/>
                                  <a:pt x="608" y="32"/>
                                  <a:pt x="613" y="32"/>
                                </a:cubicBezTo>
                                <a:cubicBezTo>
                                  <a:pt x="619" y="32"/>
                                  <a:pt x="624" y="33"/>
                                  <a:pt x="628" y="36"/>
                                </a:cubicBezTo>
                                <a:cubicBezTo>
                                  <a:pt x="633" y="39"/>
                                  <a:pt x="636" y="42"/>
                                  <a:pt x="639" y="47"/>
                                </a:cubicBezTo>
                                <a:cubicBezTo>
                                  <a:pt x="639" y="2"/>
                                  <a:pt x="639" y="2"/>
                                  <a:pt x="639" y="2"/>
                                </a:cubicBezTo>
                                <a:cubicBezTo>
                                  <a:pt x="663" y="2"/>
                                  <a:pt x="663" y="2"/>
                                  <a:pt x="663" y="2"/>
                                </a:cubicBezTo>
                                <a:cubicBezTo>
                                  <a:pt x="663" y="86"/>
                                  <a:pt x="663" y="86"/>
                                  <a:pt x="663" y="86"/>
                                </a:cubicBezTo>
                                <a:cubicBezTo>
                                  <a:pt x="663" y="89"/>
                                  <a:pt x="664" y="91"/>
                                  <a:pt x="664" y="92"/>
                                </a:cubicBezTo>
                                <a:moveTo>
                                  <a:pt x="639" y="67"/>
                                </a:moveTo>
                                <a:cubicBezTo>
                                  <a:pt x="637" y="63"/>
                                  <a:pt x="635" y="59"/>
                                  <a:pt x="631" y="57"/>
                                </a:cubicBezTo>
                                <a:cubicBezTo>
                                  <a:pt x="628" y="54"/>
                                  <a:pt x="624" y="53"/>
                                  <a:pt x="621" y="53"/>
                                </a:cubicBezTo>
                                <a:cubicBezTo>
                                  <a:pt x="618" y="53"/>
                                  <a:pt x="616" y="53"/>
                                  <a:pt x="613" y="55"/>
                                </a:cubicBezTo>
                                <a:cubicBezTo>
                                  <a:pt x="611" y="56"/>
                                  <a:pt x="609" y="57"/>
                                  <a:pt x="608" y="59"/>
                                </a:cubicBezTo>
                                <a:cubicBezTo>
                                  <a:pt x="606" y="61"/>
                                  <a:pt x="605" y="63"/>
                                  <a:pt x="604" y="66"/>
                                </a:cubicBezTo>
                                <a:cubicBezTo>
                                  <a:pt x="603" y="69"/>
                                  <a:pt x="603" y="71"/>
                                  <a:pt x="603" y="74"/>
                                </a:cubicBezTo>
                                <a:cubicBezTo>
                                  <a:pt x="603" y="77"/>
                                  <a:pt x="603" y="80"/>
                                  <a:pt x="604" y="82"/>
                                </a:cubicBezTo>
                                <a:cubicBezTo>
                                  <a:pt x="605" y="85"/>
                                  <a:pt x="606" y="87"/>
                                  <a:pt x="608" y="89"/>
                                </a:cubicBezTo>
                                <a:cubicBezTo>
                                  <a:pt x="610" y="91"/>
                                  <a:pt x="612" y="92"/>
                                  <a:pt x="614" y="93"/>
                                </a:cubicBezTo>
                                <a:cubicBezTo>
                                  <a:pt x="617" y="94"/>
                                  <a:pt x="619" y="95"/>
                                  <a:pt x="622" y="95"/>
                                </a:cubicBezTo>
                                <a:cubicBezTo>
                                  <a:pt x="625" y="95"/>
                                  <a:pt x="629" y="94"/>
                                  <a:pt x="632" y="92"/>
                                </a:cubicBezTo>
                                <a:cubicBezTo>
                                  <a:pt x="635" y="90"/>
                                  <a:pt x="637" y="87"/>
                                  <a:pt x="639" y="84"/>
                                </a:cubicBezTo>
                                <a:lnTo>
                                  <a:pt x="639" y="67"/>
                                </a:lnTo>
                                <a:close/>
                                <a:moveTo>
                                  <a:pt x="744" y="3"/>
                                </a:moveTo>
                                <a:cubicBezTo>
                                  <a:pt x="740" y="4"/>
                                  <a:pt x="737" y="6"/>
                                  <a:pt x="735" y="9"/>
                                </a:cubicBezTo>
                                <a:cubicBezTo>
                                  <a:pt x="732" y="12"/>
                                  <a:pt x="730" y="16"/>
                                  <a:pt x="729" y="20"/>
                                </a:cubicBezTo>
                                <a:cubicBezTo>
                                  <a:pt x="728" y="24"/>
                                  <a:pt x="727" y="28"/>
                                  <a:pt x="727" y="33"/>
                                </a:cubicBezTo>
                                <a:cubicBezTo>
                                  <a:pt x="727" y="40"/>
                                  <a:pt x="727" y="40"/>
                                  <a:pt x="727" y="40"/>
                                </a:cubicBezTo>
                                <a:cubicBezTo>
                                  <a:pt x="717" y="40"/>
                                  <a:pt x="717" y="40"/>
                                  <a:pt x="717" y="40"/>
                                </a:cubicBezTo>
                                <a:cubicBezTo>
                                  <a:pt x="717" y="59"/>
                                  <a:pt x="717" y="59"/>
                                  <a:pt x="717" y="59"/>
                                </a:cubicBezTo>
                                <a:cubicBezTo>
                                  <a:pt x="727" y="59"/>
                                  <a:pt x="727" y="59"/>
                                  <a:pt x="727" y="59"/>
                                </a:cubicBezTo>
                                <a:cubicBezTo>
                                  <a:pt x="727" y="114"/>
                                  <a:pt x="727" y="114"/>
                                  <a:pt x="727" y="114"/>
                                </a:cubicBezTo>
                                <a:cubicBezTo>
                                  <a:pt x="752" y="114"/>
                                  <a:pt x="752" y="114"/>
                                  <a:pt x="752" y="114"/>
                                </a:cubicBezTo>
                                <a:cubicBezTo>
                                  <a:pt x="752" y="59"/>
                                  <a:pt x="752" y="59"/>
                                  <a:pt x="752" y="59"/>
                                </a:cubicBezTo>
                                <a:cubicBezTo>
                                  <a:pt x="770" y="59"/>
                                  <a:pt x="770" y="59"/>
                                  <a:pt x="770" y="59"/>
                                </a:cubicBezTo>
                                <a:cubicBezTo>
                                  <a:pt x="770" y="40"/>
                                  <a:pt x="770" y="40"/>
                                  <a:pt x="770" y="40"/>
                                </a:cubicBezTo>
                                <a:cubicBezTo>
                                  <a:pt x="752" y="40"/>
                                  <a:pt x="752" y="40"/>
                                  <a:pt x="752" y="40"/>
                                </a:cubicBezTo>
                                <a:cubicBezTo>
                                  <a:pt x="752" y="33"/>
                                  <a:pt x="752" y="33"/>
                                  <a:pt x="752" y="33"/>
                                </a:cubicBezTo>
                                <a:cubicBezTo>
                                  <a:pt x="752" y="25"/>
                                  <a:pt x="755" y="21"/>
                                  <a:pt x="761" y="21"/>
                                </a:cubicBezTo>
                                <a:cubicBezTo>
                                  <a:pt x="762" y="21"/>
                                  <a:pt x="764" y="21"/>
                                  <a:pt x="766" y="22"/>
                                </a:cubicBezTo>
                                <a:cubicBezTo>
                                  <a:pt x="768" y="22"/>
                                  <a:pt x="770" y="23"/>
                                  <a:pt x="772" y="24"/>
                                </a:cubicBezTo>
                                <a:cubicBezTo>
                                  <a:pt x="776" y="5"/>
                                  <a:pt x="776" y="5"/>
                                  <a:pt x="776" y="5"/>
                                </a:cubicBezTo>
                                <a:cubicBezTo>
                                  <a:pt x="769" y="2"/>
                                  <a:pt x="762" y="0"/>
                                  <a:pt x="755" y="0"/>
                                </a:cubicBezTo>
                                <a:cubicBezTo>
                                  <a:pt x="751" y="0"/>
                                  <a:pt x="747" y="1"/>
                                  <a:pt x="744" y="3"/>
                                </a:cubicBezTo>
                                <a:moveTo>
                                  <a:pt x="860" y="58"/>
                                </a:moveTo>
                                <a:cubicBezTo>
                                  <a:pt x="862" y="63"/>
                                  <a:pt x="863" y="68"/>
                                  <a:pt x="863" y="74"/>
                                </a:cubicBezTo>
                                <a:cubicBezTo>
                                  <a:pt x="863" y="79"/>
                                  <a:pt x="862" y="85"/>
                                  <a:pt x="861" y="90"/>
                                </a:cubicBezTo>
                                <a:cubicBezTo>
                                  <a:pt x="859" y="95"/>
                                  <a:pt x="856" y="99"/>
                                  <a:pt x="852" y="103"/>
                                </a:cubicBezTo>
                                <a:cubicBezTo>
                                  <a:pt x="849" y="107"/>
                                  <a:pt x="844" y="110"/>
                                  <a:pt x="839" y="112"/>
                                </a:cubicBezTo>
                                <a:cubicBezTo>
                                  <a:pt x="833" y="114"/>
                                  <a:pt x="827" y="116"/>
                                  <a:pt x="820" y="116"/>
                                </a:cubicBezTo>
                                <a:cubicBezTo>
                                  <a:pt x="813" y="116"/>
                                  <a:pt x="807" y="114"/>
                                  <a:pt x="802" y="112"/>
                                </a:cubicBezTo>
                                <a:cubicBezTo>
                                  <a:pt x="797" y="110"/>
                                  <a:pt x="792" y="107"/>
                                  <a:pt x="788" y="103"/>
                                </a:cubicBezTo>
                                <a:cubicBezTo>
                                  <a:pt x="785" y="99"/>
                                  <a:pt x="782" y="95"/>
                                  <a:pt x="780" y="90"/>
                                </a:cubicBezTo>
                                <a:cubicBezTo>
                                  <a:pt x="778" y="85"/>
                                  <a:pt x="777" y="79"/>
                                  <a:pt x="777" y="74"/>
                                </a:cubicBezTo>
                                <a:cubicBezTo>
                                  <a:pt x="777" y="68"/>
                                  <a:pt x="778" y="63"/>
                                  <a:pt x="780" y="58"/>
                                </a:cubicBezTo>
                                <a:cubicBezTo>
                                  <a:pt x="782" y="53"/>
                                  <a:pt x="785" y="48"/>
                                  <a:pt x="788" y="45"/>
                                </a:cubicBezTo>
                                <a:cubicBezTo>
                                  <a:pt x="792" y="41"/>
                                  <a:pt x="797" y="38"/>
                                  <a:pt x="802" y="35"/>
                                </a:cubicBezTo>
                                <a:cubicBezTo>
                                  <a:pt x="807" y="33"/>
                                  <a:pt x="813" y="32"/>
                                  <a:pt x="820" y="32"/>
                                </a:cubicBezTo>
                                <a:cubicBezTo>
                                  <a:pt x="827" y="32"/>
                                  <a:pt x="833" y="33"/>
                                  <a:pt x="839" y="35"/>
                                </a:cubicBezTo>
                                <a:cubicBezTo>
                                  <a:pt x="844" y="38"/>
                                  <a:pt x="848" y="41"/>
                                  <a:pt x="852" y="45"/>
                                </a:cubicBezTo>
                                <a:cubicBezTo>
                                  <a:pt x="856" y="48"/>
                                  <a:pt x="859" y="53"/>
                                  <a:pt x="860" y="58"/>
                                </a:cubicBezTo>
                                <a:moveTo>
                                  <a:pt x="838" y="74"/>
                                </a:moveTo>
                                <a:cubicBezTo>
                                  <a:pt x="838" y="67"/>
                                  <a:pt x="836" y="62"/>
                                  <a:pt x="833" y="59"/>
                                </a:cubicBezTo>
                                <a:cubicBezTo>
                                  <a:pt x="830" y="55"/>
                                  <a:pt x="825" y="53"/>
                                  <a:pt x="820" y="53"/>
                                </a:cubicBezTo>
                                <a:cubicBezTo>
                                  <a:pt x="818" y="53"/>
                                  <a:pt x="815" y="53"/>
                                  <a:pt x="813" y="54"/>
                                </a:cubicBezTo>
                                <a:cubicBezTo>
                                  <a:pt x="811" y="55"/>
                                  <a:pt x="809" y="57"/>
                                  <a:pt x="807" y="59"/>
                                </a:cubicBezTo>
                                <a:cubicBezTo>
                                  <a:pt x="806" y="60"/>
                                  <a:pt x="805" y="63"/>
                                  <a:pt x="804" y="65"/>
                                </a:cubicBezTo>
                                <a:cubicBezTo>
                                  <a:pt x="803" y="68"/>
                                  <a:pt x="802" y="71"/>
                                  <a:pt x="802" y="74"/>
                                </a:cubicBezTo>
                                <a:cubicBezTo>
                                  <a:pt x="802" y="80"/>
                                  <a:pt x="804" y="85"/>
                                  <a:pt x="807" y="89"/>
                                </a:cubicBezTo>
                                <a:cubicBezTo>
                                  <a:pt x="811" y="93"/>
                                  <a:pt x="815" y="95"/>
                                  <a:pt x="820" y="95"/>
                                </a:cubicBezTo>
                                <a:cubicBezTo>
                                  <a:pt x="823" y="95"/>
                                  <a:pt x="825" y="94"/>
                                  <a:pt x="827" y="93"/>
                                </a:cubicBezTo>
                                <a:cubicBezTo>
                                  <a:pt x="829" y="92"/>
                                  <a:pt x="831" y="91"/>
                                  <a:pt x="833" y="89"/>
                                </a:cubicBezTo>
                                <a:cubicBezTo>
                                  <a:pt x="835" y="87"/>
                                  <a:pt x="836" y="85"/>
                                  <a:pt x="837" y="82"/>
                                </a:cubicBezTo>
                                <a:cubicBezTo>
                                  <a:pt x="838" y="80"/>
                                  <a:pt x="838" y="77"/>
                                  <a:pt x="838" y="74"/>
                                </a:cubicBezTo>
                                <a:moveTo>
                                  <a:pt x="923" y="32"/>
                                </a:moveTo>
                                <a:cubicBezTo>
                                  <a:pt x="919" y="32"/>
                                  <a:pt x="914" y="34"/>
                                  <a:pt x="910" y="37"/>
                                </a:cubicBezTo>
                                <a:cubicBezTo>
                                  <a:pt x="905" y="40"/>
                                  <a:pt x="902" y="44"/>
                                  <a:pt x="899" y="50"/>
                                </a:cubicBezTo>
                                <a:cubicBezTo>
                                  <a:pt x="899" y="33"/>
                                  <a:pt x="899" y="33"/>
                                  <a:pt x="899" y="33"/>
                                </a:cubicBezTo>
                                <a:cubicBezTo>
                                  <a:pt x="876" y="33"/>
                                  <a:pt x="876" y="33"/>
                                  <a:pt x="876" y="33"/>
                                </a:cubicBezTo>
                                <a:cubicBezTo>
                                  <a:pt x="876" y="114"/>
                                  <a:pt x="876" y="114"/>
                                  <a:pt x="876" y="114"/>
                                </a:cubicBezTo>
                                <a:cubicBezTo>
                                  <a:pt x="901" y="114"/>
                                  <a:pt x="901" y="114"/>
                                  <a:pt x="901" y="114"/>
                                </a:cubicBezTo>
                                <a:cubicBezTo>
                                  <a:pt x="901" y="66"/>
                                  <a:pt x="901" y="66"/>
                                  <a:pt x="901" y="66"/>
                                </a:cubicBezTo>
                                <a:cubicBezTo>
                                  <a:pt x="903" y="62"/>
                                  <a:pt x="906" y="59"/>
                                  <a:pt x="911" y="57"/>
                                </a:cubicBezTo>
                                <a:cubicBezTo>
                                  <a:pt x="916" y="56"/>
                                  <a:pt x="921" y="55"/>
                                  <a:pt x="927" y="54"/>
                                </a:cubicBezTo>
                                <a:cubicBezTo>
                                  <a:pt x="927" y="32"/>
                                  <a:pt x="927" y="32"/>
                                  <a:pt x="927" y="32"/>
                                </a:cubicBezTo>
                                <a:cubicBezTo>
                                  <a:pt x="927" y="32"/>
                                  <a:pt x="926" y="32"/>
                                  <a:pt x="926" y="32"/>
                                </a:cubicBezTo>
                                <a:lnTo>
                                  <a:pt x="923" y="32"/>
                                </a:lnTo>
                                <a:close/>
                                <a:moveTo>
                                  <a:pt x="1043" y="92"/>
                                </a:moveTo>
                                <a:cubicBezTo>
                                  <a:pt x="1043" y="93"/>
                                  <a:pt x="1045" y="93"/>
                                  <a:pt x="1047" y="93"/>
                                </a:cubicBezTo>
                                <a:cubicBezTo>
                                  <a:pt x="1047" y="114"/>
                                  <a:pt x="1047" y="114"/>
                                  <a:pt x="1047" y="114"/>
                                </a:cubicBezTo>
                                <a:cubicBezTo>
                                  <a:pt x="1045" y="115"/>
                                  <a:pt x="1043" y="115"/>
                                  <a:pt x="1041" y="115"/>
                                </a:cubicBezTo>
                                <a:cubicBezTo>
                                  <a:pt x="1039" y="115"/>
                                  <a:pt x="1038" y="115"/>
                                  <a:pt x="1036" y="115"/>
                                </a:cubicBezTo>
                                <a:cubicBezTo>
                                  <a:pt x="1032" y="115"/>
                                  <a:pt x="1028" y="114"/>
                                  <a:pt x="1026" y="113"/>
                                </a:cubicBezTo>
                                <a:cubicBezTo>
                                  <a:pt x="1023" y="111"/>
                                  <a:pt x="1022" y="108"/>
                                  <a:pt x="1021" y="105"/>
                                </a:cubicBezTo>
                                <a:cubicBezTo>
                                  <a:pt x="1021" y="101"/>
                                  <a:pt x="1021" y="101"/>
                                  <a:pt x="1021" y="101"/>
                                </a:cubicBezTo>
                                <a:cubicBezTo>
                                  <a:pt x="1017" y="106"/>
                                  <a:pt x="1013" y="109"/>
                                  <a:pt x="1008" y="112"/>
                                </a:cubicBezTo>
                                <a:cubicBezTo>
                                  <a:pt x="1003" y="114"/>
                                  <a:pt x="998" y="116"/>
                                  <a:pt x="992" y="116"/>
                                </a:cubicBezTo>
                                <a:cubicBezTo>
                                  <a:pt x="988" y="116"/>
                                  <a:pt x="985" y="115"/>
                                  <a:pt x="981" y="114"/>
                                </a:cubicBezTo>
                                <a:cubicBezTo>
                                  <a:pt x="978" y="112"/>
                                  <a:pt x="975" y="111"/>
                                  <a:pt x="972" y="108"/>
                                </a:cubicBezTo>
                                <a:cubicBezTo>
                                  <a:pt x="970" y="106"/>
                                  <a:pt x="968" y="103"/>
                                  <a:pt x="967" y="100"/>
                                </a:cubicBezTo>
                                <a:cubicBezTo>
                                  <a:pt x="965" y="97"/>
                                  <a:pt x="964" y="94"/>
                                  <a:pt x="964" y="90"/>
                                </a:cubicBezTo>
                                <a:cubicBezTo>
                                  <a:pt x="964" y="86"/>
                                  <a:pt x="965" y="82"/>
                                  <a:pt x="967" y="79"/>
                                </a:cubicBezTo>
                                <a:cubicBezTo>
                                  <a:pt x="969" y="76"/>
                                  <a:pt x="971" y="73"/>
                                  <a:pt x="974" y="71"/>
                                </a:cubicBezTo>
                                <a:cubicBezTo>
                                  <a:pt x="977" y="68"/>
                                  <a:pt x="981" y="66"/>
                                  <a:pt x="985" y="65"/>
                                </a:cubicBezTo>
                                <a:cubicBezTo>
                                  <a:pt x="989" y="64"/>
                                  <a:pt x="994" y="63"/>
                                  <a:pt x="999" y="63"/>
                                </a:cubicBezTo>
                                <a:cubicBezTo>
                                  <a:pt x="1002" y="63"/>
                                  <a:pt x="1006" y="63"/>
                                  <a:pt x="1009" y="64"/>
                                </a:cubicBezTo>
                                <a:cubicBezTo>
                                  <a:pt x="1012" y="64"/>
                                  <a:pt x="1015" y="65"/>
                                  <a:pt x="1017" y="66"/>
                                </a:cubicBezTo>
                                <a:cubicBezTo>
                                  <a:pt x="1017" y="63"/>
                                  <a:pt x="1017" y="63"/>
                                  <a:pt x="1017" y="63"/>
                                </a:cubicBezTo>
                                <a:cubicBezTo>
                                  <a:pt x="1017" y="53"/>
                                  <a:pt x="1012" y="49"/>
                                  <a:pt x="1001" y="49"/>
                                </a:cubicBezTo>
                                <a:cubicBezTo>
                                  <a:pt x="997" y="49"/>
                                  <a:pt x="992" y="50"/>
                                  <a:pt x="988" y="51"/>
                                </a:cubicBezTo>
                                <a:cubicBezTo>
                                  <a:pt x="984" y="52"/>
                                  <a:pt x="980" y="55"/>
                                  <a:pt x="976" y="58"/>
                                </a:cubicBezTo>
                                <a:cubicBezTo>
                                  <a:pt x="969" y="42"/>
                                  <a:pt x="969" y="42"/>
                                  <a:pt x="969" y="42"/>
                                </a:cubicBezTo>
                                <a:cubicBezTo>
                                  <a:pt x="974" y="39"/>
                                  <a:pt x="979" y="36"/>
                                  <a:pt x="985" y="35"/>
                                </a:cubicBezTo>
                                <a:cubicBezTo>
                                  <a:pt x="991" y="33"/>
                                  <a:pt x="997" y="32"/>
                                  <a:pt x="1003" y="32"/>
                                </a:cubicBezTo>
                                <a:cubicBezTo>
                                  <a:pt x="1016" y="32"/>
                                  <a:pt x="1025" y="35"/>
                                  <a:pt x="1032" y="40"/>
                                </a:cubicBezTo>
                                <a:cubicBezTo>
                                  <a:pt x="1038" y="46"/>
                                  <a:pt x="1042" y="55"/>
                                  <a:pt x="1042" y="66"/>
                                </a:cubicBezTo>
                                <a:cubicBezTo>
                                  <a:pt x="1042" y="86"/>
                                  <a:pt x="1042" y="86"/>
                                  <a:pt x="1042" y="86"/>
                                </a:cubicBezTo>
                                <a:cubicBezTo>
                                  <a:pt x="1042" y="89"/>
                                  <a:pt x="1042" y="91"/>
                                  <a:pt x="1043" y="92"/>
                                </a:cubicBezTo>
                                <a:moveTo>
                                  <a:pt x="1017" y="79"/>
                                </a:moveTo>
                                <a:cubicBezTo>
                                  <a:pt x="1015" y="79"/>
                                  <a:pt x="1013" y="78"/>
                                  <a:pt x="1010" y="77"/>
                                </a:cubicBezTo>
                                <a:cubicBezTo>
                                  <a:pt x="1008" y="77"/>
                                  <a:pt x="1005" y="77"/>
                                  <a:pt x="1003" y="77"/>
                                </a:cubicBezTo>
                                <a:cubicBezTo>
                                  <a:pt x="999" y="77"/>
                                  <a:pt x="995" y="78"/>
                                  <a:pt x="992" y="80"/>
                                </a:cubicBezTo>
                                <a:cubicBezTo>
                                  <a:pt x="989" y="82"/>
                                  <a:pt x="988" y="84"/>
                                  <a:pt x="988" y="88"/>
                                </a:cubicBezTo>
                                <a:cubicBezTo>
                                  <a:pt x="988" y="91"/>
                                  <a:pt x="989" y="93"/>
                                  <a:pt x="991" y="95"/>
                                </a:cubicBezTo>
                                <a:cubicBezTo>
                                  <a:pt x="993" y="97"/>
                                  <a:pt x="996" y="98"/>
                                  <a:pt x="1000" y="98"/>
                                </a:cubicBezTo>
                                <a:cubicBezTo>
                                  <a:pt x="1002" y="98"/>
                                  <a:pt x="1005" y="97"/>
                                  <a:pt x="1007" y="97"/>
                                </a:cubicBezTo>
                                <a:cubicBezTo>
                                  <a:pt x="1010" y="96"/>
                                  <a:pt x="1012" y="94"/>
                                  <a:pt x="1013" y="93"/>
                                </a:cubicBezTo>
                                <a:cubicBezTo>
                                  <a:pt x="1016" y="91"/>
                                  <a:pt x="1017" y="89"/>
                                  <a:pt x="1017" y="87"/>
                                </a:cubicBezTo>
                                <a:lnTo>
                                  <a:pt x="1017" y="79"/>
                                </a:lnTo>
                                <a:close/>
                                <a:moveTo>
                                  <a:pt x="1097" y="94"/>
                                </a:moveTo>
                                <a:cubicBezTo>
                                  <a:pt x="1096" y="94"/>
                                  <a:pt x="1094" y="95"/>
                                  <a:pt x="1093" y="95"/>
                                </a:cubicBezTo>
                                <a:cubicBezTo>
                                  <a:pt x="1088" y="95"/>
                                  <a:pt x="1085" y="91"/>
                                  <a:pt x="1085" y="85"/>
                                </a:cubicBezTo>
                                <a:cubicBezTo>
                                  <a:pt x="1085" y="2"/>
                                  <a:pt x="1085" y="2"/>
                                  <a:pt x="1085" y="2"/>
                                </a:cubicBezTo>
                                <a:cubicBezTo>
                                  <a:pt x="1061" y="2"/>
                                  <a:pt x="1061" y="2"/>
                                  <a:pt x="1061" y="2"/>
                                </a:cubicBezTo>
                                <a:cubicBezTo>
                                  <a:pt x="1061" y="94"/>
                                  <a:pt x="1061" y="94"/>
                                  <a:pt x="1061" y="94"/>
                                </a:cubicBezTo>
                                <a:cubicBezTo>
                                  <a:pt x="1061" y="101"/>
                                  <a:pt x="1063" y="106"/>
                                  <a:pt x="1066" y="110"/>
                                </a:cubicBezTo>
                                <a:cubicBezTo>
                                  <a:pt x="1070" y="114"/>
                                  <a:pt x="1075" y="115"/>
                                  <a:pt x="1083" y="115"/>
                                </a:cubicBezTo>
                                <a:cubicBezTo>
                                  <a:pt x="1086" y="115"/>
                                  <a:pt x="1090" y="115"/>
                                  <a:pt x="1094" y="114"/>
                                </a:cubicBezTo>
                                <a:cubicBezTo>
                                  <a:pt x="1098" y="113"/>
                                  <a:pt x="1101" y="112"/>
                                  <a:pt x="1104" y="111"/>
                                </a:cubicBezTo>
                                <a:cubicBezTo>
                                  <a:pt x="1101" y="92"/>
                                  <a:pt x="1101" y="92"/>
                                  <a:pt x="1101" y="92"/>
                                </a:cubicBezTo>
                                <a:cubicBezTo>
                                  <a:pt x="1100" y="93"/>
                                  <a:pt x="1099" y="94"/>
                                  <a:pt x="1097" y="94"/>
                                </a:cubicBezTo>
                                <a:moveTo>
                                  <a:pt x="1151" y="94"/>
                                </a:moveTo>
                                <a:cubicBezTo>
                                  <a:pt x="1149" y="94"/>
                                  <a:pt x="1148" y="95"/>
                                  <a:pt x="1147" y="95"/>
                                </a:cubicBezTo>
                                <a:cubicBezTo>
                                  <a:pt x="1141" y="95"/>
                                  <a:pt x="1139" y="91"/>
                                  <a:pt x="1139" y="85"/>
                                </a:cubicBezTo>
                                <a:cubicBezTo>
                                  <a:pt x="1139" y="2"/>
                                  <a:pt x="1139" y="2"/>
                                  <a:pt x="1139" y="2"/>
                                </a:cubicBezTo>
                                <a:cubicBezTo>
                                  <a:pt x="1114" y="2"/>
                                  <a:pt x="1114" y="2"/>
                                  <a:pt x="1114" y="2"/>
                                </a:cubicBezTo>
                                <a:cubicBezTo>
                                  <a:pt x="1114" y="94"/>
                                  <a:pt x="1114" y="94"/>
                                  <a:pt x="1114" y="94"/>
                                </a:cubicBezTo>
                                <a:cubicBezTo>
                                  <a:pt x="1114" y="101"/>
                                  <a:pt x="1116" y="106"/>
                                  <a:pt x="1120" y="110"/>
                                </a:cubicBezTo>
                                <a:cubicBezTo>
                                  <a:pt x="1124" y="114"/>
                                  <a:pt x="1129" y="115"/>
                                  <a:pt x="1136" y="115"/>
                                </a:cubicBezTo>
                                <a:cubicBezTo>
                                  <a:pt x="1140" y="115"/>
                                  <a:pt x="1143" y="115"/>
                                  <a:pt x="1147" y="114"/>
                                </a:cubicBezTo>
                                <a:cubicBezTo>
                                  <a:pt x="1151" y="113"/>
                                  <a:pt x="1155" y="112"/>
                                  <a:pt x="1158" y="111"/>
                                </a:cubicBezTo>
                                <a:cubicBezTo>
                                  <a:pt x="1155" y="92"/>
                                  <a:pt x="1155" y="92"/>
                                  <a:pt x="1155" y="92"/>
                                </a:cubicBezTo>
                                <a:cubicBezTo>
                                  <a:pt x="1154" y="93"/>
                                  <a:pt x="1152" y="94"/>
                                  <a:pt x="1151" y="94"/>
                                </a:cubicBezTo>
                                <a:moveTo>
                                  <a:pt x="1247" y="73"/>
                                </a:moveTo>
                                <a:cubicBezTo>
                                  <a:pt x="1247" y="75"/>
                                  <a:pt x="1247" y="76"/>
                                  <a:pt x="1247" y="78"/>
                                </a:cubicBezTo>
                                <a:cubicBezTo>
                                  <a:pt x="1247" y="79"/>
                                  <a:pt x="1247" y="80"/>
                                  <a:pt x="1247" y="81"/>
                                </a:cubicBezTo>
                                <a:cubicBezTo>
                                  <a:pt x="1187" y="81"/>
                                  <a:pt x="1187" y="81"/>
                                  <a:pt x="1187" y="81"/>
                                </a:cubicBezTo>
                                <a:cubicBezTo>
                                  <a:pt x="1187" y="87"/>
                                  <a:pt x="1189" y="91"/>
                                  <a:pt x="1193" y="94"/>
                                </a:cubicBezTo>
                                <a:cubicBezTo>
                                  <a:pt x="1197" y="96"/>
                                  <a:pt x="1201" y="98"/>
                                  <a:pt x="1205" y="98"/>
                                </a:cubicBezTo>
                                <a:cubicBezTo>
                                  <a:pt x="1209" y="98"/>
                                  <a:pt x="1212" y="97"/>
                                  <a:pt x="1215" y="95"/>
                                </a:cubicBezTo>
                                <a:cubicBezTo>
                                  <a:pt x="1219" y="94"/>
                                  <a:pt x="1221" y="91"/>
                                  <a:pt x="1222" y="88"/>
                                </a:cubicBezTo>
                                <a:cubicBezTo>
                                  <a:pt x="1243" y="94"/>
                                  <a:pt x="1243" y="94"/>
                                  <a:pt x="1243" y="94"/>
                                </a:cubicBezTo>
                                <a:cubicBezTo>
                                  <a:pt x="1240" y="100"/>
                                  <a:pt x="1235" y="106"/>
                                  <a:pt x="1228" y="110"/>
                                </a:cubicBezTo>
                                <a:cubicBezTo>
                                  <a:pt x="1222" y="114"/>
                                  <a:pt x="1214" y="116"/>
                                  <a:pt x="1204" y="116"/>
                                </a:cubicBezTo>
                                <a:cubicBezTo>
                                  <a:pt x="1198" y="116"/>
                                  <a:pt x="1191" y="114"/>
                                  <a:pt x="1186" y="112"/>
                                </a:cubicBezTo>
                                <a:cubicBezTo>
                                  <a:pt x="1181" y="110"/>
                                  <a:pt x="1176" y="107"/>
                                  <a:pt x="1172" y="103"/>
                                </a:cubicBezTo>
                                <a:cubicBezTo>
                                  <a:pt x="1169" y="99"/>
                                  <a:pt x="1166" y="95"/>
                                  <a:pt x="1164" y="90"/>
                                </a:cubicBezTo>
                                <a:cubicBezTo>
                                  <a:pt x="1162" y="85"/>
                                  <a:pt x="1161" y="80"/>
                                  <a:pt x="1161" y="75"/>
                                </a:cubicBezTo>
                                <a:cubicBezTo>
                                  <a:pt x="1161" y="69"/>
                                  <a:pt x="1162" y="63"/>
                                  <a:pt x="1164" y="58"/>
                                </a:cubicBezTo>
                                <a:cubicBezTo>
                                  <a:pt x="1166" y="53"/>
                                  <a:pt x="1169" y="48"/>
                                  <a:pt x="1172" y="44"/>
                                </a:cubicBezTo>
                                <a:cubicBezTo>
                                  <a:pt x="1176" y="41"/>
                                  <a:pt x="1181" y="38"/>
                                  <a:pt x="1186" y="35"/>
                                </a:cubicBezTo>
                                <a:cubicBezTo>
                                  <a:pt x="1191" y="33"/>
                                  <a:pt x="1197" y="32"/>
                                  <a:pt x="1204" y="32"/>
                                </a:cubicBezTo>
                                <a:cubicBezTo>
                                  <a:pt x="1211" y="32"/>
                                  <a:pt x="1217" y="33"/>
                                  <a:pt x="1223" y="35"/>
                                </a:cubicBezTo>
                                <a:cubicBezTo>
                                  <a:pt x="1228" y="38"/>
                                  <a:pt x="1232" y="41"/>
                                  <a:pt x="1236" y="44"/>
                                </a:cubicBezTo>
                                <a:cubicBezTo>
                                  <a:pt x="1240" y="48"/>
                                  <a:pt x="1243" y="53"/>
                                  <a:pt x="1244" y="58"/>
                                </a:cubicBezTo>
                                <a:cubicBezTo>
                                  <a:pt x="1246" y="63"/>
                                  <a:pt x="1247" y="68"/>
                                  <a:pt x="1247" y="73"/>
                                </a:cubicBezTo>
                                <a:moveTo>
                                  <a:pt x="1221" y="66"/>
                                </a:moveTo>
                                <a:cubicBezTo>
                                  <a:pt x="1221" y="61"/>
                                  <a:pt x="1219" y="57"/>
                                  <a:pt x="1216" y="54"/>
                                </a:cubicBezTo>
                                <a:cubicBezTo>
                                  <a:pt x="1213" y="51"/>
                                  <a:pt x="1209" y="50"/>
                                  <a:pt x="1204" y="50"/>
                                </a:cubicBezTo>
                                <a:cubicBezTo>
                                  <a:pt x="1199" y="50"/>
                                  <a:pt x="1195" y="51"/>
                                  <a:pt x="1192" y="54"/>
                                </a:cubicBezTo>
                                <a:cubicBezTo>
                                  <a:pt x="1189" y="57"/>
                                  <a:pt x="1187" y="61"/>
                                  <a:pt x="1187" y="66"/>
                                </a:cubicBezTo>
                                <a:lnTo>
                                  <a:pt x="1221" y="66"/>
                                </a:lnTo>
                                <a:close/>
                              </a:path>
                            </a:pathLst>
                          </a:custGeom>
                          <a:solidFill>
                            <a:schemeClr val="tx2"/>
                          </a:solidFill>
                          <a:ln>
                            <a:noFill/>
                          </a:ln>
                        </wps:spPr>
                        <wps:bodyPr rot="0" vert="horz" wrap="square" lIns="91440" tIns="45720" rIns="91440" bIns="45720" anchor="t" anchorCtr="0" upright="1">
                          <a:noAutofit/>
                        </wps:bodyPr>
                      </wps:wsp>
                      <wps:wsp>
                        <wps:cNvPr id="12" name="Hjerte"/>
                        <wps:cNvSpPr>
                          <a:spLocks/>
                        </wps:cNvSpPr>
                        <wps:spPr bwMode="auto">
                          <a:xfrm>
                            <a:off x="1361440" y="26035"/>
                            <a:ext cx="113665" cy="96520"/>
                          </a:xfrm>
                          <a:custGeom>
                            <a:avLst/>
                            <a:gdLst>
                              <a:gd name="T0" fmla="*/ 82 w 111"/>
                              <a:gd name="T1" fmla="*/ 0 h 92"/>
                              <a:gd name="T2" fmla="*/ 56 w 111"/>
                              <a:gd name="T3" fmla="*/ 16 h 92"/>
                              <a:gd name="T4" fmla="*/ 30 w 111"/>
                              <a:gd name="T5" fmla="*/ 0 h 92"/>
                              <a:gd name="T6" fmla="*/ 0 w 111"/>
                              <a:gd name="T7" fmla="*/ 29 h 92"/>
                              <a:gd name="T8" fmla="*/ 56 w 111"/>
                              <a:gd name="T9" fmla="*/ 92 h 92"/>
                              <a:gd name="T10" fmla="*/ 111 w 111"/>
                              <a:gd name="T11" fmla="*/ 29 h 92"/>
                              <a:gd name="T12" fmla="*/ 82 w 111"/>
                              <a:gd name="T13" fmla="*/ 0 h 92"/>
                            </a:gdLst>
                            <a:ahLst/>
                            <a:cxnLst>
                              <a:cxn ang="0">
                                <a:pos x="T0" y="T1"/>
                              </a:cxn>
                              <a:cxn ang="0">
                                <a:pos x="T2" y="T3"/>
                              </a:cxn>
                              <a:cxn ang="0">
                                <a:pos x="T4" y="T5"/>
                              </a:cxn>
                              <a:cxn ang="0">
                                <a:pos x="T6" y="T7"/>
                              </a:cxn>
                              <a:cxn ang="0">
                                <a:pos x="T8" y="T9"/>
                              </a:cxn>
                              <a:cxn ang="0">
                                <a:pos x="T10" y="T11"/>
                              </a:cxn>
                              <a:cxn ang="0">
                                <a:pos x="T12" y="T13"/>
                              </a:cxn>
                            </a:cxnLst>
                            <a:rect l="0" t="0" r="r" b="b"/>
                            <a:pathLst>
                              <a:path w="111" h="92">
                                <a:moveTo>
                                  <a:pt x="82" y="0"/>
                                </a:moveTo>
                                <a:cubicBezTo>
                                  <a:pt x="63" y="0"/>
                                  <a:pt x="56" y="16"/>
                                  <a:pt x="56" y="16"/>
                                </a:cubicBezTo>
                                <a:cubicBezTo>
                                  <a:pt x="56" y="16"/>
                                  <a:pt x="48" y="0"/>
                                  <a:pt x="30" y="0"/>
                                </a:cubicBezTo>
                                <a:cubicBezTo>
                                  <a:pt x="9" y="0"/>
                                  <a:pt x="0" y="18"/>
                                  <a:pt x="0" y="29"/>
                                </a:cubicBezTo>
                                <a:cubicBezTo>
                                  <a:pt x="0" y="50"/>
                                  <a:pt x="26" y="78"/>
                                  <a:pt x="56" y="92"/>
                                </a:cubicBezTo>
                                <a:cubicBezTo>
                                  <a:pt x="86" y="78"/>
                                  <a:pt x="111" y="50"/>
                                  <a:pt x="111" y="29"/>
                                </a:cubicBezTo>
                                <a:cubicBezTo>
                                  <a:pt x="111" y="18"/>
                                  <a:pt x="103" y="0"/>
                                  <a:pt x="82" y="0"/>
                                </a:cubicBezTo>
                              </a:path>
                            </a:pathLst>
                          </a:custGeom>
                          <a:solidFill>
                            <a:schemeClr val="tx2"/>
                          </a:solidFill>
                          <a:ln>
                            <a:noFill/>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4AE67168" id="Sundhed for alle" o:spid="_x0000_s1026" editas="canvas" style="position:absolute;margin-left:396.9pt;margin-top:790.95pt;width:136.9pt;height:9.65pt;z-index:251670528;mso-position-horizontal-relative:page;mso-position-vertical-relative:page" coordsize="17386,1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7386;height:1219;visibility:visible;mso-wrap-style:square">
                  <v:fill o:detectmouseclick="t"/>
                  <v:path o:connecttype="none"/>
                </v:shape>
                <v:shape id="+ og cirkel" o:spid="_x0000_s1028" style="position:absolute;left:15138;top:260;width:2261;height:965;visibility:visible;mso-wrap-style:square;v-text-anchor:top" coordsize="2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" path="m221,46v,25,-21,46,-46,46c150,92,129,71,129,46,129,20,150,,175,v25,,46,20,46,46m57,1c33,1,33,1,33,1v,33,,33,,33c,34,,34,,34,,57,,57,,57v33,,33,,33,c33,90,33,90,33,90v24,,24,,24,c57,57,57,57,57,57v32,,32,,32,c89,34,89,34,89,34v-32,,-32,,-32,l57,1xe" stroked="f">
                  <v:path arrowok="t" o:connecttype="custom" o:connectlocs="226060,48260;179007,96520;131954,48260;179007,0;226060,48260;58305,1049;33756,1049;33756,35670;0,35670;0,59800;33756,59800;33756,94422;58305,94422;58305,59800;91038,59800;91038,35670;58305,35670;58305,1049" o:connectangles="0,0,0,0,0,0,0,0,0,0,0,0,0,0,0,0,0,0"/>
                  <o:lock v:ext="edit" verticies="t"/>
                </v:shape>
                <v:shape id="Sundhed for alle teks" o:spid="_x0000_s1029" style="position:absolute;left:12;top:12;width:12745;height:1213;visibility:visible;mso-wrap-style:square;v-text-anchor:top" coordsize="1247,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" path="m85,69v2,4,3,8,3,13c88,88,87,93,84,98v-2,4,-5,7,-9,10c71,110,67,112,62,113v-5,2,-10,2,-15,2c43,115,39,115,35,114v-5,,-9,-1,-13,-2c18,110,14,109,11,107,7,106,4,104,,102,11,80,11,80,11,80v1,,2,1,4,3c18,84,20,86,24,87v3,1,7,3,11,4c39,92,43,93,47,93v9,,14,-3,14,-9c61,82,60,81,59,79,57,78,56,77,53,76,51,75,48,74,45,73,42,72,38,71,34,70,29,68,25,66,21,65,18,63,15,61,12,58,10,56,8,53,7,50,6,47,5,44,5,40,5,34,6,29,8,24v2,-4,5,-8,9,-11c21,10,25,8,30,6,35,5,40,4,45,4v4,,8,,11,1c60,6,64,7,67,8v3,1,7,2,9,4c79,13,82,15,85,16,73,37,73,37,73,37v,,-1,-1,-3,-2c68,34,66,32,63,31,61,30,58,29,54,28,51,27,48,27,44,27v-9,,-13,3,-13,9c31,37,31,39,32,40v1,1,3,3,5,3c39,44,41,45,44,46v3,1,6,2,10,3c59,50,64,52,68,54v4,1,8,3,11,6c82,62,84,65,85,69t93,17c178,33,178,33,178,33v-25,,-25,,-25,c153,83,153,83,153,83v-2,4,-5,7,-8,9c142,94,139,95,135,95v-3,,-6,-1,-8,-4c125,88,124,85,124,80v,-47,,-47,,-47c100,33,100,33,100,33v,52,,52,,52c100,95,102,103,106,108v4,5,11,8,19,8c132,116,138,114,143,112v6,-3,10,-7,14,-12c157,105,157,105,157,105v2,7,7,10,15,10c174,115,175,115,177,115v2,,4,,6,-1c183,93,183,93,183,93v-2,,-3,,-4,-1c178,91,178,89,178,86m271,42v-2,-3,-5,-5,-8,-7c260,33,256,32,251,32v-7,,-14,1,-19,4c227,38,222,42,219,47v,-14,,-14,,-14c197,33,197,33,197,33v,81,,81,,81c222,114,222,114,222,114v,-46,,-46,,-46c223,66,224,64,225,62v1,-2,3,-3,4,-4c231,56,233,55,234,55v2,-1,4,-1,6,-1c243,54,245,55,247,57v2,3,3,6,3,12c250,114,250,114,250,114v25,,25,,25,c275,62,275,62,275,62v,-3,,-6,-1,-10c274,48,272,45,271,42m374,92v1,1,2,1,4,1c378,114,378,114,378,114v-2,1,-4,1,-6,1c371,115,369,115,368,115v-5,,-8,-1,-11,-2c355,111,353,108,353,105v-1,-4,-1,-4,-1,-4c349,106,345,109,341,112v-5,2,-10,4,-16,4c319,116,314,114,310,112v-5,-2,-9,-5,-12,-8c294,100,292,95,290,90v-2,-5,-3,-10,-3,-16c287,68,288,62,290,57v1,-5,4,-9,7,-13c300,40,304,37,308,35v5,-2,9,-3,15,-3c328,32,333,33,338,36v4,3,8,6,10,11c348,2,348,2,348,2v25,,25,,25,c373,86,373,86,373,86v,3,,5,1,6m348,67v-1,-4,-4,-8,-7,-10c338,54,334,53,330,53v-2,,-5,,-7,2c321,56,319,57,317,59v-1,2,-3,4,-3,7c313,69,312,71,312,74v,3,1,6,2,8c315,85,316,87,318,89v1,2,3,3,6,4c326,94,329,95,332,95v3,,6,-1,9,-3c344,90,347,87,348,84r,-17xm465,42v-1,-3,-4,-5,-7,-7c454,33,450,32,445,32v-6,,-12,1,-16,4c424,38,420,42,417,47v,-45,,-45,,-45c392,2,392,2,392,2v,112,,112,,112c417,114,417,114,417,114v,-46,,-46,,-46c418,66,419,64,420,62v1,-2,3,-3,4,-5c426,56,427,55,429,55v2,-1,3,-1,5,-1c437,54,440,55,442,57v2,3,3,7,3,12c445,114,445,114,445,114v25,,25,,25,c470,62,470,62,470,62v,-3,,-7,-1,-10c468,48,467,45,465,42m565,58v2,5,3,10,3,15c568,75,568,76,567,78v,1,,2,,3c507,81,507,81,507,81v1,6,3,10,6,13c517,96,521,98,525,98v4,,7,-1,11,-3c539,94,541,91,542,88v21,6,21,6,21,6c560,100,555,106,549,110v-7,4,-15,6,-24,6c518,116,512,114,506,112v-5,-2,-9,-5,-13,-9c489,99,486,95,484,90v-2,-5,-3,-10,-3,-15c481,69,482,63,484,58v2,-5,5,-10,9,-14c496,41,501,38,506,35v6,-2,12,-3,19,-3c532,32,538,33,543,35v5,3,10,6,13,9c560,48,563,53,565,58t-23,8c541,61,539,57,536,54v-3,-3,-7,-4,-12,-4c520,50,516,51,512,54v-3,3,-4,7,-5,12l542,66xm664,92v1,1,3,1,4,1c668,114,668,114,668,114v-2,1,-4,1,-5,1c661,115,659,115,658,115v-4,,-8,-1,-10,-2c645,111,643,108,643,105v,-4,,-4,,-4c640,106,636,109,631,112v-5,2,-10,4,-16,4c610,116,605,114,600,112v-5,-2,-9,-5,-12,-8c585,100,582,95,580,90v-2,-5,-3,-10,-3,-16c577,68,578,62,580,57v2,-5,4,-9,7,-13c590,40,594,37,599,35v4,-2,9,-3,14,-3c619,32,624,33,628,36v5,3,8,6,11,11c639,2,639,2,639,2v24,,24,,24,c663,86,663,86,663,86v,3,1,5,1,6m639,67v-2,-4,-4,-8,-8,-10c628,54,624,53,621,53v-3,,-5,,-8,2c611,56,609,57,608,59v-2,2,-3,4,-4,7c603,69,603,71,603,74v,3,,6,1,8c605,85,606,87,608,89v2,2,4,3,6,4c617,94,619,95,622,95v3,,7,-1,10,-3c635,90,637,87,639,84r,-17xm744,3v-4,1,-7,3,-9,6c732,12,730,16,729,20v-1,4,-2,8,-2,13c727,40,727,40,727,40v-10,,-10,,-10,c717,59,717,59,717,59v10,,10,,10,c727,114,727,114,727,114v25,,25,,25,c752,59,752,59,752,59v18,,18,,18,c770,40,770,40,770,40v-18,,-18,,-18,c752,33,752,33,752,33v,-8,3,-12,9,-12c762,21,764,21,766,22v2,,4,1,6,2c776,5,776,5,776,5,769,2,762,,755,v-4,,-8,1,-11,3m860,58v2,5,3,10,3,16c863,79,862,85,861,90v-2,5,-5,9,-9,13c849,107,844,110,839,112v-6,2,-12,4,-19,4c813,116,807,114,802,112v-5,-2,-10,-5,-14,-9c785,99,782,95,780,90v-2,-5,-3,-11,-3,-16c777,68,778,63,780,58v2,-5,5,-10,8,-13c792,41,797,38,802,35v5,-2,11,-3,18,-3c827,32,833,33,839,35v5,3,9,6,13,10c856,48,859,53,860,58m838,74v,-7,-2,-12,-5,-15c830,55,825,53,820,53v-2,,-5,,-7,1c811,55,809,57,807,59v-1,1,-2,4,-3,6c803,68,802,71,802,74v,6,2,11,5,15c811,93,815,95,820,95v3,,5,-1,7,-2c829,92,831,91,833,89v2,-2,3,-4,4,-7c838,80,838,77,838,74m923,32v-4,,-9,2,-13,5c905,40,902,44,899,50v,-17,,-17,,-17c876,33,876,33,876,33v,81,,81,,81c901,114,901,114,901,114v,-48,,-48,,-48c903,62,906,59,911,57v5,-1,10,-2,16,-3c927,32,927,32,927,32v,,-1,,-1,l923,32xm1043,92v,1,2,1,4,1c1047,114,1047,114,1047,114v-2,1,-4,1,-6,1c1039,115,1038,115,1036,115v-4,,-8,-1,-10,-2c1023,111,1022,108,1021,105v,-4,,-4,,-4c1017,106,1013,109,1008,112v-5,2,-10,4,-16,4c988,116,985,115,981,114v-3,-2,-6,-3,-9,-6c970,106,968,103,967,100v-2,-3,-3,-6,-3,-10c964,86,965,82,967,79v2,-3,4,-6,7,-8c977,68,981,66,985,65v4,-1,9,-2,14,-2c1002,63,1006,63,1009,64v3,,6,1,8,2c1017,63,1017,63,1017,63v,-10,-5,-14,-16,-14c997,49,992,50,988,51v-4,1,-8,4,-12,7c969,42,969,42,969,42v5,-3,10,-6,16,-7c991,33,997,32,1003,32v13,,22,3,29,8c1038,46,1042,55,1042,66v,20,,20,,20c1042,89,1042,91,1043,92m1017,79v-2,,-4,-1,-7,-2c1008,77,1005,77,1003,77v-4,,-8,1,-11,3c989,82,988,84,988,88v,3,1,5,3,7c993,97,996,98,1000,98v2,,5,-1,7,-1c1010,96,1012,94,1013,93v3,-2,4,-4,4,-6l1017,79xm1097,94v-1,,-3,1,-4,1c1088,95,1085,91,1085,85v,-83,,-83,,-83c1061,2,1061,2,1061,2v,92,,92,,92c1061,101,1063,106,1066,110v4,4,9,5,17,5c1086,115,1090,115,1094,114v4,-1,7,-2,10,-3c1101,92,1101,92,1101,92v-1,1,-2,2,-4,2m1151,94v-2,,-3,1,-4,1c1141,95,1139,91,1139,85v,-83,,-83,,-83c1114,2,1114,2,1114,2v,92,,92,,92c1114,101,1116,106,1120,110v4,4,9,5,16,5c1140,115,1143,115,1147,114v4,-1,8,-2,11,-3c1155,92,1155,92,1155,92v-1,1,-3,2,-4,2m1247,73v,2,,3,,5c1247,79,1247,80,1247,81v-60,,-60,,-60,c1187,87,1189,91,1193,94v4,2,8,4,12,4c1209,98,1212,97,1215,95v4,-1,6,-4,7,-7c1243,94,1243,94,1243,94v-3,6,-8,12,-15,16c1222,114,1214,116,1204,116v-6,,-13,-2,-18,-4c1181,110,1176,107,1172,103v-3,-4,-6,-8,-8,-13c1162,85,1161,80,1161,75v,-6,1,-12,3,-17c1166,53,1169,48,1172,44v4,-3,9,-6,14,-9c1191,33,1197,32,1204,32v7,,13,1,19,3c1228,38,1232,41,1236,44v4,4,7,9,8,14c1246,63,1247,68,1247,73t-26,-7c1221,61,1219,57,1216,54v-3,-3,-7,-4,-12,-4c1199,50,1195,51,1192,54v-3,3,-5,7,-5,12l1221,66xe" fillcolor="#d8eeff [3215]" stroked="f">
                  <v:path arrowok="t" o:connecttype="custom" o:connectlocs="48034,120239;15330,86782;54166,79463;5110,41822;68475,8364;55188,29276;55188,51232;156367,34503;126729,34503;160455,104556;182940,96192;223820,49141;229952,64825;255502,119194;386319,97237;359747,105602;293317,77371;355659,49141;348505,59597;320911,85736;355659,70053;426178,2091;433332,59597;480344,119194;579479,81554;553929,92009;494652,94100;554951,36595;523269,56460;677592,120239;628535,121285;599919,46005;677592,2091;626491,57506;627513,97237;751176,9410;743000,61688;768551,41822;771617,0;857465,117103;797167,60643;878928,60643;821695,67961;855421,85736;895280,34503;947402,33458;1063911,120239;1013833,121285;995437,74235;1023031,51232;1054713,41822;1025075,80508;1035295,97237;1108880,2091;1128298,116057;1164068,2091;1183486,116057;1213124,84690;1255027,115012;1189618,60643;1271379,60643;1213124,69007" o:connectangles="0,0,0,0,0,0,0,0,0,0,0,0,0,0,0,0,0,0,0,0,0,0,0,0,0,0,0,0,0,0,0,0,0,0,0,0,0,0,0,0,0,0,0,0,0,0,0,0,0,0,0,0,0,0,0,0,0,0,0,0,0,0"/>
                  <o:lock v:ext="edit" verticies="t"/>
                </v:shape>
                <v:shape id="Hjerte" o:spid="_x0000_s1030" style="position:absolute;left:13614;top:260;width:1137;height:965;visibility:visible;mso-wrap-style:square;v-text-anchor:top" coordsize="1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" path="m82,c63,,56,16,56,16,56,16,48,,30,,9,,,18,,29,,50,26,78,56,92,86,78,111,50,111,29,111,18,103,,82,e" fillcolor="#d8eeff [3215]" stroked="f">
                  <v:path arrowok="t" o:connecttype="custom" o:connectlocs="83969,0;57345,16786;30720,0;0,30425;57345,96520;113665,30425;83969,0" o:connectangles="0,0,0,0,0,0,0"/>
                </v:shape>
                <w10:wrap anchorx="page" anchory="page"/>
              </v:group>
            </w:pict>
          </mc:Fallback>
        </mc:AlternateContent>
      </w:r>
    </w:p>
    <w:p w14:paraId="4CF8D164" w14:textId="77777777" w:rsidR="00C061DE" w:rsidRDefault="00C061DE" w:rsidP="00C061DE">
      <w:r>
        <w:rPr>
          <w:noProof/>
          <w:lang w:eastAsia="da-DK"/>
        </w:rPr>
        <mc:AlternateContent>
          <mc:Choice Requires="wps">
            <w:drawing>
              <wp:anchor distT="0" distB="0" distL="114300" distR="114300" simplePos="0" relativeHeight="251666432" behindDoc="1" locked="0" layoutInCell="1" allowOverlap="1" wp14:anchorId="35A28F77" wp14:editId="38669003">
                <wp:simplePos x="0" y="0"/>
                <wp:positionH relativeFrom="page">
                  <wp:align>left</wp:align>
                </wp:positionH>
                <wp:positionV relativeFrom="page">
                  <wp:align>bottom</wp:align>
                </wp:positionV>
                <wp:extent cx="4320000" cy="9756000"/>
                <wp:effectExtent l="0" t="0" r="0" b="0"/>
                <wp:wrapNone/>
                <wp:docPr id="7" name="Backpage - Kolofon" hidden="1"/>
                <wp:cNvGraphicFramePr/>
                <a:graphic xmlns:a="http://schemas.openxmlformats.org/drawingml/2006/main">
                  <a:graphicData uri="http://schemas.microsoft.com/office/word/2010/wordprocessingShape">
                    <wps:wsp>
                      <wps:cNvSpPr txBox="1"/>
                      <wps:spPr>
                        <a:xfrm>
                          <a:off x="0" y="0"/>
                          <a:ext cx="4320000" cy="9756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tbl>
                            <w:tblPr>
                              <w:tblStyle w:val="Blank"/>
                              <w:tblW w:w="0" w:type="auto"/>
                              <w:tblLook w:val="04A0" w:firstRow="1" w:lastRow="0" w:firstColumn="1" w:lastColumn="0" w:noHBand="0" w:noVBand="1"/>
                            </w:tblPr>
                            <w:tblGrid>
                              <w:gridCol w:w="5664"/>
                            </w:tblGrid>
                            <w:tr w:rsidR="00E57A21" w14:paraId="6A8BC276" w14:textId="77777777" w:rsidTr="00F53146">
                              <w:trPr>
                                <w:trHeight w:hRule="exact" w:val="14572"/>
                              </w:trPr>
                              <w:tc>
                                <w:tcPr>
                                  <w:tcW w:w="5664" w:type="dxa"/>
                                  <w:vAlign w:val="bottom"/>
                                </w:tcPr>
                                <w:p w14:paraId="08DA57F8" w14:textId="77777777" w:rsidR="00E57A21" w:rsidRDefault="00855D50" w:rsidP="00F00457">
                                  <w:pPr>
                                    <w:pStyle w:val="KolofonTitel"/>
                                  </w:pPr>
                                  <w:sdt>
                                    <w:sdtPr>
                                      <w:alias w:val="Title"/>
                                      <w:tag w:val=""/>
                                      <w:id w:val="1183944332"/>
                                      <w:dataBinding w:prefixMappings="xmlns:ns0='http://purl.org/dc/elements/1.1/' xmlns:ns1='http://schemas.openxmlformats.org/package/2006/metadata/core-properties' " w:xpath="/ns1:coreProperties[1]/ns0:title[1]" w:storeItemID="{6C3C8BC8-F283-45AE-878A-BAB7291924A1}"/>
                                      <w:text/>
                                    </w:sdtPr>
                                    <w:sdtEndPr/>
                                    <w:sdtContent>
                                      <w:r w:rsidR="00E57A21">
                                        <w:t>Målbeskrivelse for speciallægeuddannelsen i Klinisk Farmakologi</w:t>
                                      </w:r>
                                    </w:sdtContent>
                                  </w:sdt>
                                </w:p>
                                <w:sdt>
                                  <w:sdtPr>
                                    <w:alias w:val="Subject"/>
                                    <w:tag w:val=""/>
                                    <w:id w:val="-194153936"/>
                                    <w:dataBinding w:prefixMappings="xmlns:ns0='http://purl.org/dc/elements/1.1/' xmlns:ns1='http://schemas.openxmlformats.org/package/2006/metadata/core-properties' " w:xpath="/ns1:coreProperties[1]/ns0:subject[1]" w:storeItemID="{6C3C8BC8-F283-45AE-878A-BAB7291924A1}"/>
                                    <w:text/>
                                  </w:sdtPr>
                                  <w:sdtEndPr/>
                                  <w:sdtContent>
                                    <w:p w14:paraId="3B6D7965" w14:textId="77777777" w:rsidR="00E57A21" w:rsidRDefault="00E57A21" w:rsidP="00F00457">
                                      <w:pPr>
                                        <w:pStyle w:val="Kolofon"/>
                                      </w:pPr>
                                      <w:r>
                                        <w:t>Dansk Selskab for Klinisk Farmakologi</w:t>
                                      </w:r>
                                    </w:p>
                                  </w:sdtContent>
                                </w:sdt>
                                <w:p w14:paraId="71D6E949" w14:textId="77777777" w:rsidR="00E57A21" w:rsidRDefault="00E57A21" w:rsidP="00F00457">
                                  <w:pPr>
                                    <w:pStyle w:val="Kolofon"/>
                                  </w:pPr>
                                </w:p>
                                <w:p w14:paraId="5CC08E4D" w14:textId="77777777" w:rsidR="00E57A21" w:rsidRDefault="00E57A21" w:rsidP="00F00457">
                                  <w:pPr>
                                    <w:pStyle w:val="Kolofon"/>
                                  </w:pPr>
                                </w:p>
                                <w:p w14:paraId="622018AE" w14:textId="225F0BC2" w:rsidR="00E57A21" w:rsidRDefault="00E57A21" w:rsidP="00F00457">
                                  <w:pPr>
                                    <w:pStyle w:val="Kolofon"/>
                                  </w:pPr>
                                  <w:r>
                                    <w:t xml:space="preserve">© Sundhedsstyrelsen, </w:t>
                                  </w:r>
                                  <w:sdt>
                                    <w:sdtPr>
                                      <w:alias w:val="Årstal"/>
                                      <w:tag w:val=""/>
                                      <w:id w:val="105252227"/>
                                      <w:dataBinding w:prefixMappings="xmlns:ns0='http://purl.org/dc/elements/1.1/' xmlns:ns1='http://schemas.openxmlformats.org/package/2006/metadata/core-properties' " w:xpath="/ns1:coreProperties[1]/ns1:keywords[1]" w:storeItemID="{6C3C8BC8-F283-45AE-878A-BAB7291924A1}"/>
                                      <w:text/>
                                    </w:sdtPr>
                                    <w:sdtEndPr/>
                                    <w:sdtContent>
                                      <w:r w:rsidR="001C17E1">
                                        <w:t>2024</w:t>
                                      </w:r>
                                    </w:sdtContent>
                                  </w:sdt>
                                  <w:r>
                                    <w:t>.</w:t>
                                  </w:r>
                                </w:p>
                                <w:p w14:paraId="045FBCF5" w14:textId="77777777" w:rsidR="00E57A21" w:rsidRDefault="00E57A21" w:rsidP="00F00457">
                                  <w:pPr>
                                    <w:pStyle w:val="Kolofon"/>
                                  </w:pPr>
                                  <w:r>
                                    <w:t>Publikationen kan frit refereres</w:t>
                                  </w:r>
                                </w:p>
                                <w:p w14:paraId="67E0AC23" w14:textId="77777777" w:rsidR="00E57A21" w:rsidRDefault="00E57A21" w:rsidP="00F00457">
                                  <w:pPr>
                                    <w:pStyle w:val="Kolofon"/>
                                  </w:pPr>
                                  <w:r>
                                    <w:t>med tydelig kildeangivelse.</w:t>
                                  </w:r>
                                </w:p>
                                <w:p w14:paraId="3138B034" w14:textId="77777777" w:rsidR="00E57A21" w:rsidRDefault="00E57A21" w:rsidP="00F00457">
                                  <w:pPr>
                                    <w:pStyle w:val="Kolofon"/>
                                  </w:pPr>
                                </w:p>
                                <w:p w14:paraId="66CC8D89" w14:textId="77777777" w:rsidR="00E57A21" w:rsidRDefault="00E57A21" w:rsidP="00F00457">
                                  <w:pPr>
                                    <w:pStyle w:val="Kolofon"/>
                                  </w:pPr>
                                  <w:r>
                                    <w:t>Sundhedsstyrelsen</w:t>
                                  </w:r>
                                </w:p>
                                <w:p w14:paraId="505EA805" w14:textId="77777777" w:rsidR="00E57A21" w:rsidRDefault="00E57A21" w:rsidP="00F00457">
                                  <w:pPr>
                                    <w:pStyle w:val="Kolofon"/>
                                  </w:pPr>
                                  <w:r>
                                    <w:t>Islands Brygge 67</w:t>
                                  </w:r>
                                </w:p>
                                <w:p w14:paraId="5A60AD31" w14:textId="77777777" w:rsidR="00E57A21" w:rsidRDefault="00E57A21" w:rsidP="00F00457">
                                  <w:pPr>
                                    <w:pStyle w:val="Kolofon"/>
                                  </w:pPr>
                                  <w:r>
                                    <w:t>2300 København S</w:t>
                                  </w:r>
                                </w:p>
                                <w:p w14:paraId="49E127C9" w14:textId="77777777" w:rsidR="00E57A21" w:rsidRPr="00F00457" w:rsidRDefault="00E57A21" w:rsidP="00F00457">
                                  <w:pPr>
                                    <w:pStyle w:val="Kolofon"/>
                                  </w:pPr>
                                </w:p>
                                <w:p w14:paraId="5DC034F1" w14:textId="77777777" w:rsidR="00E57A21" w:rsidRPr="00F00457" w:rsidRDefault="00855D50" w:rsidP="00F00457">
                                  <w:pPr>
                                    <w:pStyle w:val="Kolofon"/>
                                  </w:pPr>
                                  <w:hyperlink r:id="rId31" w:history="1">
                                    <w:r w:rsidR="00E57A21" w:rsidRPr="00F00457">
                                      <w:t>www.sst.dk</w:t>
                                    </w:r>
                                  </w:hyperlink>
                                </w:p>
                                <w:p w14:paraId="31BBE31C" w14:textId="77777777" w:rsidR="00E57A21" w:rsidRDefault="00E57A21" w:rsidP="00F00457">
                                  <w:pPr>
                                    <w:pStyle w:val="Kolofon"/>
                                  </w:pPr>
                                </w:p>
                                <w:p w14:paraId="10046FAF" w14:textId="77777777" w:rsidR="00E57A21" w:rsidRDefault="00E57A21" w:rsidP="002D3418">
                                  <w:pPr>
                                    <w:pStyle w:val="Kolofon"/>
                                  </w:pPr>
                                  <w:r w:rsidRPr="002D3418">
                                    <w:rPr>
                                      <w:b/>
                                    </w:rPr>
                                    <w:t>Elektronisk ISBN:</w:t>
                                  </w:r>
                                  <w:r>
                                    <w:t xml:space="preserve"> </w:t>
                                  </w:r>
                                  <w:r>
                                    <w:rPr>
                                      <w:lang w:val="sv-SE"/>
                                    </w:rPr>
                                    <w:fldChar w:fldCharType="begin"/>
                                  </w:r>
                                  <w:r w:rsidRPr="006029DD">
                                    <w:instrText>MACROBUTTON NoName [xx]</w:instrText>
                                  </w:r>
                                  <w:r>
                                    <w:rPr>
                                      <w:lang w:val="sv-SE"/>
                                    </w:rPr>
                                    <w:fldChar w:fldCharType="end"/>
                                  </w:r>
                                </w:p>
                                <w:p w14:paraId="153D3D21" w14:textId="77777777" w:rsidR="00E57A21" w:rsidRDefault="00E57A21" w:rsidP="002D3418">
                                  <w:pPr>
                                    <w:pStyle w:val="Kolofon"/>
                                  </w:pPr>
                                  <w:r w:rsidRPr="002D3418">
                                    <w:rPr>
                                      <w:b/>
                                    </w:rPr>
                                    <w:t>Den trykte versions ISBN:</w:t>
                                  </w:r>
                                  <w:r>
                                    <w:t xml:space="preserve"> </w:t>
                                  </w:r>
                                  <w:r>
                                    <w:rPr>
                                      <w:lang w:val="sv-SE"/>
                                    </w:rPr>
                                    <w:fldChar w:fldCharType="begin"/>
                                  </w:r>
                                  <w:r w:rsidRPr="006029DD">
                                    <w:instrText>MACROBUTTON NoName [xx]</w:instrText>
                                  </w:r>
                                  <w:r>
                                    <w:rPr>
                                      <w:lang w:val="sv-SE"/>
                                    </w:rPr>
                                    <w:fldChar w:fldCharType="end"/>
                                  </w:r>
                                </w:p>
                                <w:p w14:paraId="695EE970" w14:textId="77777777" w:rsidR="00E57A21" w:rsidRPr="00F00457" w:rsidRDefault="00E57A21" w:rsidP="002D3418">
                                  <w:pPr>
                                    <w:pStyle w:val="Kolofon"/>
                                  </w:pPr>
                                  <w:r w:rsidRPr="002D3418">
                                    <w:rPr>
                                      <w:b/>
                                    </w:rPr>
                                    <w:t>ISSN:</w:t>
                                  </w:r>
                                  <w:r>
                                    <w:t xml:space="preserve"> </w:t>
                                  </w:r>
                                  <w:r>
                                    <w:rPr>
                                      <w:lang w:val="sv-SE"/>
                                    </w:rPr>
                                    <w:fldChar w:fldCharType="begin"/>
                                  </w:r>
                                  <w:r w:rsidRPr="006029DD">
                                    <w:instrText>MACROBUTTON NoName [xx]</w:instrText>
                                  </w:r>
                                  <w:r>
                                    <w:rPr>
                                      <w:lang w:val="sv-SE"/>
                                    </w:rPr>
                                    <w:fldChar w:fldCharType="end"/>
                                  </w:r>
                                </w:p>
                                <w:p w14:paraId="792E4E58" w14:textId="77777777" w:rsidR="00E57A21" w:rsidRPr="006029DD" w:rsidRDefault="00E57A21" w:rsidP="00F00457">
                                  <w:pPr>
                                    <w:pStyle w:val="Kolofon"/>
                                  </w:pPr>
                                </w:p>
                                <w:p w14:paraId="00806BF3" w14:textId="77777777" w:rsidR="00E57A21" w:rsidRPr="006029DD" w:rsidRDefault="00E57A21" w:rsidP="00F00457">
                                  <w:pPr>
                                    <w:pStyle w:val="Kolofon"/>
                                  </w:pPr>
                                  <w:r w:rsidRPr="006029DD">
                                    <w:rPr>
                                      <w:b/>
                                    </w:rPr>
                                    <w:t>Sprog:</w:t>
                                  </w:r>
                                  <w:r w:rsidRPr="006029DD">
                                    <w:t xml:space="preserve"> Dansk</w:t>
                                  </w:r>
                                </w:p>
                                <w:p w14:paraId="59BA04FE" w14:textId="77777777" w:rsidR="00E57A21" w:rsidRPr="006029DD" w:rsidRDefault="00E57A21" w:rsidP="00F00457">
                                  <w:pPr>
                                    <w:pStyle w:val="Kolofon"/>
                                  </w:pPr>
                                  <w:r w:rsidRPr="006029DD">
                                    <w:rPr>
                                      <w:b/>
                                    </w:rPr>
                                    <w:t>Version:</w:t>
                                  </w:r>
                                  <w:r w:rsidRPr="006029DD">
                                    <w:t xml:space="preserve"> </w:t>
                                  </w:r>
                                  <w:r>
                                    <w:rPr>
                                      <w:lang w:val="sv-SE"/>
                                    </w:rPr>
                                    <w:fldChar w:fldCharType="begin"/>
                                  </w:r>
                                  <w:r w:rsidRPr="006029DD">
                                    <w:instrText>MACROBUTTON NoName [xx]</w:instrText>
                                  </w:r>
                                  <w:r>
                                    <w:rPr>
                                      <w:lang w:val="sv-SE"/>
                                    </w:rPr>
                                    <w:fldChar w:fldCharType="end"/>
                                  </w:r>
                                </w:p>
                                <w:p w14:paraId="505E7B8F" w14:textId="77777777" w:rsidR="00E57A21" w:rsidRPr="006029DD" w:rsidRDefault="00E57A21" w:rsidP="00F00457">
                                  <w:pPr>
                                    <w:pStyle w:val="Kolofon"/>
                                  </w:pPr>
                                  <w:r w:rsidRPr="006029DD">
                                    <w:rPr>
                                      <w:b/>
                                    </w:rPr>
                                    <w:t>Versionsdato:</w:t>
                                  </w:r>
                                  <w:r w:rsidRPr="006029DD">
                                    <w:t xml:space="preserve"> </w:t>
                                  </w:r>
                                  <w:r>
                                    <w:rPr>
                                      <w:lang w:val="sv-SE"/>
                                    </w:rPr>
                                    <w:fldChar w:fldCharType="begin"/>
                                  </w:r>
                                  <w:r w:rsidRPr="006029DD">
                                    <w:instrText>MACROBUTTON NoName [x.xx.xxxx]</w:instrText>
                                  </w:r>
                                  <w:r>
                                    <w:rPr>
                                      <w:lang w:val="sv-SE"/>
                                    </w:rPr>
                                    <w:fldChar w:fldCharType="end"/>
                                  </w:r>
                                </w:p>
                                <w:p w14:paraId="53B708D8" w14:textId="77777777" w:rsidR="00E57A21" w:rsidRDefault="00E57A21" w:rsidP="00F00457">
                                  <w:pPr>
                                    <w:pStyle w:val="Kolofon"/>
                                  </w:pPr>
                                  <w:r w:rsidRPr="00F00457">
                                    <w:rPr>
                                      <w:b/>
                                    </w:rPr>
                                    <w:t>Format:</w:t>
                                  </w:r>
                                  <w:r>
                                    <w:t xml:space="preserve"> pdf</w:t>
                                  </w:r>
                                </w:p>
                                <w:p w14:paraId="2FDB35E3" w14:textId="77777777" w:rsidR="00E57A21" w:rsidRDefault="00E57A21" w:rsidP="00F00457">
                                  <w:pPr>
                                    <w:pStyle w:val="Kolofon"/>
                                  </w:pPr>
                                  <w:r w:rsidRPr="00F00457">
                                    <w:rPr>
                                      <w:b/>
                                    </w:rPr>
                                    <w:t>Foto:</w:t>
                                  </w:r>
                                  <w:r>
                                    <w:t xml:space="preserve"> </w:t>
                                  </w:r>
                                  <w:r>
                                    <w:fldChar w:fldCharType="begin"/>
                                  </w:r>
                                  <w:r>
                                    <w:instrText>MACROBUTTON NoName [Tekst ]</w:instrText>
                                  </w:r>
                                  <w:r>
                                    <w:fldChar w:fldCharType="end"/>
                                  </w:r>
                                  <w:r>
                                    <w:t xml:space="preserve"> – og;</w:t>
                                  </w:r>
                                </w:p>
                                <w:p w14:paraId="07AF2321" w14:textId="77777777" w:rsidR="00E57A21" w:rsidRDefault="00E57A21" w:rsidP="00F00457">
                                  <w:pPr>
                                    <w:pStyle w:val="Kolofon"/>
                                  </w:pPr>
                                </w:p>
                                <w:p w14:paraId="64E35E69" w14:textId="77777777" w:rsidR="00E57A21" w:rsidRDefault="00E57A21" w:rsidP="00F00457">
                                  <w:pPr>
                                    <w:pStyle w:val="Kolofon"/>
                                  </w:pPr>
                                  <w:r>
                                    <w:t>Udgivet af Sundhedsstyrelsen,</w:t>
                                  </w:r>
                                </w:p>
                                <w:p w14:paraId="01A9CF8B" w14:textId="77777777" w:rsidR="00E57A21" w:rsidRDefault="00E57A21" w:rsidP="000C3888">
                                  <w:pPr>
                                    <w:pStyle w:val="Kolofon"/>
                                    <w:spacing w:after="40"/>
                                  </w:pPr>
                                  <w:r>
                                    <w:fldChar w:fldCharType="begin"/>
                                  </w:r>
                                  <w:r>
                                    <w:instrText>MACROBUTTON NoName [Måned og år]</w:instrText>
                                  </w:r>
                                  <w:r>
                                    <w:fldChar w:fldCharType="end"/>
                                  </w:r>
                                </w:p>
                              </w:tc>
                            </w:tr>
                          </w:tbl>
                          <w:p w14:paraId="0EB02733" w14:textId="77777777" w:rsidR="00E57A21" w:rsidRDefault="00E57A21" w:rsidP="00C061DE">
                            <w:pPr>
                              <w:spacing w:line="14" w:lineRule="exact"/>
                            </w:pPr>
                          </w:p>
                        </w:txbxContent>
                      </wps:txbx>
                      <wps:bodyPr rot="0" spcFirstLastPara="0" vertOverflow="overflow" horzOverflow="overflow" vert="horz" wrap="square" lIns="720000" tIns="0" rIns="0" bIns="504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A28F77" id="Backpage - Kolofon" o:spid="_x0000_s1029" type="#_x0000_t202" style="position:absolute;margin-left:0;margin-top:0;width:340.15pt;height:768.2pt;z-index:-251650048;visibility:hidden;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" filled="f" fillcolor="white [3201]" stroked="f" strokeweight=".5pt">
                <v:textbox inset="20mm,0,0,14mm">
                  <w:txbxContent>
                    <w:tbl>
                      <w:tblPr>
                        <w:tblStyle w:val="Blank"/>
                        <w:tblW w:w="0" w:type="auto"/>
                        <w:tblLook w:val="04A0" w:firstRow="1" w:lastRow="0" w:firstColumn="1" w:lastColumn="0" w:noHBand="0" w:noVBand="1"/>
                      </w:tblPr>
                      <w:tblGrid>
                        <w:gridCol w:w="5664"/>
                      </w:tblGrid>
                      <w:tr w:rsidR="00E57A21" w14:paraId="6A8BC276" w14:textId="77777777" w:rsidTr="00F53146">
                        <w:trPr>
                          <w:trHeight w:hRule="exact" w:val="14572"/>
                        </w:trPr>
                        <w:tc>
                          <w:tcPr>
                            <w:tcW w:w="5664" w:type="dxa"/>
                            <w:vAlign w:val="bottom"/>
                          </w:tcPr>
                          <w:p w14:paraId="08DA57F8" w14:textId="77777777" w:rsidR="00E57A21" w:rsidRDefault="00855D50" w:rsidP="00F00457">
                            <w:pPr>
                              <w:pStyle w:val="KolofonTitel"/>
                            </w:pPr>
                            <w:sdt>
                              <w:sdtPr>
                                <w:alias w:val="Title"/>
                                <w:tag w:val=""/>
                                <w:id w:val="1183944332"/>
                                <w:dataBinding w:prefixMappings="xmlns:ns0='http://purl.org/dc/elements/1.1/' xmlns:ns1='http://schemas.openxmlformats.org/package/2006/metadata/core-properties' " w:xpath="/ns1:coreProperties[1]/ns0:title[1]" w:storeItemID="{6C3C8BC8-F283-45AE-878A-BAB7291924A1}"/>
                                <w:text/>
                              </w:sdtPr>
                              <w:sdtEndPr/>
                              <w:sdtContent>
                                <w:r w:rsidR="00E57A21">
                                  <w:t>Målbeskrivelse for speciallægeuddannelsen i Klinisk Farmakologi</w:t>
                                </w:r>
                              </w:sdtContent>
                            </w:sdt>
                          </w:p>
                          <w:sdt>
                            <w:sdtPr>
                              <w:alias w:val="Subject"/>
                              <w:tag w:val=""/>
                              <w:id w:val="-194153936"/>
                              <w:dataBinding w:prefixMappings="xmlns:ns0='http://purl.org/dc/elements/1.1/' xmlns:ns1='http://schemas.openxmlformats.org/package/2006/metadata/core-properties' " w:xpath="/ns1:coreProperties[1]/ns0:subject[1]" w:storeItemID="{6C3C8BC8-F283-45AE-878A-BAB7291924A1}"/>
                              <w:text/>
                            </w:sdtPr>
                            <w:sdtEndPr/>
                            <w:sdtContent>
                              <w:p w14:paraId="3B6D7965" w14:textId="77777777" w:rsidR="00E57A21" w:rsidRDefault="00E57A21" w:rsidP="00F00457">
                                <w:pPr>
                                  <w:pStyle w:val="Kolofon"/>
                                </w:pPr>
                                <w:r>
                                  <w:t>Dansk Selskab for Klinisk Farmakologi</w:t>
                                </w:r>
                              </w:p>
                            </w:sdtContent>
                          </w:sdt>
                          <w:p w14:paraId="71D6E949" w14:textId="77777777" w:rsidR="00E57A21" w:rsidRDefault="00E57A21" w:rsidP="00F00457">
                            <w:pPr>
                              <w:pStyle w:val="Kolofon"/>
                            </w:pPr>
                          </w:p>
                          <w:p w14:paraId="5CC08E4D" w14:textId="77777777" w:rsidR="00E57A21" w:rsidRDefault="00E57A21" w:rsidP="00F00457">
                            <w:pPr>
                              <w:pStyle w:val="Kolofon"/>
                            </w:pPr>
                          </w:p>
                          <w:p w14:paraId="622018AE" w14:textId="225F0BC2" w:rsidR="00E57A21" w:rsidRDefault="00E57A21" w:rsidP="00F00457">
                            <w:pPr>
                              <w:pStyle w:val="Kolofon"/>
                            </w:pPr>
                            <w:r>
                              <w:t xml:space="preserve">© Sundhedsstyrelsen, </w:t>
                            </w:r>
                            <w:sdt>
                              <w:sdtPr>
                                <w:alias w:val="Årstal"/>
                                <w:tag w:val=""/>
                                <w:id w:val="105252227"/>
                                <w:dataBinding w:prefixMappings="xmlns:ns0='http://purl.org/dc/elements/1.1/' xmlns:ns1='http://schemas.openxmlformats.org/package/2006/metadata/core-properties' " w:xpath="/ns1:coreProperties[1]/ns1:keywords[1]" w:storeItemID="{6C3C8BC8-F283-45AE-878A-BAB7291924A1}"/>
                                <w:text/>
                              </w:sdtPr>
                              <w:sdtEndPr/>
                              <w:sdtContent>
                                <w:r w:rsidR="001C17E1">
                                  <w:t>2024</w:t>
                                </w:r>
                              </w:sdtContent>
                            </w:sdt>
                            <w:r>
                              <w:t>.</w:t>
                            </w:r>
                          </w:p>
                          <w:p w14:paraId="045FBCF5" w14:textId="77777777" w:rsidR="00E57A21" w:rsidRDefault="00E57A21" w:rsidP="00F00457">
                            <w:pPr>
                              <w:pStyle w:val="Kolofon"/>
                            </w:pPr>
                            <w:r>
                              <w:t>Publikationen kan frit refereres</w:t>
                            </w:r>
                          </w:p>
                          <w:p w14:paraId="67E0AC23" w14:textId="77777777" w:rsidR="00E57A21" w:rsidRDefault="00E57A21" w:rsidP="00F00457">
                            <w:pPr>
                              <w:pStyle w:val="Kolofon"/>
                            </w:pPr>
                            <w:r>
                              <w:t>med tydelig kildeangivelse.</w:t>
                            </w:r>
                          </w:p>
                          <w:p w14:paraId="3138B034" w14:textId="77777777" w:rsidR="00E57A21" w:rsidRDefault="00E57A21" w:rsidP="00F00457">
                            <w:pPr>
                              <w:pStyle w:val="Kolofon"/>
                            </w:pPr>
                          </w:p>
                          <w:p w14:paraId="66CC8D89" w14:textId="77777777" w:rsidR="00E57A21" w:rsidRDefault="00E57A21" w:rsidP="00F00457">
                            <w:pPr>
                              <w:pStyle w:val="Kolofon"/>
                            </w:pPr>
                            <w:r>
                              <w:t>Sundhedsstyrelsen</w:t>
                            </w:r>
                          </w:p>
                          <w:p w14:paraId="505EA805" w14:textId="77777777" w:rsidR="00E57A21" w:rsidRDefault="00E57A21" w:rsidP="00F00457">
                            <w:pPr>
                              <w:pStyle w:val="Kolofon"/>
                            </w:pPr>
                            <w:r>
                              <w:t>Islands Brygge 67</w:t>
                            </w:r>
                          </w:p>
                          <w:p w14:paraId="5A60AD31" w14:textId="77777777" w:rsidR="00E57A21" w:rsidRDefault="00E57A21" w:rsidP="00F00457">
                            <w:pPr>
                              <w:pStyle w:val="Kolofon"/>
                            </w:pPr>
                            <w:r>
                              <w:t>2300 København S</w:t>
                            </w:r>
                          </w:p>
                          <w:p w14:paraId="49E127C9" w14:textId="77777777" w:rsidR="00E57A21" w:rsidRPr="00F00457" w:rsidRDefault="00E57A21" w:rsidP="00F00457">
                            <w:pPr>
                              <w:pStyle w:val="Kolofon"/>
                            </w:pPr>
                          </w:p>
                          <w:p w14:paraId="5DC034F1" w14:textId="77777777" w:rsidR="00E57A21" w:rsidRPr="00F00457" w:rsidRDefault="00855D50" w:rsidP="00F00457">
                            <w:pPr>
                              <w:pStyle w:val="Kolofon"/>
                            </w:pPr>
                            <w:hyperlink r:id="rId32" w:history="1">
                              <w:r w:rsidR="00E57A21" w:rsidRPr="00F00457">
                                <w:t>www.sst.dk</w:t>
                              </w:r>
                            </w:hyperlink>
                          </w:p>
                          <w:p w14:paraId="31BBE31C" w14:textId="77777777" w:rsidR="00E57A21" w:rsidRDefault="00E57A21" w:rsidP="00F00457">
                            <w:pPr>
                              <w:pStyle w:val="Kolofon"/>
                            </w:pPr>
                          </w:p>
                          <w:p w14:paraId="10046FAF" w14:textId="77777777" w:rsidR="00E57A21" w:rsidRDefault="00E57A21" w:rsidP="002D3418">
                            <w:pPr>
                              <w:pStyle w:val="Kolofon"/>
                            </w:pPr>
                            <w:r w:rsidRPr="002D3418">
                              <w:rPr>
                                <w:b/>
                              </w:rPr>
                              <w:t>Elektronisk ISBN:</w:t>
                            </w:r>
                            <w:r>
                              <w:t xml:space="preserve"> </w:t>
                            </w:r>
                            <w:r>
                              <w:rPr>
                                <w:lang w:val="sv-SE"/>
                              </w:rPr>
                              <w:fldChar w:fldCharType="begin"/>
                            </w:r>
                            <w:r w:rsidRPr="006029DD">
                              <w:instrText>MACROBUTTON NoName [xx]</w:instrText>
                            </w:r>
                            <w:r>
                              <w:rPr>
                                <w:lang w:val="sv-SE"/>
                              </w:rPr>
                              <w:fldChar w:fldCharType="end"/>
                            </w:r>
                          </w:p>
                          <w:p w14:paraId="153D3D21" w14:textId="77777777" w:rsidR="00E57A21" w:rsidRDefault="00E57A21" w:rsidP="002D3418">
                            <w:pPr>
                              <w:pStyle w:val="Kolofon"/>
                            </w:pPr>
                            <w:r w:rsidRPr="002D3418">
                              <w:rPr>
                                <w:b/>
                              </w:rPr>
                              <w:t>Den trykte versions ISBN:</w:t>
                            </w:r>
                            <w:r>
                              <w:t xml:space="preserve"> </w:t>
                            </w:r>
                            <w:r>
                              <w:rPr>
                                <w:lang w:val="sv-SE"/>
                              </w:rPr>
                              <w:fldChar w:fldCharType="begin"/>
                            </w:r>
                            <w:r w:rsidRPr="006029DD">
                              <w:instrText>MACROBUTTON NoName [xx]</w:instrText>
                            </w:r>
                            <w:r>
                              <w:rPr>
                                <w:lang w:val="sv-SE"/>
                              </w:rPr>
                              <w:fldChar w:fldCharType="end"/>
                            </w:r>
                          </w:p>
                          <w:p w14:paraId="695EE970" w14:textId="77777777" w:rsidR="00E57A21" w:rsidRPr="00F00457" w:rsidRDefault="00E57A21" w:rsidP="002D3418">
                            <w:pPr>
                              <w:pStyle w:val="Kolofon"/>
                            </w:pPr>
                            <w:r w:rsidRPr="002D3418">
                              <w:rPr>
                                <w:b/>
                              </w:rPr>
                              <w:t>ISSN:</w:t>
                            </w:r>
                            <w:r>
                              <w:t xml:space="preserve"> </w:t>
                            </w:r>
                            <w:r>
                              <w:rPr>
                                <w:lang w:val="sv-SE"/>
                              </w:rPr>
                              <w:fldChar w:fldCharType="begin"/>
                            </w:r>
                            <w:r w:rsidRPr="006029DD">
                              <w:instrText>MACROBUTTON NoName [xx]</w:instrText>
                            </w:r>
                            <w:r>
                              <w:rPr>
                                <w:lang w:val="sv-SE"/>
                              </w:rPr>
                              <w:fldChar w:fldCharType="end"/>
                            </w:r>
                          </w:p>
                          <w:p w14:paraId="792E4E58" w14:textId="77777777" w:rsidR="00E57A21" w:rsidRPr="006029DD" w:rsidRDefault="00E57A21" w:rsidP="00F00457">
                            <w:pPr>
                              <w:pStyle w:val="Kolofon"/>
                            </w:pPr>
                          </w:p>
                          <w:p w14:paraId="00806BF3" w14:textId="77777777" w:rsidR="00E57A21" w:rsidRPr="006029DD" w:rsidRDefault="00E57A21" w:rsidP="00F00457">
                            <w:pPr>
                              <w:pStyle w:val="Kolofon"/>
                            </w:pPr>
                            <w:r w:rsidRPr="006029DD">
                              <w:rPr>
                                <w:b/>
                              </w:rPr>
                              <w:t>Sprog:</w:t>
                            </w:r>
                            <w:r w:rsidRPr="006029DD">
                              <w:t xml:space="preserve"> Dansk</w:t>
                            </w:r>
                          </w:p>
                          <w:p w14:paraId="59BA04FE" w14:textId="77777777" w:rsidR="00E57A21" w:rsidRPr="006029DD" w:rsidRDefault="00E57A21" w:rsidP="00F00457">
                            <w:pPr>
                              <w:pStyle w:val="Kolofon"/>
                            </w:pPr>
                            <w:r w:rsidRPr="006029DD">
                              <w:rPr>
                                <w:b/>
                              </w:rPr>
                              <w:t>Version:</w:t>
                            </w:r>
                            <w:r w:rsidRPr="006029DD">
                              <w:t xml:space="preserve"> </w:t>
                            </w:r>
                            <w:r>
                              <w:rPr>
                                <w:lang w:val="sv-SE"/>
                              </w:rPr>
                              <w:fldChar w:fldCharType="begin"/>
                            </w:r>
                            <w:r w:rsidRPr="006029DD">
                              <w:instrText>MACROBUTTON NoName [xx]</w:instrText>
                            </w:r>
                            <w:r>
                              <w:rPr>
                                <w:lang w:val="sv-SE"/>
                              </w:rPr>
                              <w:fldChar w:fldCharType="end"/>
                            </w:r>
                          </w:p>
                          <w:p w14:paraId="505E7B8F" w14:textId="77777777" w:rsidR="00E57A21" w:rsidRPr="006029DD" w:rsidRDefault="00E57A21" w:rsidP="00F00457">
                            <w:pPr>
                              <w:pStyle w:val="Kolofon"/>
                            </w:pPr>
                            <w:r w:rsidRPr="006029DD">
                              <w:rPr>
                                <w:b/>
                              </w:rPr>
                              <w:t>Versionsdato:</w:t>
                            </w:r>
                            <w:r w:rsidRPr="006029DD">
                              <w:t xml:space="preserve"> </w:t>
                            </w:r>
                            <w:r>
                              <w:rPr>
                                <w:lang w:val="sv-SE"/>
                              </w:rPr>
                              <w:fldChar w:fldCharType="begin"/>
                            </w:r>
                            <w:r w:rsidRPr="006029DD">
                              <w:instrText>MACROBUTTON NoName [x.xx.xxxx]</w:instrText>
                            </w:r>
                            <w:r>
                              <w:rPr>
                                <w:lang w:val="sv-SE"/>
                              </w:rPr>
                              <w:fldChar w:fldCharType="end"/>
                            </w:r>
                          </w:p>
                          <w:p w14:paraId="53B708D8" w14:textId="77777777" w:rsidR="00E57A21" w:rsidRDefault="00E57A21" w:rsidP="00F00457">
                            <w:pPr>
                              <w:pStyle w:val="Kolofon"/>
                            </w:pPr>
                            <w:r w:rsidRPr="00F00457">
                              <w:rPr>
                                <w:b/>
                              </w:rPr>
                              <w:t>Format:</w:t>
                            </w:r>
                            <w:r>
                              <w:t xml:space="preserve"> pdf</w:t>
                            </w:r>
                          </w:p>
                          <w:p w14:paraId="2FDB35E3" w14:textId="77777777" w:rsidR="00E57A21" w:rsidRDefault="00E57A21" w:rsidP="00F00457">
                            <w:pPr>
                              <w:pStyle w:val="Kolofon"/>
                            </w:pPr>
                            <w:r w:rsidRPr="00F00457">
                              <w:rPr>
                                <w:b/>
                              </w:rPr>
                              <w:t>Foto:</w:t>
                            </w:r>
                            <w:r>
                              <w:t xml:space="preserve"> </w:t>
                            </w:r>
                            <w:r>
                              <w:fldChar w:fldCharType="begin"/>
                            </w:r>
                            <w:r>
                              <w:instrText>MACROBUTTON NoName [Tekst ]</w:instrText>
                            </w:r>
                            <w:r>
                              <w:fldChar w:fldCharType="end"/>
                            </w:r>
                            <w:r>
                              <w:t xml:space="preserve"> – og;</w:t>
                            </w:r>
                          </w:p>
                          <w:p w14:paraId="07AF2321" w14:textId="77777777" w:rsidR="00E57A21" w:rsidRDefault="00E57A21" w:rsidP="00F00457">
                            <w:pPr>
                              <w:pStyle w:val="Kolofon"/>
                            </w:pPr>
                          </w:p>
                          <w:p w14:paraId="64E35E69" w14:textId="77777777" w:rsidR="00E57A21" w:rsidRDefault="00E57A21" w:rsidP="00F00457">
                            <w:pPr>
                              <w:pStyle w:val="Kolofon"/>
                            </w:pPr>
                            <w:r>
                              <w:t>Udgivet af Sundhedsstyrelsen,</w:t>
                            </w:r>
                          </w:p>
                          <w:p w14:paraId="01A9CF8B" w14:textId="77777777" w:rsidR="00E57A21" w:rsidRDefault="00E57A21" w:rsidP="000C3888">
                            <w:pPr>
                              <w:pStyle w:val="Kolofon"/>
                              <w:spacing w:after="40"/>
                            </w:pPr>
                            <w:r>
                              <w:fldChar w:fldCharType="begin"/>
                            </w:r>
                            <w:r>
                              <w:instrText>MACROBUTTON NoName [Måned og år]</w:instrText>
                            </w:r>
                            <w:r>
                              <w:fldChar w:fldCharType="end"/>
                            </w:r>
                          </w:p>
                        </w:tc>
                      </w:tr>
                    </w:tbl>
                    <w:p w14:paraId="0EB02733" w14:textId="77777777" w:rsidR="00E57A21" w:rsidRDefault="00E57A21" w:rsidP="00C061DE">
                      <w:pPr>
                        <w:spacing w:line="14" w:lineRule="exact"/>
                      </w:pPr>
                    </w:p>
                  </w:txbxContent>
                </v:textbox>
                <w10:wrap anchorx="page" anchory="page"/>
              </v:shape>
            </w:pict>
          </mc:Fallback>
        </mc:AlternateContent>
      </w:r>
    </w:p>
    <w:p w14:paraId="0085C724" w14:textId="77777777" w:rsidR="00C061DE" w:rsidRDefault="00C061DE" w:rsidP="00C061DE"/>
    <w:p w14:paraId="27357371" w14:textId="77777777" w:rsidR="00836D11" w:rsidRPr="002A6DAD" w:rsidRDefault="00BC7803" w:rsidP="00836D11">
      <w:r>
        <w:rPr>
          <w:noProof/>
          <w:lang w:eastAsia="da-DK"/>
        </w:rPr>
        <mc:AlternateContent>
          <mc:Choice Requires="wps">
            <w:drawing>
              <wp:anchor distT="0" distB="0" distL="114300" distR="114300" simplePos="0" relativeHeight="251661312" behindDoc="1" locked="0" layoutInCell="1" allowOverlap="1" wp14:anchorId="51AF9D61" wp14:editId="5935675B">
                <wp:simplePos x="0" y="0"/>
                <wp:positionH relativeFrom="page">
                  <wp:align>left</wp:align>
                </wp:positionH>
                <wp:positionV relativeFrom="page">
                  <wp:align>bottom</wp:align>
                </wp:positionV>
                <wp:extent cx="4320000" cy="9756000"/>
                <wp:effectExtent l="0" t="0" r="0" b="0"/>
                <wp:wrapNone/>
                <wp:docPr id="29" name="Backpage - Address only"/>
                <wp:cNvGraphicFramePr/>
                <a:graphic xmlns:a="http://schemas.openxmlformats.org/drawingml/2006/main">
                  <a:graphicData uri="http://schemas.microsoft.com/office/word/2010/wordprocessingShape">
                    <wps:wsp>
                      <wps:cNvSpPr txBox="1"/>
                      <wps:spPr>
                        <a:xfrm>
                          <a:off x="0" y="0"/>
                          <a:ext cx="4320000" cy="97560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tbl>
                            <w:tblPr>
                              <w:tblStyle w:val="Blank"/>
                              <w:tblW w:w="0" w:type="auto"/>
                              <w:tblLook w:val="04A0" w:firstRow="1" w:lastRow="0" w:firstColumn="1" w:lastColumn="0" w:noHBand="0" w:noVBand="1"/>
                            </w:tblPr>
                            <w:tblGrid>
                              <w:gridCol w:w="5659"/>
                            </w:tblGrid>
                            <w:tr w:rsidR="00E57A21" w14:paraId="3E09B109" w14:textId="77777777" w:rsidTr="00AC014F">
                              <w:trPr>
                                <w:trHeight w:hRule="exact" w:val="14572"/>
                              </w:trPr>
                              <w:tc>
                                <w:tcPr>
                                  <w:tcW w:w="5664" w:type="dxa"/>
                                  <w:vAlign w:val="bottom"/>
                                </w:tcPr>
                                <w:p w14:paraId="27BC8AF4" w14:textId="77777777" w:rsidR="00E57A21" w:rsidRDefault="00E57A21" w:rsidP="00F00457">
                                  <w:pPr>
                                    <w:pStyle w:val="Kolofon"/>
                                  </w:pPr>
                                </w:p>
                                <w:p w14:paraId="072B8D28" w14:textId="77777777" w:rsidR="00E57A21" w:rsidRPr="0063237E" w:rsidRDefault="00E57A21" w:rsidP="00F00457">
                                  <w:pPr>
                                    <w:pStyle w:val="Kolofon"/>
                                    <w:rPr>
                                      <w:b/>
                                    </w:rPr>
                                  </w:pPr>
                                  <w:r w:rsidRPr="0063237E">
                                    <w:rPr>
                                      <w:b/>
                                    </w:rPr>
                                    <w:t>Sundhedsstyrelsen</w:t>
                                  </w:r>
                                </w:p>
                                <w:p w14:paraId="2CD2FB31" w14:textId="77777777" w:rsidR="00E57A21" w:rsidRDefault="00E57A21" w:rsidP="00F00457">
                                  <w:pPr>
                                    <w:pStyle w:val="Kolofon"/>
                                  </w:pPr>
                                  <w:r>
                                    <w:t>Islands Brygge 67</w:t>
                                  </w:r>
                                </w:p>
                                <w:p w14:paraId="34FB6177" w14:textId="77777777" w:rsidR="00E57A21" w:rsidRDefault="00E57A21" w:rsidP="00F00457">
                                  <w:pPr>
                                    <w:pStyle w:val="Kolofon"/>
                                  </w:pPr>
                                  <w:r>
                                    <w:t>2300 København S</w:t>
                                  </w:r>
                                </w:p>
                                <w:p w14:paraId="2AD6E3D4" w14:textId="77777777" w:rsidR="00E57A21" w:rsidRPr="00F00457" w:rsidRDefault="00E57A21" w:rsidP="00F00457">
                                  <w:pPr>
                                    <w:pStyle w:val="Kolofon"/>
                                  </w:pPr>
                                </w:p>
                                <w:p w14:paraId="10EF0E71" w14:textId="77777777" w:rsidR="00E57A21" w:rsidRDefault="00855D50" w:rsidP="00B4208E">
                                  <w:pPr>
                                    <w:pStyle w:val="Kolofon"/>
                                  </w:pPr>
                                  <w:hyperlink r:id="rId33" w:history="1">
                                    <w:r w:rsidR="00E57A21" w:rsidRPr="00F00457">
                                      <w:t>www.sst.dk</w:t>
                                    </w:r>
                                  </w:hyperlink>
                                </w:p>
                              </w:tc>
                            </w:tr>
                          </w:tbl>
                          <w:p w14:paraId="14D971A6" w14:textId="77777777" w:rsidR="00E57A21" w:rsidRDefault="00E57A21" w:rsidP="006661D5">
                            <w:pPr>
                              <w:spacing w:line="14" w:lineRule="exact"/>
                            </w:pPr>
                          </w:p>
                        </w:txbxContent>
                      </wps:txbx>
                      <wps:bodyPr rot="0" spcFirstLastPara="0" vertOverflow="overflow" horzOverflow="overflow" vert="horz" wrap="square" lIns="720000" tIns="0" rIns="0" bIns="504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AF9D61" id="Backpage - Address only" o:spid="_x0000_s1030" type="#_x0000_t202" style="position:absolute;margin-left:0;margin-top:0;width:340.15pt;height:768.2pt;z-index:-251655168;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" filled="f" fillcolor="white [3201]" stroked="f" strokeweight=".5pt">
                <v:textbox inset="20mm,0,0,14mm">
                  <w:txbxContent>
                    <w:tbl>
                      <w:tblPr>
                        <w:tblStyle w:val="Blank"/>
                        <w:tblW w:w="0" w:type="auto"/>
                        <w:tblLook w:val="04A0" w:firstRow="1" w:lastRow="0" w:firstColumn="1" w:lastColumn="0" w:noHBand="0" w:noVBand="1"/>
                      </w:tblPr>
                      <w:tblGrid>
                        <w:gridCol w:w="5659"/>
                      </w:tblGrid>
                      <w:tr w:rsidR="00E57A21" w14:paraId="3E09B109" w14:textId="77777777" w:rsidTr="00AC014F">
                        <w:trPr>
                          <w:trHeight w:hRule="exact" w:val="14572"/>
                        </w:trPr>
                        <w:tc>
                          <w:tcPr>
                            <w:tcW w:w="5664" w:type="dxa"/>
                            <w:vAlign w:val="bottom"/>
                          </w:tcPr>
                          <w:p w14:paraId="27BC8AF4" w14:textId="77777777" w:rsidR="00E57A21" w:rsidRDefault="00E57A21" w:rsidP="00F00457">
                            <w:pPr>
                              <w:pStyle w:val="Kolofon"/>
                            </w:pPr>
                          </w:p>
                          <w:p w14:paraId="072B8D28" w14:textId="77777777" w:rsidR="00E57A21" w:rsidRPr="0063237E" w:rsidRDefault="00E57A21" w:rsidP="00F00457">
                            <w:pPr>
                              <w:pStyle w:val="Kolofon"/>
                              <w:rPr>
                                <w:b/>
                              </w:rPr>
                            </w:pPr>
                            <w:r w:rsidRPr="0063237E">
                              <w:rPr>
                                <w:b/>
                              </w:rPr>
                              <w:t>Sundhedsstyrelsen</w:t>
                            </w:r>
                          </w:p>
                          <w:p w14:paraId="2CD2FB31" w14:textId="77777777" w:rsidR="00E57A21" w:rsidRDefault="00E57A21" w:rsidP="00F00457">
                            <w:pPr>
                              <w:pStyle w:val="Kolofon"/>
                            </w:pPr>
                            <w:r>
                              <w:t>Islands Brygge 67</w:t>
                            </w:r>
                          </w:p>
                          <w:p w14:paraId="34FB6177" w14:textId="77777777" w:rsidR="00E57A21" w:rsidRDefault="00E57A21" w:rsidP="00F00457">
                            <w:pPr>
                              <w:pStyle w:val="Kolofon"/>
                            </w:pPr>
                            <w:r>
                              <w:t>2300 København S</w:t>
                            </w:r>
                          </w:p>
                          <w:p w14:paraId="2AD6E3D4" w14:textId="77777777" w:rsidR="00E57A21" w:rsidRPr="00F00457" w:rsidRDefault="00E57A21" w:rsidP="00F00457">
                            <w:pPr>
                              <w:pStyle w:val="Kolofon"/>
                            </w:pPr>
                          </w:p>
                          <w:p w14:paraId="10EF0E71" w14:textId="77777777" w:rsidR="00E57A21" w:rsidRDefault="00855D50" w:rsidP="00B4208E">
                            <w:pPr>
                              <w:pStyle w:val="Kolofon"/>
                            </w:pPr>
                            <w:hyperlink r:id="rId34" w:history="1">
                              <w:r w:rsidR="00E57A21" w:rsidRPr="00F00457">
                                <w:t>www.sst.dk</w:t>
                              </w:r>
                            </w:hyperlink>
                          </w:p>
                        </w:tc>
                      </w:tr>
                    </w:tbl>
                    <w:p w14:paraId="14D971A6" w14:textId="77777777" w:rsidR="00E57A21" w:rsidRDefault="00E57A21" w:rsidP="006661D5">
                      <w:pPr>
                        <w:spacing w:line="14" w:lineRule="exact"/>
                      </w:pPr>
                    </w:p>
                  </w:txbxContent>
                </v:textbox>
                <w10:wrap anchorx="page" anchory="page"/>
              </v:shape>
            </w:pict>
          </mc:Fallback>
        </mc:AlternateContent>
      </w:r>
      <w:r w:rsidR="00836D11">
        <w:rPr>
          <w:noProof/>
          <w:lang w:eastAsia="da-DK"/>
        </w:rPr>
        <mc:AlternateContent>
          <mc:Choice Requires="wps">
            <w:drawing>
              <wp:anchor distT="0" distB="0" distL="114300" distR="114300" simplePos="0" relativeHeight="251660288" behindDoc="1" locked="0" layoutInCell="1" allowOverlap="1" wp14:anchorId="70CAF515" wp14:editId="35291D77">
                <wp:simplePos x="0" y="0"/>
                <wp:positionH relativeFrom="page">
                  <wp:align>left</wp:align>
                </wp:positionH>
                <wp:positionV relativeFrom="page">
                  <wp:align>top</wp:align>
                </wp:positionV>
                <wp:extent cx="7560000" cy="10692000"/>
                <wp:effectExtent l="0" t="0" r="3175" b="0"/>
                <wp:wrapNone/>
                <wp:docPr id="28" name="Backpage - Background"/>
                <wp:cNvGraphicFramePr/>
                <a:graphic xmlns:a="http://schemas.openxmlformats.org/drawingml/2006/main">
                  <a:graphicData uri="http://schemas.microsoft.com/office/word/2010/wordprocessingShape">
                    <wps:wsp>
                      <wps:cNvSpPr/>
                      <wps:spPr>
                        <a:xfrm>
                          <a:off x="0" y="0"/>
                          <a:ext cx="7560000" cy="106920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FCF9F6" w14:textId="77777777" w:rsidR="00E57A21" w:rsidRDefault="00E57A21" w:rsidP="00C74AB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CAF515" id="_x0000_s1031" style="position:absolute;margin-left:0;margin-top:0;width:595.3pt;height:841.9pt;z-index:-251656192;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" fillcolor="#005c8d [3214]" stroked="f" strokeweight="2pt">
                <v:textbox>
                  <w:txbxContent>
                    <w:p w14:paraId="45FCF9F6" w14:textId="77777777" w:rsidR="00E57A21" w:rsidRDefault="00E57A21" w:rsidP="00C74AB5">
                      <w:pPr>
                        <w:jc w:val="center"/>
                      </w:pPr>
                    </w:p>
                  </w:txbxContent>
                </v:textbox>
                <w10:wrap anchorx="page" anchory="page"/>
              </v:rect>
            </w:pict>
          </mc:Fallback>
        </mc:AlternateContent>
      </w:r>
    </w:p>
    <w:sectPr w:rsidR="00836D11" w:rsidRPr="002A6DAD" w:rsidSect="00AC0676">
      <w:pgSz w:w="11906" w:h="16838" w:code="9"/>
      <w:pgMar w:top="2665" w:right="1134" w:bottom="2268" w:left="3033" w:header="755" w:footer="51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B0B6384" w16cex:dateUtc="2024-12-03T14:27:00Z"/>
  <w16cex:commentExtensible w16cex:durableId="195E268A" w16cex:dateUtc="2024-12-04T07:39:00Z"/>
  <w16cex:commentExtensible w16cex:durableId="057A94CF" w16cex:dateUtc="2024-12-03T14:28:00Z"/>
  <w16cex:commentExtensible w16cex:durableId="67A662D3" w16cex:dateUtc="2024-12-04T07:42:00Z"/>
  <w16cex:commentExtensible w16cex:durableId="53576452" w16cex:dateUtc="2024-12-03T14:3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3F14B1" w14:textId="77777777" w:rsidR="00E57A21" w:rsidRDefault="00E57A21" w:rsidP="009E4B94">
      <w:pPr>
        <w:spacing w:line="240" w:lineRule="auto"/>
      </w:pPr>
      <w:r>
        <w:separator/>
      </w:r>
    </w:p>
  </w:endnote>
  <w:endnote w:type="continuationSeparator" w:id="0">
    <w:p w14:paraId="2A23C5C9" w14:textId="77777777" w:rsidR="00E57A21" w:rsidRDefault="00E57A21"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6B43B" w14:textId="77777777" w:rsidR="00E57A21" w:rsidRPr="00681D83" w:rsidRDefault="00E57A2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4D79C3" w14:textId="77777777" w:rsidR="00E57A21" w:rsidRDefault="00E57A21" w:rsidP="009E4B94">
      <w:pPr>
        <w:spacing w:line="240" w:lineRule="auto"/>
      </w:pPr>
    </w:p>
  </w:footnote>
  <w:footnote w:type="continuationSeparator" w:id="0">
    <w:p w14:paraId="42903195" w14:textId="77777777" w:rsidR="00E57A21" w:rsidRDefault="00E57A21" w:rsidP="009E4B94">
      <w:pPr>
        <w:spacing w:line="240" w:lineRule="auto"/>
      </w:pPr>
    </w:p>
  </w:footnote>
  <w:footnote w:type="continuationNotice" w:id="1">
    <w:p w14:paraId="73812AFE" w14:textId="77777777" w:rsidR="00E57A21" w:rsidRDefault="00E57A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1E05F" w14:textId="77777777" w:rsidR="00E57A21" w:rsidRDefault="00E57A21">
    <w:pPr>
      <w:pStyle w:val="Sidehoved"/>
    </w:pPr>
    <w:r>
      <w:rPr>
        <w:noProof/>
        <w:lang w:eastAsia="da-DK"/>
      </w:rPr>
      <mc:AlternateContent>
        <mc:Choice Requires="wps">
          <w:drawing>
            <wp:anchor distT="0" distB="0" distL="114300" distR="114300" simplePos="0" relativeHeight="251670528" behindDoc="0" locked="0" layoutInCell="1" allowOverlap="1" wp14:anchorId="407755AC" wp14:editId="3D1E6C0B">
              <wp:simplePos x="0" y="0"/>
              <wp:positionH relativeFrom="page">
                <wp:posOffset>720090</wp:posOffset>
              </wp:positionH>
              <wp:positionV relativeFrom="page">
                <wp:posOffset>8947150</wp:posOffset>
              </wp:positionV>
              <wp:extent cx="1224000" cy="306000"/>
              <wp:effectExtent l="0" t="0" r="0" b="0"/>
              <wp:wrapNone/>
              <wp:docPr id="10" name="Coverpage - Mærke"/>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224000" cy="306000"/>
                      </a:xfrm>
                      <a:custGeom>
                        <a:avLst/>
                        <a:gdLst>
                          <a:gd name="T0" fmla="*/ 1157 w 1157"/>
                          <a:gd name="T1" fmla="*/ 144 h 288"/>
                          <a:gd name="T2" fmla="*/ 1013 w 1157"/>
                          <a:gd name="T3" fmla="*/ 288 h 288"/>
                          <a:gd name="T4" fmla="*/ 869 w 1157"/>
                          <a:gd name="T5" fmla="*/ 144 h 288"/>
                          <a:gd name="T6" fmla="*/ 1013 w 1157"/>
                          <a:gd name="T7" fmla="*/ 0 h 288"/>
                          <a:gd name="T8" fmla="*/ 1157 w 1157"/>
                          <a:gd name="T9" fmla="*/ 144 h 288"/>
                          <a:gd name="T10" fmla="*/ 643 w 1157"/>
                          <a:gd name="T11" fmla="*/ 5 h 288"/>
                          <a:gd name="T12" fmla="*/ 569 w 1157"/>
                          <a:gd name="T13" fmla="*/ 5 h 288"/>
                          <a:gd name="T14" fmla="*/ 569 w 1157"/>
                          <a:gd name="T15" fmla="*/ 107 h 288"/>
                          <a:gd name="T16" fmla="*/ 467 w 1157"/>
                          <a:gd name="T17" fmla="*/ 107 h 288"/>
                          <a:gd name="T18" fmla="*/ 467 w 1157"/>
                          <a:gd name="T19" fmla="*/ 181 h 288"/>
                          <a:gd name="T20" fmla="*/ 569 w 1157"/>
                          <a:gd name="T21" fmla="*/ 181 h 288"/>
                          <a:gd name="T22" fmla="*/ 569 w 1157"/>
                          <a:gd name="T23" fmla="*/ 283 h 288"/>
                          <a:gd name="T24" fmla="*/ 643 w 1157"/>
                          <a:gd name="T25" fmla="*/ 283 h 288"/>
                          <a:gd name="T26" fmla="*/ 643 w 1157"/>
                          <a:gd name="T27" fmla="*/ 181 h 288"/>
                          <a:gd name="T28" fmla="*/ 745 w 1157"/>
                          <a:gd name="T29" fmla="*/ 181 h 288"/>
                          <a:gd name="T30" fmla="*/ 745 w 1157"/>
                          <a:gd name="T31" fmla="*/ 107 h 288"/>
                          <a:gd name="T32" fmla="*/ 643 w 1157"/>
                          <a:gd name="T33" fmla="*/ 107 h 288"/>
                          <a:gd name="T34" fmla="*/ 643 w 1157"/>
                          <a:gd name="T35" fmla="*/ 5 h 288"/>
                          <a:gd name="T36" fmla="*/ 255 w 1157"/>
                          <a:gd name="T37" fmla="*/ 0 h 288"/>
                          <a:gd name="T38" fmla="*/ 174 w 1157"/>
                          <a:gd name="T39" fmla="*/ 53 h 288"/>
                          <a:gd name="T40" fmla="*/ 93 w 1157"/>
                          <a:gd name="T41" fmla="*/ 0 h 288"/>
                          <a:gd name="T42" fmla="*/ 0 w 1157"/>
                          <a:gd name="T43" fmla="*/ 91 h 288"/>
                          <a:gd name="T44" fmla="*/ 174 w 1157"/>
                          <a:gd name="T45" fmla="*/ 288 h 288"/>
                          <a:gd name="T46" fmla="*/ 347 w 1157"/>
                          <a:gd name="T47" fmla="*/ 91 h 288"/>
                          <a:gd name="T48" fmla="*/ 255 w 1157"/>
                          <a:gd name="T49" fmla="*/ 0 h 2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157" h="288">
                            <a:moveTo>
                              <a:pt x="1157" y="144"/>
                            </a:moveTo>
                            <a:cubicBezTo>
                              <a:pt x="1157" y="223"/>
                              <a:pt x="1092" y="288"/>
                              <a:pt x="1013" y="288"/>
                            </a:cubicBezTo>
                            <a:cubicBezTo>
                              <a:pt x="933" y="288"/>
                              <a:pt x="869" y="223"/>
                              <a:pt x="869" y="144"/>
                            </a:cubicBezTo>
                            <a:cubicBezTo>
                              <a:pt x="869" y="65"/>
                              <a:pt x="933" y="0"/>
                              <a:pt x="1013" y="0"/>
                            </a:cubicBezTo>
                            <a:cubicBezTo>
                              <a:pt x="1092" y="0"/>
                              <a:pt x="1157" y="65"/>
                              <a:pt x="1157" y="144"/>
                            </a:cubicBezTo>
                            <a:close/>
                            <a:moveTo>
                              <a:pt x="643" y="5"/>
                            </a:moveTo>
                            <a:cubicBezTo>
                              <a:pt x="569" y="5"/>
                              <a:pt x="569" y="5"/>
                              <a:pt x="569" y="5"/>
                            </a:cubicBezTo>
                            <a:cubicBezTo>
                              <a:pt x="569" y="107"/>
                              <a:pt x="569" y="107"/>
                              <a:pt x="569" y="107"/>
                            </a:cubicBezTo>
                            <a:cubicBezTo>
                              <a:pt x="467" y="107"/>
                              <a:pt x="467" y="107"/>
                              <a:pt x="467" y="107"/>
                            </a:cubicBezTo>
                            <a:cubicBezTo>
                              <a:pt x="467" y="181"/>
                              <a:pt x="467" y="181"/>
                              <a:pt x="467" y="181"/>
                            </a:cubicBezTo>
                            <a:cubicBezTo>
                              <a:pt x="569" y="181"/>
                              <a:pt x="569" y="181"/>
                              <a:pt x="569" y="181"/>
                            </a:cubicBezTo>
                            <a:cubicBezTo>
                              <a:pt x="569" y="283"/>
                              <a:pt x="569" y="283"/>
                              <a:pt x="569" y="283"/>
                            </a:cubicBezTo>
                            <a:cubicBezTo>
                              <a:pt x="643" y="283"/>
                              <a:pt x="643" y="283"/>
                              <a:pt x="643" y="283"/>
                            </a:cubicBezTo>
                            <a:cubicBezTo>
                              <a:pt x="643" y="181"/>
                              <a:pt x="643" y="181"/>
                              <a:pt x="643" y="181"/>
                            </a:cubicBezTo>
                            <a:cubicBezTo>
                              <a:pt x="745" y="181"/>
                              <a:pt x="745" y="181"/>
                              <a:pt x="745" y="181"/>
                            </a:cubicBezTo>
                            <a:cubicBezTo>
                              <a:pt x="745" y="107"/>
                              <a:pt x="745" y="107"/>
                              <a:pt x="745" y="107"/>
                            </a:cubicBezTo>
                            <a:cubicBezTo>
                              <a:pt x="643" y="107"/>
                              <a:pt x="643" y="107"/>
                              <a:pt x="643" y="107"/>
                            </a:cubicBezTo>
                            <a:lnTo>
                              <a:pt x="643" y="5"/>
                            </a:lnTo>
                            <a:close/>
                            <a:moveTo>
                              <a:pt x="255" y="0"/>
                            </a:moveTo>
                            <a:cubicBezTo>
                              <a:pt x="196" y="0"/>
                              <a:pt x="174" y="53"/>
                              <a:pt x="174" y="53"/>
                            </a:cubicBezTo>
                            <a:cubicBezTo>
                              <a:pt x="174" y="53"/>
                              <a:pt x="151" y="0"/>
                              <a:pt x="93" y="0"/>
                            </a:cubicBezTo>
                            <a:cubicBezTo>
                              <a:pt x="27" y="0"/>
                              <a:pt x="0" y="57"/>
                              <a:pt x="0" y="91"/>
                            </a:cubicBezTo>
                            <a:cubicBezTo>
                              <a:pt x="0" y="159"/>
                              <a:pt x="80" y="244"/>
                              <a:pt x="174" y="288"/>
                            </a:cubicBezTo>
                            <a:cubicBezTo>
                              <a:pt x="267" y="244"/>
                              <a:pt x="347" y="159"/>
                              <a:pt x="347" y="91"/>
                            </a:cubicBezTo>
                            <a:cubicBezTo>
                              <a:pt x="347" y="57"/>
                              <a:pt x="320" y="0"/>
                              <a:pt x="255" y="0"/>
                            </a:cubicBezTo>
                            <a:close/>
                          </a:path>
                        </a:pathLst>
                      </a:custGeom>
                      <a:solidFill>
                        <a:srgbClr val="BEE3FF"/>
                      </a:solidFill>
                      <a:ln>
                        <a:noFill/>
                      </a:ln>
                    </wps:spPr>
                    <wps:txbx>
                      <w:txbxContent>
                        <w:p w14:paraId="7EBBADFB" w14:textId="77777777" w:rsidR="00E57A21" w:rsidRDefault="00E57A21" w:rsidP="003A3093">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7755AC" id="Coverpage - Mærke" o:spid="_x0000_s1032" style="position:absolute;margin-left:56.7pt;margin-top:704.5pt;width:96.4pt;height:24.1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157,28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" adj="-11796480,,5400" path="m1157,144v,79,-65,144,-144,144c933,288,869,223,869,144,869,65,933,,1013,v79,,144,65,144,144xm643,5v-74,,-74,,-74,c569,107,569,107,569,107v-102,,-102,,-102,c467,181,467,181,467,181v102,,102,,102,c569,283,569,283,569,283v74,,74,,74,c643,181,643,181,643,181v102,,102,,102,c745,107,745,107,745,107v-102,,-102,,-102,l643,5xm255,c196,,174,53,174,53,174,53,151,,93,,27,,,57,,91v,68,80,153,174,197c267,244,347,159,347,91,347,57,320,,255,xe" fillcolor="#bee3ff" stroked="f">
              <v:stroke joinstyle="miter"/>
              <v:formulas/>
              <v:path arrowok="t" o:connecttype="custom" o:connectlocs="1224000,153000;1071661,306000;919322,153000;1071661,0;1224000,153000;680235,5313;601950,5313;601950,113688;494043,113688;494043,192313;601950,192313;601950,300688;680235,300688;680235,192313;788142,192313;788142,113688;680235,113688;680235,5313;269767,0;184076,56313;98385,0;0,96688;184076,306000;367094,96688;269767,0" o:connectangles="0,0,0,0,0,0,0,0,0,0,0,0,0,0,0,0,0,0,0,0,0,0,0,0,0" textboxrect="0,0,1157,288"/>
              <o:lock v:ext="edit" verticies="t"/>
              <v:textbox>
                <w:txbxContent>
                  <w:p w14:paraId="7EBBADFB" w14:textId="77777777" w:rsidR="00E57A21" w:rsidRDefault="00E57A21" w:rsidP="003A3093">
                    <w:pPr>
                      <w:jc w:val="center"/>
                    </w:pPr>
                  </w:p>
                </w:txbxContent>
              </v:textbox>
              <w10:wrap anchorx="page" anchory="page"/>
            </v:shape>
          </w:pict>
        </mc:Fallback>
      </mc:AlternateContent>
    </w:r>
  </w:p>
  <w:p w14:paraId="4189997E" w14:textId="77777777" w:rsidR="00E57A21" w:rsidRDefault="00E57A21">
    <w:pPr>
      <w:pStyle w:val="Sidehoved"/>
    </w:pPr>
    <w:r>
      <w:rPr>
        <w:noProof/>
        <w:lang w:eastAsia="da-DK"/>
      </w:rPr>
      <mc:AlternateContent>
        <mc:Choice Requires="wps">
          <w:drawing>
            <wp:anchor distT="0" distB="0" distL="114300" distR="114300" simplePos="0" relativeHeight="251672576" behindDoc="1" locked="0" layoutInCell="1" allowOverlap="1" wp14:anchorId="5323C38D" wp14:editId="1E11E519">
              <wp:simplePos x="0" y="0"/>
              <wp:positionH relativeFrom="page">
                <wp:align>left</wp:align>
              </wp:positionH>
              <wp:positionV relativeFrom="page">
                <wp:align>top</wp:align>
              </wp:positionV>
              <wp:extent cx="7560000" cy="10692000"/>
              <wp:effectExtent l="0" t="0" r="0" b="0"/>
              <wp:wrapNone/>
              <wp:docPr id="2" name="Coverpage - Imageplaceholder"/>
              <wp:cNvGraphicFramePr/>
              <a:graphic xmlns:a="http://schemas.openxmlformats.org/drawingml/2006/main">
                <a:graphicData uri="http://schemas.microsoft.com/office/word/2010/wordprocessingShape">
                  <wps:wsp>
                    <wps:cNvSpPr/>
                    <wps:spPr>
                      <a:xfrm>
                        <a:off x="0" y="0"/>
                        <a:ext cx="7560000" cy="10692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7EF58C" w14:textId="77777777" w:rsidR="00E57A21" w:rsidRDefault="00E57A21" w:rsidP="003A30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23C38D" id="Coverpage - Imageplaceholder" o:spid="_x0000_s1033" style="position:absolute;margin-left:0;margin-top:0;width:595.3pt;height:841.9pt;z-index:-251643904;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" filled="f" stroked="f" strokeweight="2pt">
              <v:textbox>
                <w:txbxContent>
                  <w:p w14:paraId="217EF58C" w14:textId="77777777" w:rsidR="00E57A21" w:rsidRDefault="00E57A21" w:rsidP="003A3093">
                    <w:pPr>
                      <w:jc w:val="center"/>
                    </w:pPr>
                  </w:p>
                </w:txbxContent>
              </v:textbox>
              <w10:wrap anchorx="page" anchory="page"/>
            </v:rect>
          </w:pict>
        </mc:Fallback>
      </mc:AlternateContent>
    </w:r>
    <w:r>
      <w:rPr>
        <w:noProof/>
        <w:lang w:eastAsia="da-DK"/>
      </w:rPr>
      <w:drawing>
        <wp:anchor distT="0" distB="0" distL="114300" distR="114300" simplePos="0" relativeHeight="251668480" behindDoc="0" locked="0" layoutInCell="1" allowOverlap="1" wp14:anchorId="2F8EA0A3" wp14:editId="0DB55BAB">
          <wp:simplePos x="0" y="0"/>
          <wp:positionH relativeFrom="page">
            <wp:posOffset>720090</wp:posOffset>
          </wp:positionH>
          <wp:positionV relativeFrom="page">
            <wp:posOffset>515620</wp:posOffset>
          </wp:positionV>
          <wp:extent cx="1799299" cy="421640"/>
          <wp:effectExtent l="0" t="0" r="0" b="0"/>
          <wp:wrapNone/>
          <wp:docPr id="21" name="Logo - Blu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undhedstyrelsen_hvid.emf"/>
                  <pic:cNvPicPr/>
                </pic:nvPicPr>
                <pic:blipFill>
                  <a:blip r:embed="rId1">
                    <a:extLst>
                      <a:ext uri="{28A0092B-C50C-407E-A947-70E740481C1C}">
                        <a14:useLocalDpi xmlns:a14="http://schemas.microsoft.com/office/drawing/2010/main" val="0"/>
                      </a:ext>
                    </a:extLst>
                  </a:blip>
                  <a:stretch>
                    <a:fillRect/>
                  </a:stretch>
                </pic:blipFill>
                <pic:spPr>
                  <a:xfrm>
                    <a:off x="0" y="0"/>
                    <a:ext cx="1799299" cy="421640"/>
                  </a:xfrm>
                  <a:prstGeom prst="rect">
                    <a:avLst/>
                  </a:prstGeom>
                </pic:spPr>
              </pic:pic>
            </a:graphicData>
          </a:graphic>
          <wp14:sizeRelH relativeFrom="margin">
            <wp14:pctWidth>0</wp14:pctWidth>
          </wp14:sizeRelH>
          <wp14:sizeRelV relativeFrom="margin">
            <wp14:pctHeight>0</wp14:pctHeight>
          </wp14:sizeRelV>
        </wp:anchor>
      </w:drawing>
    </w:r>
    <w:r>
      <w:rPr>
        <w:noProof/>
        <w:lang w:eastAsia="da-DK"/>
      </w:rPr>
      <w:drawing>
        <wp:anchor distT="0" distB="0" distL="114300" distR="114300" simplePos="0" relativeHeight="251666432" behindDoc="0" locked="0" layoutInCell="1" allowOverlap="1" wp14:anchorId="018A696B" wp14:editId="35FAED7C">
          <wp:simplePos x="0" y="0"/>
          <wp:positionH relativeFrom="page">
            <wp:posOffset>720090</wp:posOffset>
          </wp:positionH>
          <wp:positionV relativeFrom="page">
            <wp:posOffset>515620</wp:posOffset>
          </wp:positionV>
          <wp:extent cx="1799590" cy="421640"/>
          <wp:effectExtent l="0" t="0" r="0" b="0"/>
          <wp:wrapNone/>
          <wp:docPr id="22" name="Logo -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undhedstyrelsen_hvid.emf"/>
                  <pic:cNvPicPr/>
                </pic:nvPicPr>
                <pic:blipFill>
                  <a:blip r:embed="rId2">
                    <a:extLst>
                      <a:ext uri="{28A0092B-C50C-407E-A947-70E740481C1C}">
                        <a14:useLocalDpi xmlns:a14="http://schemas.microsoft.com/office/drawing/2010/main" val="0"/>
                      </a:ext>
                    </a:extLst>
                  </a:blip>
                  <a:stretch>
                    <a:fillRect/>
                  </a:stretch>
                </pic:blipFill>
                <pic:spPr>
                  <a:xfrm>
                    <a:off x="0" y="0"/>
                    <a:ext cx="1799590" cy="421640"/>
                  </a:xfrm>
                  <a:prstGeom prst="rect">
                    <a:avLst/>
                  </a:prstGeom>
                </pic:spPr>
              </pic:pic>
            </a:graphicData>
          </a:graphic>
          <wp14:sizeRelH relativeFrom="margin">
            <wp14:pctWidth>0</wp14:pctWidth>
          </wp14:sizeRelH>
          <wp14:sizeRelV relativeFrom="margin">
            <wp14:pctHeight>0</wp14:pctHeight>
          </wp14:sizeRelV>
        </wp:anchor>
      </w:drawing>
    </w:r>
    <w:r>
      <w:rPr>
        <w:noProof/>
        <w:lang w:eastAsia="da-DK"/>
      </w:rPr>
      <mc:AlternateContent>
        <mc:Choice Requires="wps">
          <w:drawing>
            <wp:anchor distT="0" distB="0" distL="114300" distR="114300" simplePos="0" relativeHeight="251665408" behindDoc="1" locked="0" layoutInCell="1" allowOverlap="1" wp14:anchorId="7675900D" wp14:editId="17243E82">
              <wp:simplePos x="0" y="0"/>
              <wp:positionH relativeFrom="page">
                <wp:align>left</wp:align>
              </wp:positionH>
              <wp:positionV relativeFrom="page">
                <wp:align>top</wp:align>
              </wp:positionV>
              <wp:extent cx="7560000" cy="10692000"/>
              <wp:effectExtent l="0" t="0" r="3175" b="0"/>
              <wp:wrapNone/>
              <wp:docPr id="6" name="Coverpage - Background"/>
              <wp:cNvGraphicFramePr/>
              <a:graphic xmlns:a="http://schemas.openxmlformats.org/drawingml/2006/main">
                <a:graphicData uri="http://schemas.microsoft.com/office/word/2010/wordprocessingShape">
                  <wps:wsp>
                    <wps:cNvSpPr/>
                    <wps:spPr>
                      <a:xfrm>
                        <a:off x="0" y="0"/>
                        <a:ext cx="7560000" cy="10692000"/>
                      </a:xfrm>
                      <a:prstGeom prst="rect">
                        <a:avLst/>
                      </a:prstGeom>
                      <a:solidFill>
                        <a:srgbClr val="005C8D"/>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E16618" w14:textId="77777777" w:rsidR="00E57A21" w:rsidRDefault="00E57A21" w:rsidP="003A30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75900D" id="Coverpage - Background" o:spid="_x0000_s1034" style="position:absolute;margin-left:0;margin-top:0;width:595.3pt;height:841.9pt;z-index:-251651072;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" fillcolor="#005c8d" stroked="f" strokeweight="2pt">
              <v:textbox>
                <w:txbxContent>
                  <w:p w14:paraId="49E16618" w14:textId="77777777" w:rsidR="00E57A21" w:rsidRDefault="00E57A21" w:rsidP="003A3093">
                    <w:pPr>
                      <w:jc w:val="center"/>
                    </w:pP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8EA42" w14:textId="77777777" w:rsidR="00E57A21" w:rsidRDefault="00E57A21">
    <w:pPr>
      <w:pStyle w:val="Sidehoved"/>
    </w:pPr>
    <w:r>
      <w:rPr>
        <w:noProof/>
        <w:lang w:eastAsia="da-DK"/>
      </w:rPr>
      <mc:AlternateContent>
        <mc:Choice Requires="wps">
          <w:drawing>
            <wp:anchor distT="0" distB="0" distL="114300" distR="114300" simplePos="0" relativeHeight="251664384" behindDoc="0" locked="0" layoutInCell="1" allowOverlap="1" wp14:anchorId="647EB766" wp14:editId="6C4EAA68">
              <wp:simplePos x="0" y="0"/>
              <wp:positionH relativeFrom="rightMargin">
                <wp:posOffset>-1020445</wp:posOffset>
              </wp:positionH>
              <wp:positionV relativeFrom="page">
                <wp:align>top</wp:align>
              </wp:positionV>
              <wp:extent cx="1744980" cy="532765"/>
              <wp:effectExtent l="0" t="0" r="0" b="3810"/>
              <wp:wrapNone/>
              <wp:docPr id="4" name="Pageno_2"/>
              <wp:cNvGraphicFramePr/>
              <a:graphic xmlns:a="http://schemas.openxmlformats.org/drawingml/2006/main">
                <a:graphicData uri="http://schemas.microsoft.com/office/word/2010/wordprocessingShape">
                  <wps:wsp>
                    <wps:cNvSpPr txBox="1"/>
                    <wps:spPr>
                      <a:xfrm>
                        <a:off x="0" y="0"/>
                        <a:ext cx="1744980" cy="5327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109B58" w14:textId="77777777" w:rsidR="00E57A21" w:rsidRPr="00094ABD" w:rsidRDefault="00E57A21" w:rsidP="00AC0676">
                          <w:pPr>
                            <w:pStyle w:val="Sidehoved"/>
                            <w:jc w:val="right"/>
                            <w:rPr>
                              <w:rStyle w:val="Sidetal"/>
                            </w:rPr>
                          </w:pPr>
                          <w:r>
                            <w:rPr>
                              <w:rStyle w:val="Sidetal"/>
                            </w:rPr>
                            <w:t>Sid</w:t>
                          </w:r>
                          <w:r w:rsidRPr="00094ABD">
                            <w:rPr>
                              <w:rStyle w:val="Sidetal"/>
                            </w:rPr>
                            <w:t xml:space="preserve">e </w:t>
                          </w:r>
                          <w:r w:rsidRPr="00094ABD">
                            <w:rPr>
                              <w:rStyle w:val="Sidetal"/>
                            </w:rPr>
                            <w:fldChar w:fldCharType="begin"/>
                          </w:r>
                          <w:r w:rsidRPr="00094ABD">
                            <w:rPr>
                              <w:rStyle w:val="Sidetal"/>
                            </w:rPr>
                            <w:instrText xml:space="preserve"> PAGE  </w:instrText>
                          </w:r>
                          <w:r w:rsidRPr="00094ABD">
                            <w:rPr>
                              <w:rStyle w:val="Sidetal"/>
                            </w:rPr>
                            <w:fldChar w:fldCharType="separate"/>
                          </w:r>
                          <w:r>
                            <w:rPr>
                              <w:rStyle w:val="Sidetal"/>
                              <w:noProof/>
                            </w:rPr>
                            <w:t>45</w:t>
                          </w:r>
                          <w:r w:rsidRPr="00094ABD">
                            <w:rPr>
                              <w:rStyle w:val="Sidetal"/>
                            </w:rPr>
                            <w:fldChar w:fldCharType="end"/>
                          </w:r>
                          <w:r>
                            <w:rPr>
                              <w:rStyle w:val="Sidetal"/>
                            </w:rPr>
                            <w:t>/</w:t>
                          </w:r>
                          <w:r>
                            <w:rPr>
                              <w:rStyle w:val="Sidetal"/>
                            </w:rPr>
                            <w:fldChar w:fldCharType="begin"/>
                          </w:r>
                          <w:r>
                            <w:rPr>
                              <w:rStyle w:val="Sidetal"/>
                            </w:rPr>
                            <w:instrText xml:space="preserve"> NUMPAGES  </w:instrText>
                          </w:r>
                          <w:r>
                            <w:rPr>
                              <w:rStyle w:val="Sidetal"/>
                            </w:rPr>
                            <w:fldChar w:fldCharType="separate"/>
                          </w:r>
                          <w:r>
                            <w:rPr>
                              <w:rStyle w:val="Sidetal"/>
                              <w:noProof/>
                            </w:rPr>
                            <w:t>45</w:t>
                          </w:r>
                          <w:r>
                            <w:rPr>
                              <w:rStyle w:val="Sidetal"/>
                            </w:rPr>
                            <w:fldChar w:fldCharType="end"/>
                          </w:r>
                        </w:p>
                      </w:txbxContent>
                    </wps:txbx>
                    <wps:bodyPr rot="0" spcFirstLastPara="0" vertOverflow="overflow" horzOverflow="overflow" vert="horz" wrap="square" lIns="0" tIns="482400" rIns="72000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47EB766" id="_x0000_t202" coordsize="21600,21600" o:spt="202" path="m,l,21600r21600,l21600,xe">
              <v:stroke joinstyle="miter"/>
              <v:path gradientshapeok="t" o:connecttype="rect"/>
            </v:shapetype>
            <v:shape id="Pageno_2" o:spid="_x0000_s1035" type="#_x0000_t202" style="position:absolute;margin-left:-80.35pt;margin-top:0;width:137.4pt;height:41.95pt;z-index:251664384;visibility:visible;mso-wrap-style:square;mso-width-percent:0;mso-height-percent:0;mso-wrap-distance-left:9pt;mso-wrap-distance-top:0;mso-wrap-distance-right:9pt;mso-wrap-distance-bottom:0;mso-position-horizontal:absolute;mso-position-horizontal-relative:right-margin-area;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" filled="f" stroked="f" strokeweight=".5pt">
              <v:textbox style="mso-fit-shape-to-text:t" inset="0,13.4mm,20mm,0">
                <w:txbxContent>
                  <w:p w14:paraId="67109B58" w14:textId="77777777" w:rsidR="00E57A21" w:rsidRPr="00094ABD" w:rsidRDefault="00E57A21" w:rsidP="00AC0676">
                    <w:pPr>
                      <w:pStyle w:val="Sidehoved"/>
                      <w:jc w:val="right"/>
                      <w:rPr>
                        <w:rStyle w:val="Sidetal"/>
                      </w:rPr>
                    </w:pPr>
                    <w:r>
                      <w:rPr>
                        <w:rStyle w:val="Sidetal"/>
                      </w:rPr>
                      <w:t>Sid</w:t>
                    </w:r>
                    <w:r w:rsidRPr="00094ABD">
                      <w:rPr>
                        <w:rStyle w:val="Sidetal"/>
                      </w:rPr>
                      <w:t xml:space="preserve">e </w:t>
                    </w:r>
                    <w:r w:rsidRPr="00094ABD">
                      <w:rPr>
                        <w:rStyle w:val="Sidetal"/>
                      </w:rPr>
                      <w:fldChar w:fldCharType="begin"/>
                    </w:r>
                    <w:r w:rsidRPr="00094ABD">
                      <w:rPr>
                        <w:rStyle w:val="Sidetal"/>
                      </w:rPr>
                      <w:instrText xml:space="preserve"> PAGE  </w:instrText>
                    </w:r>
                    <w:r w:rsidRPr="00094ABD">
                      <w:rPr>
                        <w:rStyle w:val="Sidetal"/>
                      </w:rPr>
                      <w:fldChar w:fldCharType="separate"/>
                    </w:r>
                    <w:r>
                      <w:rPr>
                        <w:rStyle w:val="Sidetal"/>
                        <w:noProof/>
                      </w:rPr>
                      <w:t>45</w:t>
                    </w:r>
                    <w:r w:rsidRPr="00094ABD">
                      <w:rPr>
                        <w:rStyle w:val="Sidetal"/>
                      </w:rPr>
                      <w:fldChar w:fldCharType="end"/>
                    </w:r>
                    <w:r>
                      <w:rPr>
                        <w:rStyle w:val="Sidetal"/>
                      </w:rPr>
                      <w:t>/</w:t>
                    </w:r>
                    <w:r>
                      <w:rPr>
                        <w:rStyle w:val="Sidetal"/>
                      </w:rPr>
                      <w:fldChar w:fldCharType="begin"/>
                    </w:r>
                    <w:r>
                      <w:rPr>
                        <w:rStyle w:val="Sidetal"/>
                      </w:rPr>
                      <w:instrText xml:space="preserve"> NUMPAGES  </w:instrText>
                    </w:r>
                    <w:r>
                      <w:rPr>
                        <w:rStyle w:val="Sidetal"/>
                      </w:rPr>
                      <w:fldChar w:fldCharType="separate"/>
                    </w:r>
                    <w:r>
                      <w:rPr>
                        <w:rStyle w:val="Sidetal"/>
                        <w:noProof/>
                      </w:rPr>
                      <w:t>45</w:t>
                    </w:r>
                    <w:r>
                      <w:rPr>
                        <w:rStyle w:val="Sidetal"/>
                      </w:rPr>
                      <w:fldChar w:fldCharType="end"/>
                    </w:r>
                  </w:p>
                </w:txbxContent>
              </v:textbox>
              <w10:wrap anchorx="margin" anchory="page"/>
            </v:shape>
          </w:pict>
        </mc:Fallback>
      </mc:AlternateContent>
    </w:r>
    <w:sdt>
      <w:sdtPr>
        <w:alias w:val="Title"/>
        <w:tag w:val=""/>
        <w:id w:val="-1113360447"/>
        <w:placeholder>
          <w:docPart w:val="7A038D43A83D4344899CF798506DE974"/>
        </w:placeholder>
        <w:dataBinding w:prefixMappings="xmlns:ns0='http://purl.org/dc/elements/1.1/' xmlns:ns1='http://schemas.openxmlformats.org/package/2006/metadata/core-properties' " w:xpath="/ns1:coreProperties[1]/ns0:title[1]" w:storeItemID="{6C3C8BC8-F283-45AE-878A-BAB7291924A1}"/>
        <w:text/>
      </w:sdtPr>
      <w:sdtEndPr/>
      <w:sdtContent>
        <w:r>
          <w:t>Målbeskrivelse for speciallægeuddannelsen i Klinisk Farmakologi</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0BC259A"/>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670EDFF4"/>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3832495A"/>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1A4ACA30"/>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94A855F6"/>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6C31F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58B826"/>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C0A4E26"/>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39829F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2AA62D2"/>
    <w:multiLevelType w:val="multilevel"/>
    <w:tmpl w:val="EF46ED1E"/>
    <w:lvl w:ilvl="0">
      <w:start w:val="1"/>
      <w:numFmt w:val="decimal"/>
      <w:pStyle w:val="Overskrift1"/>
      <w:suff w:val="space"/>
      <w:lvlText w:val="%1."/>
      <w:lvlJc w:val="left"/>
      <w:pPr>
        <w:ind w:left="0" w:firstLine="0"/>
      </w:pPr>
      <w:rPr>
        <w:rFonts w:hint="default"/>
      </w:rPr>
    </w:lvl>
    <w:lvl w:ilvl="1">
      <w:start w:val="1"/>
      <w:numFmt w:val="decimal"/>
      <w:pStyle w:val="Overskrift2"/>
      <w:suff w:val="space"/>
      <w:lvlText w:val="%1.%2."/>
      <w:lvlJc w:val="left"/>
      <w:pPr>
        <w:ind w:left="0" w:firstLine="0"/>
      </w:pPr>
      <w:rPr>
        <w:rFonts w:hint="default"/>
      </w:rPr>
    </w:lvl>
    <w:lvl w:ilvl="2">
      <w:start w:val="1"/>
      <w:numFmt w:val="decimal"/>
      <w:pStyle w:val="Overskrift3"/>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0" w15:restartNumberingAfterBreak="0">
    <w:nsid w:val="067E450D"/>
    <w:multiLevelType w:val="hybridMultilevel"/>
    <w:tmpl w:val="B2E0BF68"/>
    <w:lvl w:ilvl="0" w:tplc="1A34C106">
      <w:start w:val="1"/>
      <w:numFmt w:val="bullet"/>
      <w:lvlText w:val=""/>
      <w:lvlJc w:val="left"/>
      <w:pPr>
        <w:tabs>
          <w:tab w:val="num" w:pos="360"/>
        </w:tabs>
        <w:ind w:left="357" w:hanging="357"/>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6E6DE5"/>
    <w:multiLevelType w:val="multilevel"/>
    <w:tmpl w:val="CC86BFEA"/>
    <w:lvl w:ilvl="0">
      <w:start w:val="1"/>
      <w:numFmt w:val="decimal"/>
      <w:pStyle w:val="Faktaboks-Nummereretliste"/>
      <w:lvlText w:val="%1."/>
      <w:lvlJc w:val="left"/>
      <w:pPr>
        <w:ind w:left="907" w:hanging="680"/>
      </w:pPr>
      <w:rPr>
        <w:rFonts w:ascii="Arial" w:hAnsi="Arial" w:hint="default"/>
        <w:b/>
        <w:i w:val="0"/>
      </w:rPr>
    </w:lvl>
    <w:lvl w:ilvl="1">
      <w:start w:val="1"/>
      <w:numFmt w:val="decimal"/>
      <w:lvlText w:val="%1.%2."/>
      <w:lvlJc w:val="left"/>
      <w:pPr>
        <w:ind w:left="907" w:hanging="680"/>
      </w:pPr>
      <w:rPr>
        <w:rFonts w:ascii="Arial" w:hAnsi="Arial" w:hint="default"/>
        <w:b/>
        <w:i w:val="0"/>
      </w:rPr>
    </w:lvl>
    <w:lvl w:ilvl="2">
      <w:start w:val="1"/>
      <w:numFmt w:val="decimal"/>
      <w:lvlText w:val="%1.%2.%3."/>
      <w:lvlJc w:val="left"/>
      <w:pPr>
        <w:ind w:left="907" w:hanging="680"/>
      </w:pPr>
      <w:rPr>
        <w:rFonts w:ascii="Arial" w:hAnsi="Arial" w:hint="default"/>
        <w:b/>
        <w:i w:val="0"/>
      </w:rPr>
    </w:lvl>
    <w:lvl w:ilvl="3">
      <w:start w:val="1"/>
      <w:numFmt w:val="decimal"/>
      <w:lvlText w:val="%1.%2.%3.%4."/>
      <w:lvlJc w:val="left"/>
      <w:pPr>
        <w:ind w:left="907" w:hanging="680"/>
      </w:pPr>
      <w:rPr>
        <w:rFonts w:ascii="Arial" w:hAnsi="Arial" w:hint="default"/>
        <w:b/>
        <w:i w:val="0"/>
      </w:rPr>
    </w:lvl>
    <w:lvl w:ilvl="4">
      <w:start w:val="1"/>
      <w:numFmt w:val="decimal"/>
      <w:lvlText w:val="%1.%2.%3.%4.%5."/>
      <w:lvlJc w:val="left"/>
      <w:pPr>
        <w:ind w:left="907" w:hanging="680"/>
      </w:pPr>
      <w:rPr>
        <w:rFonts w:ascii="Arial" w:hAnsi="Arial" w:hint="default"/>
        <w:b/>
        <w:i w:val="0"/>
      </w:rPr>
    </w:lvl>
    <w:lvl w:ilvl="5">
      <w:start w:val="1"/>
      <w:numFmt w:val="decimal"/>
      <w:lvlText w:val="%1.%2.%3.%4.%5.%6."/>
      <w:lvlJc w:val="left"/>
      <w:pPr>
        <w:ind w:left="907" w:hanging="680"/>
      </w:pPr>
      <w:rPr>
        <w:rFonts w:ascii="Arial" w:hAnsi="Arial" w:hint="default"/>
        <w:b/>
        <w:i w:val="0"/>
      </w:rPr>
    </w:lvl>
    <w:lvl w:ilvl="6">
      <w:start w:val="1"/>
      <w:numFmt w:val="decimal"/>
      <w:lvlText w:val="%1.%2.%3.%4.%5.%6.%7."/>
      <w:lvlJc w:val="left"/>
      <w:pPr>
        <w:ind w:left="907" w:hanging="680"/>
      </w:pPr>
      <w:rPr>
        <w:rFonts w:ascii="Arial" w:hAnsi="Arial" w:hint="default"/>
        <w:b/>
        <w:i w:val="0"/>
      </w:rPr>
    </w:lvl>
    <w:lvl w:ilvl="7">
      <w:start w:val="1"/>
      <w:numFmt w:val="decimal"/>
      <w:lvlText w:val="%1.%2.%3.%4.%5.%6.%7.%8."/>
      <w:lvlJc w:val="left"/>
      <w:pPr>
        <w:ind w:left="907" w:hanging="680"/>
      </w:pPr>
      <w:rPr>
        <w:rFonts w:ascii="Arial" w:hAnsi="Arial" w:hint="default"/>
        <w:b/>
        <w:i w:val="0"/>
      </w:rPr>
    </w:lvl>
    <w:lvl w:ilvl="8">
      <w:start w:val="1"/>
      <w:numFmt w:val="decimal"/>
      <w:lvlText w:val="%1.%2.%3.%4.%5.%6.%7.%8.%9."/>
      <w:lvlJc w:val="left"/>
      <w:pPr>
        <w:ind w:left="907" w:hanging="680"/>
      </w:pPr>
      <w:rPr>
        <w:rFonts w:ascii="Arial" w:hAnsi="Arial" w:hint="default"/>
        <w:b/>
        <w:i w:val="0"/>
      </w:rPr>
    </w:lvl>
  </w:abstractNum>
  <w:abstractNum w:abstractNumId="12" w15:restartNumberingAfterBreak="0">
    <w:nsid w:val="0B7D593C"/>
    <w:multiLevelType w:val="hybridMultilevel"/>
    <w:tmpl w:val="779E42CE"/>
    <w:lvl w:ilvl="0" w:tplc="1A34C106">
      <w:start w:val="1"/>
      <w:numFmt w:val="bullet"/>
      <w:lvlText w:val=""/>
      <w:lvlJc w:val="left"/>
      <w:pPr>
        <w:tabs>
          <w:tab w:val="num" w:pos="360"/>
        </w:tabs>
        <w:ind w:left="357" w:hanging="357"/>
      </w:pPr>
      <w:rPr>
        <w:rFonts w:ascii="Symbol" w:hAnsi="Symbol" w:hint="default"/>
      </w:rPr>
    </w:lvl>
    <w:lvl w:ilvl="1" w:tplc="04060003">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494BBF"/>
    <w:multiLevelType w:val="hybridMultilevel"/>
    <w:tmpl w:val="6A8280D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142D244D"/>
    <w:multiLevelType w:val="hybridMultilevel"/>
    <w:tmpl w:val="C8C47CD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151611F0"/>
    <w:multiLevelType w:val="hybridMultilevel"/>
    <w:tmpl w:val="5AACEA1A"/>
    <w:lvl w:ilvl="0" w:tplc="9A7AC1C8">
      <w:start w:val="1"/>
      <w:numFmt w:val="lowerLetter"/>
      <w:lvlText w:val="%1."/>
      <w:lvlJc w:val="left"/>
      <w:pPr>
        <w:tabs>
          <w:tab w:val="num" w:pos="360"/>
        </w:tabs>
        <w:ind w:left="360" w:hanging="360"/>
      </w:pPr>
      <w:rPr>
        <w:b w:val="0"/>
      </w:rPr>
    </w:lvl>
    <w:lvl w:ilvl="1" w:tplc="04060001">
      <w:start w:val="1"/>
      <w:numFmt w:val="bullet"/>
      <w:lvlText w:val=""/>
      <w:lvlJc w:val="left"/>
      <w:pPr>
        <w:tabs>
          <w:tab w:val="num" w:pos="1440"/>
        </w:tabs>
        <w:ind w:left="1440" w:hanging="360"/>
      </w:pPr>
      <w:rPr>
        <w:rFonts w:ascii="Symbol" w:hAnsi="Symbol" w:hint="default"/>
        <w:b w:val="0"/>
      </w:rPr>
    </w:lvl>
    <w:lvl w:ilvl="2" w:tplc="C20A79D0">
      <w:start w:val="6"/>
      <w:numFmt w:val="decimal"/>
      <w:lvlText w:val="%3"/>
      <w:lvlJc w:val="left"/>
      <w:pPr>
        <w:tabs>
          <w:tab w:val="num" w:pos="2340"/>
        </w:tabs>
        <w:ind w:left="2340" w:hanging="360"/>
      </w:pPr>
    </w:lvl>
    <w:lvl w:ilvl="3" w:tplc="6EAE9ED6">
      <w:start w:val="2"/>
      <w:numFmt w:val="decimal"/>
      <w:lvlText w:val="%4."/>
      <w:lvlJc w:val="left"/>
      <w:pPr>
        <w:tabs>
          <w:tab w:val="num" w:pos="2880"/>
        </w:tabs>
        <w:ind w:left="2880" w:hanging="360"/>
      </w:pPr>
    </w:lvl>
    <w:lvl w:ilvl="4" w:tplc="04060019">
      <w:start w:val="1"/>
      <w:numFmt w:val="lowerLetter"/>
      <w:lvlText w:val="%5."/>
      <w:lvlJc w:val="left"/>
      <w:pPr>
        <w:tabs>
          <w:tab w:val="num" w:pos="3600"/>
        </w:tabs>
        <w:ind w:left="3600" w:hanging="360"/>
      </w:pPr>
    </w:lvl>
    <w:lvl w:ilvl="5" w:tplc="0406001B">
      <w:start w:val="1"/>
      <w:numFmt w:val="lowerRoman"/>
      <w:lvlText w:val="%6."/>
      <w:lvlJc w:val="right"/>
      <w:pPr>
        <w:tabs>
          <w:tab w:val="num" w:pos="4320"/>
        </w:tabs>
        <w:ind w:left="4320" w:hanging="180"/>
      </w:pPr>
    </w:lvl>
    <w:lvl w:ilvl="6" w:tplc="0406000F">
      <w:start w:val="1"/>
      <w:numFmt w:val="decimal"/>
      <w:lvlText w:val="%7."/>
      <w:lvlJc w:val="left"/>
      <w:pPr>
        <w:tabs>
          <w:tab w:val="num" w:pos="5040"/>
        </w:tabs>
        <w:ind w:left="5040" w:hanging="360"/>
      </w:pPr>
    </w:lvl>
    <w:lvl w:ilvl="7" w:tplc="04060019">
      <w:start w:val="1"/>
      <w:numFmt w:val="lowerLetter"/>
      <w:lvlText w:val="%8."/>
      <w:lvlJc w:val="left"/>
      <w:pPr>
        <w:tabs>
          <w:tab w:val="num" w:pos="5760"/>
        </w:tabs>
        <w:ind w:left="5760" w:hanging="360"/>
      </w:pPr>
    </w:lvl>
    <w:lvl w:ilvl="8" w:tplc="0406001B">
      <w:start w:val="1"/>
      <w:numFmt w:val="lowerRoman"/>
      <w:lvlText w:val="%9."/>
      <w:lvlJc w:val="right"/>
      <w:pPr>
        <w:tabs>
          <w:tab w:val="num" w:pos="6480"/>
        </w:tabs>
        <w:ind w:left="6480" w:hanging="180"/>
      </w:pPr>
    </w:lvl>
  </w:abstractNum>
  <w:abstractNum w:abstractNumId="16" w15:restartNumberingAfterBreak="0">
    <w:nsid w:val="15BB6A06"/>
    <w:multiLevelType w:val="hybridMultilevel"/>
    <w:tmpl w:val="84B0C90A"/>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17" w15:restartNumberingAfterBreak="0">
    <w:nsid w:val="277D294A"/>
    <w:multiLevelType w:val="hybridMultilevel"/>
    <w:tmpl w:val="7DBADA3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8" w15:restartNumberingAfterBreak="0">
    <w:nsid w:val="2A0A702F"/>
    <w:multiLevelType w:val="hybridMultilevel"/>
    <w:tmpl w:val="EE8024B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8D69E0"/>
    <w:multiLevelType w:val="hybridMultilevel"/>
    <w:tmpl w:val="F76C7B08"/>
    <w:lvl w:ilvl="0" w:tplc="1A34C106">
      <w:start w:val="1"/>
      <w:numFmt w:val="bullet"/>
      <w:lvlText w:val=""/>
      <w:lvlJc w:val="left"/>
      <w:pPr>
        <w:tabs>
          <w:tab w:val="num" w:pos="360"/>
        </w:tabs>
        <w:ind w:left="357" w:hanging="357"/>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C74E79"/>
    <w:multiLevelType w:val="hybridMultilevel"/>
    <w:tmpl w:val="E29E525A"/>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33951D6D"/>
    <w:multiLevelType w:val="hybridMultilevel"/>
    <w:tmpl w:val="71CC175A"/>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2" w15:restartNumberingAfterBreak="0">
    <w:nsid w:val="39367A64"/>
    <w:multiLevelType w:val="hybridMultilevel"/>
    <w:tmpl w:val="3D22C608"/>
    <w:lvl w:ilvl="0" w:tplc="FFFFFFFF">
      <w:start w:val="1"/>
      <w:numFmt w:val="bullet"/>
      <w:lvlText w:val=""/>
      <w:lvlJc w:val="left"/>
      <w:pPr>
        <w:tabs>
          <w:tab w:val="num" w:pos="720"/>
        </w:tabs>
        <w:ind w:left="720" w:hanging="360"/>
      </w:pPr>
      <w:rPr>
        <w:rFonts w:ascii="Symbol" w:hAnsi="Symbol" w:hint="default"/>
        <w:b w:val="0"/>
      </w:rPr>
    </w:lvl>
    <w:lvl w:ilvl="1" w:tplc="04060001">
      <w:start w:val="1"/>
      <w:numFmt w:val="bullet"/>
      <w:lvlText w:val=""/>
      <w:lvlJc w:val="left"/>
      <w:pPr>
        <w:tabs>
          <w:tab w:val="num" w:pos="1800"/>
        </w:tabs>
        <w:ind w:left="1800" w:hanging="360"/>
      </w:pPr>
      <w:rPr>
        <w:rFonts w:ascii="Symbol" w:hAnsi="Symbol" w:hint="default"/>
        <w:b w:val="0"/>
      </w:rPr>
    </w:lvl>
    <w:lvl w:ilvl="2" w:tplc="C20A79D0">
      <w:start w:val="6"/>
      <w:numFmt w:val="decimal"/>
      <w:lvlText w:val="%3"/>
      <w:lvlJc w:val="left"/>
      <w:pPr>
        <w:tabs>
          <w:tab w:val="num" w:pos="2700"/>
        </w:tabs>
        <w:ind w:left="2700" w:hanging="360"/>
      </w:pPr>
    </w:lvl>
    <w:lvl w:ilvl="3" w:tplc="6EAE9ED6">
      <w:start w:val="2"/>
      <w:numFmt w:val="decimal"/>
      <w:lvlText w:val="%4."/>
      <w:lvlJc w:val="left"/>
      <w:pPr>
        <w:tabs>
          <w:tab w:val="num" w:pos="3240"/>
        </w:tabs>
        <w:ind w:left="3240" w:hanging="360"/>
      </w:pPr>
    </w:lvl>
    <w:lvl w:ilvl="4" w:tplc="04060019">
      <w:start w:val="1"/>
      <w:numFmt w:val="lowerLetter"/>
      <w:lvlText w:val="%5."/>
      <w:lvlJc w:val="left"/>
      <w:pPr>
        <w:tabs>
          <w:tab w:val="num" w:pos="3960"/>
        </w:tabs>
        <w:ind w:left="3960" w:hanging="360"/>
      </w:pPr>
    </w:lvl>
    <w:lvl w:ilvl="5" w:tplc="0406001B">
      <w:start w:val="1"/>
      <w:numFmt w:val="lowerRoman"/>
      <w:lvlText w:val="%6."/>
      <w:lvlJc w:val="right"/>
      <w:pPr>
        <w:tabs>
          <w:tab w:val="num" w:pos="4680"/>
        </w:tabs>
        <w:ind w:left="4680" w:hanging="180"/>
      </w:pPr>
    </w:lvl>
    <w:lvl w:ilvl="6" w:tplc="0406000F">
      <w:start w:val="1"/>
      <w:numFmt w:val="decimal"/>
      <w:lvlText w:val="%7."/>
      <w:lvlJc w:val="left"/>
      <w:pPr>
        <w:tabs>
          <w:tab w:val="num" w:pos="5400"/>
        </w:tabs>
        <w:ind w:left="5400" w:hanging="360"/>
      </w:pPr>
    </w:lvl>
    <w:lvl w:ilvl="7" w:tplc="04060019">
      <w:start w:val="1"/>
      <w:numFmt w:val="lowerLetter"/>
      <w:lvlText w:val="%8."/>
      <w:lvlJc w:val="left"/>
      <w:pPr>
        <w:tabs>
          <w:tab w:val="num" w:pos="6120"/>
        </w:tabs>
        <w:ind w:left="6120" w:hanging="360"/>
      </w:pPr>
    </w:lvl>
    <w:lvl w:ilvl="8" w:tplc="0406001B">
      <w:start w:val="1"/>
      <w:numFmt w:val="lowerRoman"/>
      <w:lvlText w:val="%9."/>
      <w:lvlJc w:val="right"/>
      <w:pPr>
        <w:tabs>
          <w:tab w:val="num" w:pos="6840"/>
        </w:tabs>
        <w:ind w:left="6840" w:hanging="180"/>
      </w:pPr>
    </w:lvl>
  </w:abstractNum>
  <w:abstractNum w:abstractNumId="23" w15:restartNumberingAfterBreak="0">
    <w:nsid w:val="3CC46B6C"/>
    <w:multiLevelType w:val="hybridMultilevel"/>
    <w:tmpl w:val="ABBA6F1C"/>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Times New Roman"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Times New Roman"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Times New Roman"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707EDA"/>
    <w:multiLevelType w:val="hybridMultilevel"/>
    <w:tmpl w:val="A998B2F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5" w15:restartNumberingAfterBreak="0">
    <w:nsid w:val="426D174C"/>
    <w:multiLevelType w:val="hybridMultilevel"/>
    <w:tmpl w:val="DE88B1AC"/>
    <w:lvl w:ilvl="0" w:tplc="04060001">
      <w:start w:val="1"/>
      <w:numFmt w:val="bullet"/>
      <w:lvlText w:val=""/>
      <w:lvlJc w:val="left"/>
      <w:pPr>
        <w:tabs>
          <w:tab w:val="num" w:pos="1080"/>
        </w:tabs>
        <w:ind w:left="1080" w:hanging="360"/>
      </w:pPr>
      <w:rPr>
        <w:rFonts w:ascii="Symbol" w:hAnsi="Symbol" w:hint="default"/>
      </w:rPr>
    </w:lvl>
    <w:lvl w:ilvl="1" w:tplc="04060003">
      <w:start w:val="1"/>
      <w:numFmt w:val="bullet"/>
      <w:lvlText w:val="o"/>
      <w:lvlJc w:val="left"/>
      <w:pPr>
        <w:tabs>
          <w:tab w:val="num" w:pos="1800"/>
        </w:tabs>
        <w:ind w:left="1800" w:hanging="360"/>
      </w:pPr>
      <w:rPr>
        <w:rFonts w:ascii="Courier New" w:hAnsi="Courier New" w:hint="default"/>
      </w:rPr>
    </w:lvl>
    <w:lvl w:ilvl="2" w:tplc="04060005" w:tentative="1">
      <w:start w:val="1"/>
      <w:numFmt w:val="bullet"/>
      <w:lvlText w:val=""/>
      <w:lvlJc w:val="left"/>
      <w:pPr>
        <w:tabs>
          <w:tab w:val="num" w:pos="2520"/>
        </w:tabs>
        <w:ind w:left="2520" w:hanging="360"/>
      </w:pPr>
      <w:rPr>
        <w:rFonts w:ascii="Wingdings" w:hAnsi="Wingdings" w:hint="default"/>
      </w:rPr>
    </w:lvl>
    <w:lvl w:ilvl="3" w:tplc="04060001" w:tentative="1">
      <w:start w:val="1"/>
      <w:numFmt w:val="bullet"/>
      <w:lvlText w:val=""/>
      <w:lvlJc w:val="left"/>
      <w:pPr>
        <w:tabs>
          <w:tab w:val="num" w:pos="3240"/>
        </w:tabs>
        <w:ind w:left="3240" w:hanging="360"/>
      </w:pPr>
      <w:rPr>
        <w:rFonts w:ascii="Symbol" w:hAnsi="Symbol" w:hint="default"/>
      </w:rPr>
    </w:lvl>
    <w:lvl w:ilvl="4" w:tplc="04060003" w:tentative="1">
      <w:start w:val="1"/>
      <w:numFmt w:val="bullet"/>
      <w:lvlText w:val="o"/>
      <w:lvlJc w:val="left"/>
      <w:pPr>
        <w:tabs>
          <w:tab w:val="num" w:pos="3960"/>
        </w:tabs>
        <w:ind w:left="3960" w:hanging="360"/>
      </w:pPr>
      <w:rPr>
        <w:rFonts w:ascii="Courier New" w:hAnsi="Courier New" w:hint="default"/>
      </w:rPr>
    </w:lvl>
    <w:lvl w:ilvl="5" w:tplc="04060005" w:tentative="1">
      <w:start w:val="1"/>
      <w:numFmt w:val="bullet"/>
      <w:lvlText w:val=""/>
      <w:lvlJc w:val="left"/>
      <w:pPr>
        <w:tabs>
          <w:tab w:val="num" w:pos="4680"/>
        </w:tabs>
        <w:ind w:left="4680" w:hanging="360"/>
      </w:pPr>
      <w:rPr>
        <w:rFonts w:ascii="Wingdings" w:hAnsi="Wingdings" w:hint="default"/>
      </w:rPr>
    </w:lvl>
    <w:lvl w:ilvl="6" w:tplc="04060001" w:tentative="1">
      <w:start w:val="1"/>
      <w:numFmt w:val="bullet"/>
      <w:lvlText w:val=""/>
      <w:lvlJc w:val="left"/>
      <w:pPr>
        <w:tabs>
          <w:tab w:val="num" w:pos="5400"/>
        </w:tabs>
        <w:ind w:left="5400" w:hanging="360"/>
      </w:pPr>
      <w:rPr>
        <w:rFonts w:ascii="Symbol" w:hAnsi="Symbol" w:hint="default"/>
      </w:rPr>
    </w:lvl>
    <w:lvl w:ilvl="7" w:tplc="04060003" w:tentative="1">
      <w:start w:val="1"/>
      <w:numFmt w:val="bullet"/>
      <w:lvlText w:val="o"/>
      <w:lvlJc w:val="left"/>
      <w:pPr>
        <w:tabs>
          <w:tab w:val="num" w:pos="6120"/>
        </w:tabs>
        <w:ind w:left="6120" w:hanging="360"/>
      </w:pPr>
      <w:rPr>
        <w:rFonts w:ascii="Courier New" w:hAnsi="Courier New" w:hint="default"/>
      </w:rPr>
    </w:lvl>
    <w:lvl w:ilvl="8" w:tplc="0406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3A9637F"/>
    <w:multiLevelType w:val="hybridMultilevel"/>
    <w:tmpl w:val="8E22287A"/>
    <w:lvl w:ilvl="0" w:tplc="63727DAC">
      <w:start w:val="1"/>
      <w:numFmt w:val="bullet"/>
      <w:lvlText w:val=""/>
      <w:lvlJc w:val="left"/>
      <w:pPr>
        <w:ind w:left="720" w:hanging="360"/>
      </w:pPr>
      <w:rPr>
        <w:rFonts w:ascii="Symbol" w:hAnsi="Symbol" w:hint="default"/>
        <w:u w:color="800000"/>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7" w15:restartNumberingAfterBreak="0">
    <w:nsid w:val="4B5B16B0"/>
    <w:multiLevelType w:val="hybridMultilevel"/>
    <w:tmpl w:val="04B012D8"/>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4BAF5063"/>
    <w:multiLevelType w:val="hybridMultilevel"/>
    <w:tmpl w:val="35427FC4"/>
    <w:lvl w:ilvl="0" w:tplc="1A34C106">
      <w:start w:val="1"/>
      <w:numFmt w:val="bullet"/>
      <w:lvlText w:val=""/>
      <w:lvlJc w:val="left"/>
      <w:pPr>
        <w:tabs>
          <w:tab w:val="num" w:pos="360"/>
        </w:tabs>
        <w:ind w:left="357" w:hanging="357"/>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F72666"/>
    <w:multiLevelType w:val="multilevel"/>
    <w:tmpl w:val="85D478AA"/>
    <w:lvl w:ilvl="0">
      <w:start w:val="1"/>
      <w:numFmt w:val="decimal"/>
      <w:pStyle w:val="Bilag"/>
      <w:lvlText w:val="Bilag %1:"/>
      <w:lvlJc w:val="left"/>
      <w:pPr>
        <w:ind w:left="1134" w:hanging="1134"/>
      </w:pPr>
      <w:rPr>
        <w:rFonts w:ascii="Arial" w:hAnsi="Arial" w:hint="default"/>
        <w:b/>
        <w:i w:val="0"/>
      </w:rPr>
    </w:lvl>
    <w:lvl w:ilvl="1">
      <w:start w:val="1"/>
      <w:numFmt w:val="decimal"/>
      <w:lvlText w:val="%2"/>
      <w:lvlJc w:val="left"/>
      <w:pPr>
        <w:ind w:left="1474" w:hanging="340"/>
      </w:pPr>
      <w:rPr>
        <w:rFonts w:hint="default"/>
      </w:rPr>
    </w:lvl>
    <w:lvl w:ilvl="2">
      <w:start w:val="1"/>
      <w:numFmt w:val="lowerLetter"/>
      <w:lvlText w:val="%3."/>
      <w:lvlJc w:val="left"/>
      <w:pPr>
        <w:ind w:left="1814" w:hanging="340"/>
      </w:pPr>
      <w:rPr>
        <w:rFonts w:hint="default"/>
      </w:rPr>
    </w:lvl>
    <w:lvl w:ilvl="3">
      <w:start w:val="1"/>
      <w:numFmt w:val="decimal"/>
      <w:lvlText w:val="(%4)"/>
      <w:lvlJc w:val="left"/>
      <w:pPr>
        <w:ind w:left="1814" w:hanging="340"/>
      </w:pPr>
      <w:rPr>
        <w:rFonts w:hint="default"/>
      </w:rPr>
    </w:lvl>
    <w:lvl w:ilvl="4">
      <w:start w:val="1"/>
      <w:numFmt w:val="lowerLetter"/>
      <w:lvlText w:val="(%5)"/>
      <w:lvlJc w:val="left"/>
      <w:pPr>
        <w:ind w:left="1814" w:hanging="340"/>
      </w:pPr>
      <w:rPr>
        <w:rFonts w:hint="default"/>
      </w:rPr>
    </w:lvl>
    <w:lvl w:ilvl="5">
      <w:start w:val="1"/>
      <w:numFmt w:val="lowerRoman"/>
      <w:lvlText w:val="(%6)"/>
      <w:lvlJc w:val="left"/>
      <w:pPr>
        <w:ind w:left="1814" w:hanging="340"/>
      </w:pPr>
      <w:rPr>
        <w:rFonts w:hint="default"/>
      </w:rPr>
    </w:lvl>
    <w:lvl w:ilvl="6">
      <w:start w:val="1"/>
      <w:numFmt w:val="decimal"/>
      <w:lvlText w:val="%7."/>
      <w:lvlJc w:val="left"/>
      <w:pPr>
        <w:ind w:left="1814" w:hanging="340"/>
      </w:pPr>
      <w:rPr>
        <w:rFonts w:hint="default"/>
      </w:rPr>
    </w:lvl>
    <w:lvl w:ilvl="7">
      <w:start w:val="1"/>
      <w:numFmt w:val="lowerLetter"/>
      <w:lvlText w:val="%8."/>
      <w:lvlJc w:val="left"/>
      <w:pPr>
        <w:ind w:left="1814" w:hanging="340"/>
      </w:pPr>
      <w:rPr>
        <w:rFonts w:hint="default"/>
      </w:rPr>
    </w:lvl>
    <w:lvl w:ilvl="8">
      <w:start w:val="1"/>
      <w:numFmt w:val="lowerRoman"/>
      <w:lvlText w:val="%9."/>
      <w:lvlJc w:val="left"/>
      <w:pPr>
        <w:ind w:left="1814" w:hanging="340"/>
      </w:pPr>
      <w:rPr>
        <w:rFonts w:hint="default"/>
      </w:rPr>
    </w:lvl>
  </w:abstractNum>
  <w:abstractNum w:abstractNumId="30" w15:restartNumberingAfterBreak="0">
    <w:nsid w:val="56704FA7"/>
    <w:multiLevelType w:val="hybridMultilevel"/>
    <w:tmpl w:val="F93E71D0"/>
    <w:lvl w:ilvl="0" w:tplc="A7F29DAA">
      <w:start w:val="1"/>
      <w:numFmt w:val="bullet"/>
      <w:lvlText w:val=""/>
      <w:lvlJc w:val="left"/>
      <w:pPr>
        <w:ind w:left="360" w:hanging="360"/>
      </w:pPr>
      <w:rPr>
        <w:rFonts w:ascii="Symbol" w:hAnsi="Symbol" w:hint="default"/>
        <w:color w:val="auto"/>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31" w15:restartNumberingAfterBreak="0">
    <w:nsid w:val="58F02F14"/>
    <w:multiLevelType w:val="hybridMultilevel"/>
    <w:tmpl w:val="223E1B04"/>
    <w:lvl w:ilvl="0" w:tplc="1A34C106">
      <w:start w:val="1"/>
      <w:numFmt w:val="bullet"/>
      <w:lvlText w:val=""/>
      <w:lvlJc w:val="left"/>
      <w:pPr>
        <w:tabs>
          <w:tab w:val="num" w:pos="360"/>
        </w:tabs>
        <w:ind w:left="357" w:hanging="357"/>
      </w:pPr>
      <w:rPr>
        <w:rFonts w:ascii="Symbol" w:hAnsi="Symbol" w:hint="default"/>
      </w:rPr>
    </w:lvl>
    <w:lvl w:ilvl="1" w:tplc="C52CA4EE">
      <w:start w:val="1"/>
      <w:numFmt w:val="bullet"/>
      <w:lvlText w:val="-"/>
      <w:lvlJc w:val="left"/>
      <w:pPr>
        <w:tabs>
          <w:tab w:val="num" w:pos="700"/>
        </w:tabs>
        <w:ind w:left="567" w:hanging="227"/>
      </w:pPr>
      <w:rPr>
        <w:rFonts w:hint="default"/>
      </w:rPr>
    </w:lvl>
    <w:lvl w:ilvl="2" w:tplc="04060005">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24092D"/>
    <w:multiLevelType w:val="multilevel"/>
    <w:tmpl w:val="4330F07E"/>
    <w:lvl w:ilvl="0">
      <w:start w:val="1"/>
      <w:numFmt w:val="decimal"/>
      <w:pStyle w:val="Referanceliste-Overskrift"/>
      <w:lvlText w:val="%1."/>
      <w:lvlJc w:val="left"/>
      <w:pPr>
        <w:ind w:left="340" w:hanging="34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00E3D11"/>
    <w:multiLevelType w:val="hybridMultilevel"/>
    <w:tmpl w:val="EF7A9CB2"/>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Times New Roman"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Times New Roman"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Times New Roman"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4C93B2B"/>
    <w:multiLevelType w:val="hybridMultilevel"/>
    <w:tmpl w:val="3A923B24"/>
    <w:lvl w:ilvl="0" w:tplc="DE56161C">
      <w:start w:val="360"/>
      <w:numFmt w:val="bullet"/>
      <w:lvlText w:val="•"/>
      <w:lvlJc w:val="left"/>
      <w:pPr>
        <w:ind w:left="360" w:hanging="360"/>
      </w:pPr>
      <w:rPr>
        <w:rFonts w:ascii="Calibri" w:eastAsia="Calibri" w:hAnsi="Calibri" w:cs="Calibri"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35" w15:restartNumberingAfterBreak="0">
    <w:nsid w:val="64E73D1C"/>
    <w:multiLevelType w:val="hybridMultilevel"/>
    <w:tmpl w:val="4A262702"/>
    <w:lvl w:ilvl="0" w:tplc="1A34C106">
      <w:start w:val="1"/>
      <w:numFmt w:val="bullet"/>
      <w:lvlText w:val=""/>
      <w:lvlJc w:val="left"/>
      <w:pPr>
        <w:tabs>
          <w:tab w:val="num" w:pos="360"/>
        </w:tabs>
        <w:ind w:left="357" w:hanging="357"/>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EA73EC"/>
    <w:multiLevelType w:val="hybridMultilevel"/>
    <w:tmpl w:val="98487FA6"/>
    <w:lvl w:ilvl="0" w:tplc="FFFFFFFF">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7" w15:restartNumberingAfterBreak="0">
    <w:nsid w:val="6D983097"/>
    <w:multiLevelType w:val="hybridMultilevel"/>
    <w:tmpl w:val="9FE4696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8" w15:restartNumberingAfterBreak="0">
    <w:nsid w:val="6F6B1B89"/>
    <w:multiLevelType w:val="hybridMultilevel"/>
    <w:tmpl w:val="150266DC"/>
    <w:lvl w:ilvl="0" w:tplc="04060001">
      <w:start w:val="1"/>
      <w:numFmt w:val="bullet"/>
      <w:lvlText w:val=""/>
      <w:lvlJc w:val="left"/>
      <w:pPr>
        <w:tabs>
          <w:tab w:val="num" w:pos="720"/>
        </w:tabs>
        <w:ind w:left="720" w:hanging="360"/>
      </w:pPr>
      <w:rPr>
        <w:rFonts w:ascii="Symbol" w:hAnsi="Symbol" w:hint="default"/>
        <w:b w:val="0"/>
      </w:rPr>
    </w:lvl>
    <w:lvl w:ilvl="1" w:tplc="04060001">
      <w:start w:val="1"/>
      <w:numFmt w:val="bullet"/>
      <w:lvlText w:val=""/>
      <w:lvlJc w:val="left"/>
      <w:pPr>
        <w:tabs>
          <w:tab w:val="num" w:pos="1800"/>
        </w:tabs>
        <w:ind w:left="1800" w:hanging="360"/>
      </w:pPr>
      <w:rPr>
        <w:rFonts w:ascii="Symbol" w:hAnsi="Symbol" w:hint="default"/>
        <w:b w:val="0"/>
      </w:rPr>
    </w:lvl>
    <w:lvl w:ilvl="2" w:tplc="0406001B">
      <w:start w:val="1"/>
      <w:numFmt w:val="lowerRoman"/>
      <w:lvlText w:val="%3."/>
      <w:lvlJc w:val="right"/>
      <w:pPr>
        <w:tabs>
          <w:tab w:val="num" w:pos="2520"/>
        </w:tabs>
        <w:ind w:left="2520" w:hanging="180"/>
      </w:pPr>
    </w:lvl>
    <w:lvl w:ilvl="3" w:tplc="0406000F">
      <w:start w:val="1"/>
      <w:numFmt w:val="decimal"/>
      <w:lvlText w:val="%4."/>
      <w:lvlJc w:val="left"/>
      <w:pPr>
        <w:tabs>
          <w:tab w:val="num" w:pos="3240"/>
        </w:tabs>
        <w:ind w:left="3240" w:hanging="360"/>
      </w:pPr>
    </w:lvl>
    <w:lvl w:ilvl="4" w:tplc="04060019">
      <w:start w:val="1"/>
      <w:numFmt w:val="lowerLetter"/>
      <w:lvlText w:val="%5."/>
      <w:lvlJc w:val="left"/>
      <w:pPr>
        <w:tabs>
          <w:tab w:val="num" w:pos="3960"/>
        </w:tabs>
        <w:ind w:left="3960" w:hanging="360"/>
      </w:pPr>
    </w:lvl>
    <w:lvl w:ilvl="5" w:tplc="0406001B">
      <w:start w:val="1"/>
      <w:numFmt w:val="lowerRoman"/>
      <w:lvlText w:val="%6."/>
      <w:lvlJc w:val="right"/>
      <w:pPr>
        <w:tabs>
          <w:tab w:val="num" w:pos="4680"/>
        </w:tabs>
        <w:ind w:left="4680" w:hanging="180"/>
      </w:pPr>
    </w:lvl>
    <w:lvl w:ilvl="6" w:tplc="0406000F">
      <w:start w:val="1"/>
      <w:numFmt w:val="decimal"/>
      <w:lvlText w:val="%7."/>
      <w:lvlJc w:val="left"/>
      <w:pPr>
        <w:tabs>
          <w:tab w:val="num" w:pos="5400"/>
        </w:tabs>
        <w:ind w:left="5400" w:hanging="360"/>
      </w:pPr>
    </w:lvl>
    <w:lvl w:ilvl="7" w:tplc="04060019">
      <w:start w:val="1"/>
      <w:numFmt w:val="lowerLetter"/>
      <w:lvlText w:val="%8."/>
      <w:lvlJc w:val="left"/>
      <w:pPr>
        <w:tabs>
          <w:tab w:val="num" w:pos="6120"/>
        </w:tabs>
        <w:ind w:left="6120" w:hanging="360"/>
      </w:pPr>
    </w:lvl>
    <w:lvl w:ilvl="8" w:tplc="0406001B">
      <w:start w:val="1"/>
      <w:numFmt w:val="lowerRoman"/>
      <w:lvlText w:val="%9."/>
      <w:lvlJc w:val="right"/>
      <w:pPr>
        <w:tabs>
          <w:tab w:val="num" w:pos="6840"/>
        </w:tabs>
        <w:ind w:left="6840" w:hanging="180"/>
      </w:pPr>
    </w:lvl>
  </w:abstractNum>
  <w:abstractNum w:abstractNumId="39" w15:restartNumberingAfterBreak="0">
    <w:nsid w:val="72E34246"/>
    <w:multiLevelType w:val="multilevel"/>
    <w:tmpl w:val="6B3C45B6"/>
    <w:lvl w:ilvl="0">
      <w:start w:val="1"/>
      <w:numFmt w:val="decimal"/>
      <w:pStyle w:val="Faktaboks-NummereretlisteHvid"/>
      <w:lvlText w:val="%1."/>
      <w:lvlJc w:val="left"/>
      <w:pPr>
        <w:ind w:left="907" w:hanging="680"/>
      </w:pPr>
      <w:rPr>
        <w:rFonts w:ascii="Arial" w:hAnsi="Arial" w:hint="default"/>
        <w:b/>
        <w:i w:val="0"/>
      </w:rPr>
    </w:lvl>
    <w:lvl w:ilvl="1">
      <w:start w:val="1"/>
      <w:numFmt w:val="decimal"/>
      <w:lvlText w:val="%1.%2."/>
      <w:lvlJc w:val="left"/>
      <w:pPr>
        <w:ind w:left="907" w:hanging="680"/>
      </w:pPr>
      <w:rPr>
        <w:rFonts w:ascii="Arial" w:hAnsi="Arial" w:hint="default"/>
        <w:b/>
        <w:i w:val="0"/>
      </w:rPr>
    </w:lvl>
    <w:lvl w:ilvl="2">
      <w:start w:val="1"/>
      <w:numFmt w:val="decimal"/>
      <w:lvlText w:val="%1.%2.%3."/>
      <w:lvlJc w:val="left"/>
      <w:pPr>
        <w:ind w:left="907" w:hanging="680"/>
      </w:pPr>
      <w:rPr>
        <w:rFonts w:ascii="Arial" w:hAnsi="Arial" w:hint="default"/>
        <w:b/>
        <w:i w:val="0"/>
      </w:rPr>
    </w:lvl>
    <w:lvl w:ilvl="3">
      <w:start w:val="1"/>
      <w:numFmt w:val="decimal"/>
      <w:lvlText w:val="%1.%2.%3.%4."/>
      <w:lvlJc w:val="left"/>
      <w:pPr>
        <w:ind w:left="907" w:hanging="680"/>
      </w:pPr>
      <w:rPr>
        <w:rFonts w:ascii="Arial" w:hAnsi="Arial" w:hint="default"/>
        <w:b/>
        <w:i w:val="0"/>
      </w:rPr>
    </w:lvl>
    <w:lvl w:ilvl="4">
      <w:start w:val="1"/>
      <w:numFmt w:val="decimal"/>
      <w:lvlText w:val="%1.%2.%3.%4.%5."/>
      <w:lvlJc w:val="left"/>
      <w:pPr>
        <w:ind w:left="907" w:hanging="680"/>
      </w:pPr>
      <w:rPr>
        <w:rFonts w:ascii="Arial" w:hAnsi="Arial" w:hint="default"/>
        <w:b/>
        <w:i w:val="0"/>
      </w:rPr>
    </w:lvl>
    <w:lvl w:ilvl="5">
      <w:start w:val="1"/>
      <w:numFmt w:val="decimal"/>
      <w:lvlText w:val="%1.%2.%3.%4.%5.%6."/>
      <w:lvlJc w:val="left"/>
      <w:pPr>
        <w:ind w:left="907" w:hanging="680"/>
      </w:pPr>
      <w:rPr>
        <w:rFonts w:ascii="Arial" w:hAnsi="Arial" w:hint="default"/>
        <w:b/>
        <w:i w:val="0"/>
      </w:rPr>
    </w:lvl>
    <w:lvl w:ilvl="6">
      <w:start w:val="1"/>
      <w:numFmt w:val="decimal"/>
      <w:lvlText w:val="%1.%2.%3.%4.%5.%6.%7."/>
      <w:lvlJc w:val="left"/>
      <w:pPr>
        <w:ind w:left="907" w:hanging="680"/>
      </w:pPr>
      <w:rPr>
        <w:rFonts w:ascii="Arial" w:hAnsi="Arial" w:hint="default"/>
        <w:b/>
        <w:i w:val="0"/>
      </w:rPr>
    </w:lvl>
    <w:lvl w:ilvl="7">
      <w:start w:val="1"/>
      <w:numFmt w:val="decimal"/>
      <w:lvlText w:val="%1.%2.%3.%4.%5.%6.%7.%8."/>
      <w:lvlJc w:val="left"/>
      <w:pPr>
        <w:ind w:left="907" w:hanging="680"/>
      </w:pPr>
      <w:rPr>
        <w:rFonts w:ascii="Arial" w:hAnsi="Arial" w:hint="default"/>
        <w:b/>
        <w:i w:val="0"/>
      </w:rPr>
    </w:lvl>
    <w:lvl w:ilvl="8">
      <w:start w:val="1"/>
      <w:numFmt w:val="decimal"/>
      <w:lvlText w:val="%1.%2.%3.%4.%5.%6.%7.%8.%9."/>
      <w:lvlJc w:val="left"/>
      <w:pPr>
        <w:ind w:left="907" w:hanging="680"/>
      </w:pPr>
      <w:rPr>
        <w:rFonts w:ascii="Arial" w:hAnsi="Arial" w:hint="default"/>
        <w:b/>
        <w:i w:val="0"/>
      </w:rPr>
    </w:lvl>
  </w:abstractNum>
  <w:abstractNum w:abstractNumId="40" w15:restartNumberingAfterBreak="0">
    <w:nsid w:val="7323461C"/>
    <w:multiLevelType w:val="hybridMultilevel"/>
    <w:tmpl w:val="BD8A09D0"/>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2602F9"/>
    <w:multiLevelType w:val="hybridMultilevel"/>
    <w:tmpl w:val="5E36C7DE"/>
    <w:lvl w:ilvl="0" w:tplc="1A34C106">
      <w:start w:val="1"/>
      <w:numFmt w:val="bullet"/>
      <w:lvlText w:val=""/>
      <w:lvlJc w:val="left"/>
      <w:pPr>
        <w:tabs>
          <w:tab w:val="num" w:pos="360"/>
        </w:tabs>
        <w:ind w:left="357" w:hanging="357"/>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E20588C"/>
    <w:multiLevelType w:val="multilevel"/>
    <w:tmpl w:val="3A74EAF8"/>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758" w:hanging="794"/>
      </w:pPr>
      <w:rPr>
        <w:rFonts w:hint="default"/>
      </w:rPr>
    </w:lvl>
    <w:lvl w:ilvl="3">
      <w:start w:val="1"/>
      <w:numFmt w:val="decimal"/>
      <w:lvlText w:val="%1.%2.%3.%4."/>
      <w:lvlJc w:val="left"/>
      <w:pPr>
        <w:tabs>
          <w:tab w:val="num" w:pos="4536"/>
        </w:tabs>
        <w:ind w:left="2722" w:hanging="964"/>
      </w:pPr>
      <w:rPr>
        <w:rFonts w:hint="default"/>
      </w:rPr>
    </w:lvl>
    <w:lvl w:ilvl="4">
      <w:start w:val="1"/>
      <w:numFmt w:val="decimal"/>
      <w:lvlText w:val="%1.%2.%3.%4.%5."/>
      <w:lvlJc w:val="left"/>
      <w:pPr>
        <w:ind w:left="2892" w:hanging="1134"/>
      </w:pPr>
      <w:rPr>
        <w:rFonts w:hint="default"/>
      </w:rPr>
    </w:lvl>
    <w:lvl w:ilvl="5">
      <w:start w:val="1"/>
      <w:numFmt w:val="decimal"/>
      <w:lvlText w:val="%1.%2.%3.%4.%5.%6."/>
      <w:lvlJc w:val="left"/>
      <w:pPr>
        <w:tabs>
          <w:tab w:val="num" w:pos="17577"/>
        </w:tabs>
        <w:ind w:left="3119" w:hanging="1361"/>
      </w:pPr>
      <w:rPr>
        <w:rFonts w:hint="default"/>
      </w:rPr>
    </w:lvl>
    <w:lvl w:ilvl="6">
      <w:start w:val="1"/>
      <w:numFmt w:val="decimal"/>
      <w:lvlText w:val="%1.%2.%3.%4.%5.%6.%7."/>
      <w:lvlJc w:val="left"/>
      <w:pPr>
        <w:ind w:left="3289" w:hanging="1531"/>
      </w:pPr>
      <w:rPr>
        <w:rFonts w:hint="default"/>
      </w:rPr>
    </w:lvl>
    <w:lvl w:ilvl="7">
      <w:start w:val="1"/>
      <w:numFmt w:val="decimal"/>
      <w:lvlText w:val="%1.%2.%3.%4.%5.%6.%7.%8."/>
      <w:lvlJc w:val="left"/>
      <w:pPr>
        <w:ind w:left="3459" w:hanging="1701"/>
      </w:pPr>
      <w:rPr>
        <w:rFonts w:hint="default"/>
      </w:rPr>
    </w:lvl>
    <w:lvl w:ilvl="8">
      <w:start w:val="1"/>
      <w:numFmt w:val="decimal"/>
      <w:lvlText w:val="%1.%2.%3.%4.%5.%6.%7.%8.%9."/>
      <w:lvlJc w:val="left"/>
      <w:pPr>
        <w:ind w:left="3686" w:hanging="1928"/>
      </w:pPr>
      <w:rPr>
        <w:rFonts w:hint="default"/>
      </w:rPr>
    </w:lvl>
  </w:abstractNum>
  <w:abstractNum w:abstractNumId="43" w15:restartNumberingAfterBreak="0">
    <w:nsid w:val="7ECE09C5"/>
    <w:multiLevelType w:val="hybridMultilevel"/>
    <w:tmpl w:val="F6885C26"/>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4" w15:restartNumberingAfterBreak="0">
    <w:nsid w:val="7ED32CC3"/>
    <w:multiLevelType w:val="hybridMultilevel"/>
    <w:tmpl w:val="D1FA03A2"/>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Times New Roman"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Times New Roman"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Times New Roman"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B354B8"/>
    <w:multiLevelType w:val="multilevel"/>
    <w:tmpl w:val="B492B196"/>
    <w:lvl w:ilvl="0">
      <w:start w:val="1"/>
      <w:numFmt w:val="bullet"/>
      <w:pStyle w:val="Opstilling-punkttegn"/>
      <w:lvlText w:val=""/>
      <w:lvlJc w:val="left"/>
      <w:pPr>
        <w:ind w:left="340" w:hanging="340"/>
      </w:pPr>
      <w:rPr>
        <w:rFonts w:ascii="Symbol" w:hAnsi="Symbol" w:hint="default"/>
        <w:color w:val="auto"/>
      </w:rPr>
    </w:lvl>
    <w:lvl w:ilvl="1">
      <w:start w:val="1"/>
      <w:numFmt w:val="bullet"/>
      <w:lvlText w:val=""/>
      <w:lvlJc w:val="left"/>
      <w:pPr>
        <w:ind w:left="680" w:hanging="340"/>
      </w:pPr>
      <w:rPr>
        <w:rFonts w:ascii="Symbol" w:hAnsi="Symbol" w:hint="default"/>
        <w:color w:val="auto"/>
      </w:rPr>
    </w:lvl>
    <w:lvl w:ilvl="2">
      <w:start w:val="1"/>
      <w:numFmt w:val="bullet"/>
      <w:lvlText w:val=""/>
      <w:lvlJc w:val="left"/>
      <w:pPr>
        <w:ind w:left="1020" w:hanging="340"/>
      </w:pPr>
      <w:rPr>
        <w:rFonts w:ascii="Symbol" w:hAnsi="Symbol" w:hint="default"/>
        <w:color w:val="auto"/>
      </w:rPr>
    </w:lvl>
    <w:lvl w:ilvl="3">
      <w:start w:val="1"/>
      <w:numFmt w:val="bullet"/>
      <w:lvlText w:val=""/>
      <w:lvlJc w:val="left"/>
      <w:pPr>
        <w:ind w:left="1360" w:hanging="340"/>
      </w:pPr>
      <w:rPr>
        <w:rFonts w:ascii="Symbol" w:hAnsi="Symbol" w:hint="default"/>
      </w:rPr>
    </w:lvl>
    <w:lvl w:ilvl="4">
      <w:start w:val="1"/>
      <w:numFmt w:val="bullet"/>
      <w:lvlText w:val=""/>
      <w:lvlJc w:val="left"/>
      <w:pPr>
        <w:ind w:left="1700" w:hanging="340"/>
      </w:pPr>
      <w:rPr>
        <w:rFonts w:ascii="Symbol" w:hAnsi="Symbol" w:hint="default"/>
        <w:color w:val="auto"/>
      </w:rPr>
    </w:lvl>
    <w:lvl w:ilvl="5">
      <w:start w:val="1"/>
      <w:numFmt w:val="bullet"/>
      <w:lvlText w:val=""/>
      <w:lvlJc w:val="left"/>
      <w:pPr>
        <w:ind w:left="2040" w:hanging="340"/>
      </w:pPr>
      <w:rPr>
        <w:rFonts w:ascii="Symbol" w:hAnsi="Symbol" w:hint="default"/>
        <w:color w:val="auto"/>
      </w:rPr>
    </w:lvl>
    <w:lvl w:ilvl="6">
      <w:start w:val="1"/>
      <w:numFmt w:val="bullet"/>
      <w:lvlText w:val=""/>
      <w:lvlJc w:val="left"/>
      <w:pPr>
        <w:ind w:left="2380" w:hanging="340"/>
      </w:pPr>
      <w:rPr>
        <w:rFonts w:ascii="Symbol" w:hAnsi="Symbol" w:hint="default"/>
        <w:color w:val="auto"/>
      </w:rPr>
    </w:lvl>
    <w:lvl w:ilvl="7">
      <w:start w:val="1"/>
      <w:numFmt w:val="bullet"/>
      <w:lvlText w:val=""/>
      <w:lvlJc w:val="left"/>
      <w:pPr>
        <w:ind w:left="2720" w:hanging="340"/>
      </w:pPr>
      <w:rPr>
        <w:rFonts w:ascii="Symbol" w:hAnsi="Symbol" w:hint="default"/>
      </w:rPr>
    </w:lvl>
    <w:lvl w:ilvl="8">
      <w:start w:val="1"/>
      <w:numFmt w:val="bullet"/>
      <w:lvlText w:val=""/>
      <w:lvlJc w:val="left"/>
      <w:pPr>
        <w:ind w:left="3060" w:hanging="340"/>
      </w:pPr>
      <w:rPr>
        <w:rFonts w:ascii="Symbol" w:hAnsi="Symbol" w:hint="default"/>
        <w:color w:val="auto"/>
      </w:rPr>
    </w:lvl>
  </w:abstractNum>
  <w:num w:numId="1">
    <w:abstractNumId w:val="45"/>
  </w:num>
  <w:num w:numId="2">
    <w:abstractNumId w:val="7"/>
  </w:num>
  <w:num w:numId="3">
    <w:abstractNumId w:val="6"/>
  </w:num>
  <w:num w:numId="4">
    <w:abstractNumId w:val="5"/>
  </w:num>
  <w:num w:numId="5">
    <w:abstractNumId w:val="4"/>
  </w:num>
  <w:num w:numId="6">
    <w:abstractNumId w:val="42"/>
  </w:num>
  <w:num w:numId="7">
    <w:abstractNumId w:val="3"/>
  </w:num>
  <w:num w:numId="8">
    <w:abstractNumId w:val="2"/>
  </w:num>
  <w:num w:numId="9">
    <w:abstractNumId w:val="1"/>
  </w:num>
  <w:num w:numId="10">
    <w:abstractNumId w:val="0"/>
  </w:num>
  <w:num w:numId="11">
    <w:abstractNumId w:val="9"/>
  </w:num>
  <w:num w:numId="12">
    <w:abstractNumId w:val="11"/>
  </w:num>
  <w:num w:numId="13">
    <w:abstractNumId w:val="39"/>
  </w:num>
  <w:num w:numId="14">
    <w:abstractNumId w:val="29"/>
  </w:num>
  <w:num w:numId="15">
    <w:abstractNumId w:val="32"/>
  </w:num>
  <w:num w:numId="16">
    <w:abstractNumId w:val="18"/>
  </w:num>
  <w:num w:numId="17">
    <w:abstractNumId w:val="26"/>
  </w:num>
  <w:num w:numId="18">
    <w:abstractNumId w:val="36"/>
  </w:num>
  <w:num w:numId="19">
    <w:abstractNumId w:val="15"/>
    <w:lvlOverride w:ilvl="0">
      <w:startOverride w:val="1"/>
    </w:lvlOverride>
    <w:lvlOverride w:ilvl="1"/>
    <w:lvlOverride w:ilvl="2">
      <w:startOverride w:val="6"/>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lvlOverride w:ilvl="1"/>
    <w:lvlOverride w:ilvl="2">
      <w:startOverride w:val="6"/>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40"/>
  </w:num>
  <w:num w:numId="24">
    <w:abstractNumId w:val="23"/>
  </w:num>
  <w:num w:numId="25">
    <w:abstractNumId w:val="44"/>
  </w:num>
  <w:num w:numId="26">
    <w:abstractNumId w:val="8"/>
  </w:num>
  <w:num w:numId="27">
    <w:abstractNumId w:val="8"/>
  </w:num>
  <w:num w:numId="28">
    <w:abstractNumId w:val="34"/>
  </w:num>
  <w:num w:numId="29">
    <w:abstractNumId w:val="30"/>
  </w:num>
  <w:num w:numId="30">
    <w:abstractNumId w:val="30"/>
  </w:num>
  <w:num w:numId="31">
    <w:abstractNumId w:val="8"/>
  </w:num>
  <w:num w:numId="32">
    <w:abstractNumId w:val="16"/>
  </w:num>
  <w:num w:numId="33">
    <w:abstractNumId w:val="13"/>
  </w:num>
  <w:num w:numId="34">
    <w:abstractNumId w:val="25"/>
  </w:num>
  <w:num w:numId="35">
    <w:abstractNumId w:val="24"/>
  </w:num>
  <w:num w:numId="36">
    <w:abstractNumId w:val="17"/>
  </w:num>
  <w:num w:numId="37">
    <w:abstractNumId w:val="37"/>
  </w:num>
  <w:num w:numId="38">
    <w:abstractNumId w:val="14"/>
  </w:num>
  <w:num w:numId="39">
    <w:abstractNumId w:val="12"/>
  </w:num>
  <w:num w:numId="40">
    <w:abstractNumId w:val="35"/>
  </w:num>
  <w:num w:numId="41">
    <w:abstractNumId w:val="41"/>
  </w:num>
  <w:num w:numId="42">
    <w:abstractNumId w:val="19"/>
  </w:num>
  <w:num w:numId="43">
    <w:abstractNumId w:val="31"/>
  </w:num>
  <w:num w:numId="44">
    <w:abstractNumId w:val="10"/>
  </w:num>
  <w:num w:numId="45">
    <w:abstractNumId w:val="28"/>
  </w:num>
  <w:num w:numId="46">
    <w:abstractNumId w:val="20"/>
  </w:num>
  <w:num w:numId="47">
    <w:abstractNumId w:val="43"/>
  </w:num>
  <w:num w:numId="48">
    <w:abstractNumId w:val="27"/>
  </w:num>
  <w:num w:numId="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B5"/>
    <w:rsid w:val="000028D3"/>
    <w:rsid w:val="000035C1"/>
    <w:rsid w:val="000036AB"/>
    <w:rsid w:val="00004865"/>
    <w:rsid w:val="00010C14"/>
    <w:rsid w:val="0003642D"/>
    <w:rsid w:val="00046774"/>
    <w:rsid w:val="000550D2"/>
    <w:rsid w:val="00062619"/>
    <w:rsid w:val="00065ABF"/>
    <w:rsid w:val="000677CD"/>
    <w:rsid w:val="00071D4A"/>
    <w:rsid w:val="00073AC2"/>
    <w:rsid w:val="00081EE5"/>
    <w:rsid w:val="00090523"/>
    <w:rsid w:val="0009128C"/>
    <w:rsid w:val="00094129"/>
    <w:rsid w:val="00094ABD"/>
    <w:rsid w:val="000A3DB0"/>
    <w:rsid w:val="000B6F59"/>
    <w:rsid w:val="000C2E5D"/>
    <w:rsid w:val="000C3888"/>
    <w:rsid w:val="000E326E"/>
    <w:rsid w:val="000F0491"/>
    <w:rsid w:val="000F0633"/>
    <w:rsid w:val="000F3976"/>
    <w:rsid w:val="00103BFF"/>
    <w:rsid w:val="00103E3F"/>
    <w:rsid w:val="001135A3"/>
    <w:rsid w:val="00122B25"/>
    <w:rsid w:val="0013244F"/>
    <w:rsid w:val="00160E0A"/>
    <w:rsid w:val="00174FB2"/>
    <w:rsid w:val="00182651"/>
    <w:rsid w:val="001847C5"/>
    <w:rsid w:val="00192608"/>
    <w:rsid w:val="001A15D7"/>
    <w:rsid w:val="001B43DA"/>
    <w:rsid w:val="001C17E1"/>
    <w:rsid w:val="001C4267"/>
    <w:rsid w:val="001C64B0"/>
    <w:rsid w:val="001F11FF"/>
    <w:rsid w:val="002039C2"/>
    <w:rsid w:val="00214CFF"/>
    <w:rsid w:val="002237D9"/>
    <w:rsid w:val="002356AB"/>
    <w:rsid w:val="00244D70"/>
    <w:rsid w:val="00252D5C"/>
    <w:rsid w:val="0025539F"/>
    <w:rsid w:val="0028220E"/>
    <w:rsid w:val="002A6DAD"/>
    <w:rsid w:val="002C2FD1"/>
    <w:rsid w:val="002C5297"/>
    <w:rsid w:val="002C74A1"/>
    <w:rsid w:val="002D3418"/>
    <w:rsid w:val="002D5562"/>
    <w:rsid w:val="002E27B6"/>
    <w:rsid w:val="002E4EF2"/>
    <w:rsid w:val="002E74A4"/>
    <w:rsid w:val="003069E3"/>
    <w:rsid w:val="003074E8"/>
    <w:rsid w:val="003145A3"/>
    <w:rsid w:val="00315DFB"/>
    <w:rsid w:val="00316C8A"/>
    <w:rsid w:val="0033099D"/>
    <w:rsid w:val="00330AEC"/>
    <w:rsid w:val="00345065"/>
    <w:rsid w:val="00345421"/>
    <w:rsid w:val="00357100"/>
    <w:rsid w:val="00366189"/>
    <w:rsid w:val="00377E40"/>
    <w:rsid w:val="00390EB1"/>
    <w:rsid w:val="00394BFB"/>
    <w:rsid w:val="003A25A9"/>
    <w:rsid w:val="003A3093"/>
    <w:rsid w:val="003A6E8D"/>
    <w:rsid w:val="003B35B0"/>
    <w:rsid w:val="003B3768"/>
    <w:rsid w:val="003C4899"/>
    <w:rsid w:val="003C4F9F"/>
    <w:rsid w:val="003C60F1"/>
    <w:rsid w:val="003F1BC8"/>
    <w:rsid w:val="004000B4"/>
    <w:rsid w:val="00424709"/>
    <w:rsid w:val="00424AD9"/>
    <w:rsid w:val="00425D9F"/>
    <w:rsid w:val="00441F4E"/>
    <w:rsid w:val="004605EF"/>
    <w:rsid w:val="00462E35"/>
    <w:rsid w:val="00466580"/>
    <w:rsid w:val="00472414"/>
    <w:rsid w:val="00473EE2"/>
    <w:rsid w:val="00480D94"/>
    <w:rsid w:val="00480EB3"/>
    <w:rsid w:val="00481FB2"/>
    <w:rsid w:val="004920DB"/>
    <w:rsid w:val="00497B4A"/>
    <w:rsid w:val="004A22BF"/>
    <w:rsid w:val="004A5FFD"/>
    <w:rsid w:val="004C01B2"/>
    <w:rsid w:val="004C0A58"/>
    <w:rsid w:val="004D6926"/>
    <w:rsid w:val="004F1ED7"/>
    <w:rsid w:val="004F2C1E"/>
    <w:rsid w:val="005006F5"/>
    <w:rsid w:val="00500C1B"/>
    <w:rsid w:val="00511FBE"/>
    <w:rsid w:val="005178A7"/>
    <w:rsid w:val="00526081"/>
    <w:rsid w:val="00543EF2"/>
    <w:rsid w:val="00550A49"/>
    <w:rsid w:val="005511EF"/>
    <w:rsid w:val="005524BC"/>
    <w:rsid w:val="0056159F"/>
    <w:rsid w:val="00582AE7"/>
    <w:rsid w:val="00585F44"/>
    <w:rsid w:val="00586D58"/>
    <w:rsid w:val="00597F72"/>
    <w:rsid w:val="005A28D4"/>
    <w:rsid w:val="005A4E9F"/>
    <w:rsid w:val="005B5CA9"/>
    <w:rsid w:val="005C2EFA"/>
    <w:rsid w:val="005C5F97"/>
    <w:rsid w:val="005C769C"/>
    <w:rsid w:val="005E02D0"/>
    <w:rsid w:val="005F1580"/>
    <w:rsid w:val="005F2A0D"/>
    <w:rsid w:val="005F3ED8"/>
    <w:rsid w:val="005F6B57"/>
    <w:rsid w:val="006029DD"/>
    <w:rsid w:val="0063237E"/>
    <w:rsid w:val="00632456"/>
    <w:rsid w:val="00641D38"/>
    <w:rsid w:val="006501E3"/>
    <w:rsid w:val="006517E9"/>
    <w:rsid w:val="00655B49"/>
    <w:rsid w:val="00657C90"/>
    <w:rsid w:val="0066254C"/>
    <w:rsid w:val="00664437"/>
    <w:rsid w:val="006661D5"/>
    <w:rsid w:val="00672C10"/>
    <w:rsid w:val="00674738"/>
    <w:rsid w:val="00681D83"/>
    <w:rsid w:val="006857BC"/>
    <w:rsid w:val="006900C2"/>
    <w:rsid w:val="006A4FAD"/>
    <w:rsid w:val="006B30A9"/>
    <w:rsid w:val="006B5A33"/>
    <w:rsid w:val="006C1573"/>
    <w:rsid w:val="006D1154"/>
    <w:rsid w:val="006D1F08"/>
    <w:rsid w:val="006E1137"/>
    <w:rsid w:val="006F01C3"/>
    <w:rsid w:val="006F0278"/>
    <w:rsid w:val="006F21C2"/>
    <w:rsid w:val="006F5687"/>
    <w:rsid w:val="007008EE"/>
    <w:rsid w:val="0070267E"/>
    <w:rsid w:val="007029E6"/>
    <w:rsid w:val="00706E32"/>
    <w:rsid w:val="00710A8C"/>
    <w:rsid w:val="00722795"/>
    <w:rsid w:val="00727623"/>
    <w:rsid w:val="007324AA"/>
    <w:rsid w:val="00732D69"/>
    <w:rsid w:val="007546AF"/>
    <w:rsid w:val="00765934"/>
    <w:rsid w:val="0077089C"/>
    <w:rsid w:val="0077451B"/>
    <w:rsid w:val="00781DCF"/>
    <w:rsid w:val="007830AC"/>
    <w:rsid w:val="00784A57"/>
    <w:rsid w:val="00785541"/>
    <w:rsid w:val="007972CA"/>
    <w:rsid w:val="007A2231"/>
    <w:rsid w:val="007B497A"/>
    <w:rsid w:val="007D0FAE"/>
    <w:rsid w:val="007E373C"/>
    <w:rsid w:val="007F00D3"/>
    <w:rsid w:val="007F35A2"/>
    <w:rsid w:val="008002CE"/>
    <w:rsid w:val="008055C1"/>
    <w:rsid w:val="00811781"/>
    <w:rsid w:val="00824910"/>
    <w:rsid w:val="00826837"/>
    <w:rsid w:val="00836161"/>
    <w:rsid w:val="00836D11"/>
    <w:rsid w:val="00840C27"/>
    <w:rsid w:val="008474A9"/>
    <w:rsid w:val="0085412D"/>
    <w:rsid w:val="008574C1"/>
    <w:rsid w:val="00873304"/>
    <w:rsid w:val="00875339"/>
    <w:rsid w:val="00876A16"/>
    <w:rsid w:val="00882941"/>
    <w:rsid w:val="00885407"/>
    <w:rsid w:val="00892D08"/>
    <w:rsid w:val="00892E0E"/>
    <w:rsid w:val="00893791"/>
    <w:rsid w:val="008C04FC"/>
    <w:rsid w:val="008E08D4"/>
    <w:rsid w:val="008E5A6D"/>
    <w:rsid w:val="008F32DF"/>
    <w:rsid w:val="008F4349"/>
    <w:rsid w:val="008F4D20"/>
    <w:rsid w:val="008F605E"/>
    <w:rsid w:val="00944754"/>
    <w:rsid w:val="0094757D"/>
    <w:rsid w:val="00951B25"/>
    <w:rsid w:val="009737E4"/>
    <w:rsid w:val="00982210"/>
    <w:rsid w:val="00983B12"/>
    <w:rsid w:val="00983B74"/>
    <w:rsid w:val="00990263"/>
    <w:rsid w:val="00996F0A"/>
    <w:rsid w:val="009A4CCC"/>
    <w:rsid w:val="009B0863"/>
    <w:rsid w:val="009B429D"/>
    <w:rsid w:val="009B6209"/>
    <w:rsid w:val="009B7E63"/>
    <w:rsid w:val="009C09F9"/>
    <w:rsid w:val="009C136C"/>
    <w:rsid w:val="009C743F"/>
    <w:rsid w:val="009D01DB"/>
    <w:rsid w:val="009D1E80"/>
    <w:rsid w:val="009D5095"/>
    <w:rsid w:val="009E34E0"/>
    <w:rsid w:val="009E4B94"/>
    <w:rsid w:val="009F3797"/>
    <w:rsid w:val="009F4E90"/>
    <w:rsid w:val="00A23E76"/>
    <w:rsid w:val="00A24BB3"/>
    <w:rsid w:val="00A335BE"/>
    <w:rsid w:val="00A37D81"/>
    <w:rsid w:val="00A449AA"/>
    <w:rsid w:val="00A60D09"/>
    <w:rsid w:val="00A66C94"/>
    <w:rsid w:val="00A70705"/>
    <w:rsid w:val="00A729B1"/>
    <w:rsid w:val="00A824BA"/>
    <w:rsid w:val="00A85DD9"/>
    <w:rsid w:val="00A91DA5"/>
    <w:rsid w:val="00A96E61"/>
    <w:rsid w:val="00AB4582"/>
    <w:rsid w:val="00AB4DB1"/>
    <w:rsid w:val="00AB66ED"/>
    <w:rsid w:val="00AB7604"/>
    <w:rsid w:val="00AC014F"/>
    <w:rsid w:val="00AC0676"/>
    <w:rsid w:val="00AC559B"/>
    <w:rsid w:val="00AD5F89"/>
    <w:rsid w:val="00AE0347"/>
    <w:rsid w:val="00AF1D02"/>
    <w:rsid w:val="00B00D92"/>
    <w:rsid w:val="00B0422A"/>
    <w:rsid w:val="00B238AD"/>
    <w:rsid w:val="00B24BA6"/>
    <w:rsid w:val="00B24E70"/>
    <w:rsid w:val="00B3353F"/>
    <w:rsid w:val="00B4208E"/>
    <w:rsid w:val="00B430F1"/>
    <w:rsid w:val="00B4507F"/>
    <w:rsid w:val="00B508BE"/>
    <w:rsid w:val="00B609D1"/>
    <w:rsid w:val="00B60D72"/>
    <w:rsid w:val="00B62A61"/>
    <w:rsid w:val="00B74703"/>
    <w:rsid w:val="00B77547"/>
    <w:rsid w:val="00B923A7"/>
    <w:rsid w:val="00BA1698"/>
    <w:rsid w:val="00BA570A"/>
    <w:rsid w:val="00BB4255"/>
    <w:rsid w:val="00BC18CA"/>
    <w:rsid w:val="00BC420F"/>
    <w:rsid w:val="00BC43CE"/>
    <w:rsid w:val="00BC7803"/>
    <w:rsid w:val="00BD1A6C"/>
    <w:rsid w:val="00BD276C"/>
    <w:rsid w:val="00BD7E77"/>
    <w:rsid w:val="00BF50B3"/>
    <w:rsid w:val="00BF5C59"/>
    <w:rsid w:val="00C0290A"/>
    <w:rsid w:val="00C061DE"/>
    <w:rsid w:val="00C07397"/>
    <w:rsid w:val="00C10FD7"/>
    <w:rsid w:val="00C11F37"/>
    <w:rsid w:val="00C30064"/>
    <w:rsid w:val="00C357EF"/>
    <w:rsid w:val="00C36F2D"/>
    <w:rsid w:val="00C71CDC"/>
    <w:rsid w:val="00C74AB5"/>
    <w:rsid w:val="00C74C5B"/>
    <w:rsid w:val="00C76E91"/>
    <w:rsid w:val="00C822FD"/>
    <w:rsid w:val="00CA0A7D"/>
    <w:rsid w:val="00CA63ED"/>
    <w:rsid w:val="00CC6322"/>
    <w:rsid w:val="00CD2E1F"/>
    <w:rsid w:val="00CE5168"/>
    <w:rsid w:val="00D20CDD"/>
    <w:rsid w:val="00D20F9C"/>
    <w:rsid w:val="00D27D0E"/>
    <w:rsid w:val="00D322F5"/>
    <w:rsid w:val="00D33AA9"/>
    <w:rsid w:val="00D3752F"/>
    <w:rsid w:val="00D53670"/>
    <w:rsid w:val="00D573CE"/>
    <w:rsid w:val="00D96141"/>
    <w:rsid w:val="00DB31AF"/>
    <w:rsid w:val="00DC246F"/>
    <w:rsid w:val="00DC345F"/>
    <w:rsid w:val="00DC61BD"/>
    <w:rsid w:val="00DD085A"/>
    <w:rsid w:val="00DD1936"/>
    <w:rsid w:val="00DD7CAE"/>
    <w:rsid w:val="00DE2B28"/>
    <w:rsid w:val="00DF4B5C"/>
    <w:rsid w:val="00E03547"/>
    <w:rsid w:val="00E05831"/>
    <w:rsid w:val="00E064E5"/>
    <w:rsid w:val="00E205CF"/>
    <w:rsid w:val="00E278FD"/>
    <w:rsid w:val="00E53EE9"/>
    <w:rsid w:val="00E57A21"/>
    <w:rsid w:val="00E64CC5"/>
    <w:rsid w:val="00E656CD"/>
    <w:rsid w:val="00E919F4"/>
    <w:rsid w:val="00E923E1"/>
    <w:rsid w:val="00E9280F"/>
    <w:rsid w:val="00EA6051"/>
    <w:rsid w:val="00EB4A05"/>
    <w:rsid w:val="00ED1593"/>
    <w:rsid w:val="00ED6EC5"/>
    <w:rsid w:val="00EF3BCB"/>
    <w:rsid w:val="00F00457"/>
    <w:rsid w:val="00F04788"/>
    <w:rsid w:val="00F0598F"/>
    <w:rsid w:val="00F17168"/>
    <w:rsid w:val="00F233E7"/>
    <w:rsid w:val="00F2390D"/>
    <w:rsid w:val="00F23C6B"/>
    <w:rsid w:val="00F26D7A"/>
    <w:rsid w:val="00F53146"/>
    <w:rsid w:val="00F60F3A"/>
    <w:rsid w:val="00F710A5"/>
    <w:rsid w:val="00F73354"/>
    <w:rsid w:val="00F75278"/>
    <w:rsid w:val="00F758DF"/>
    <w:rsid w:val="00F9714A"/>
    <w:rsid w:val="00FB1A0A"/>
    <w:rsid w:val="00FB1E63"/>
    <w:rsid w:val="00FB3814"/>
    <w:rsid w:val="00FB4D90"/>
    <w:rsid w:val="00FD1B14"/>
    <w:rsid w:val="00FE2C9C"/>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3953A"/>
  <w15:docId w15:val="{5491DCA1-7D5D-4FD1-B815-6D4BE8EC6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lang w:val="da-DK" w:eastAsia="en-US" w:bidi="ar-SA"/>
      </w:rPr>
    </w:rPrDefault>
    <w:pPrDefault>
      <w:pPr>
        <w:spacing w:line="260" w:lineRule="atLeast"/>
      </w:pPr>
    </w:pPrDefault>
  </w:docDefaults>
  <w:latentStyles w:defLockedState="0" w:defUIPriority="99" w:defSemiHidden="0" w:defUnhideWhenUsed="0" w:defQFormat="0" w:count="375">
    <w:lsdException w:name="Normal" w:uiPriority="0" w:qFormat="1"/>
    <w:lsdException w:name="heading 1" w:uiPriority="1"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21" w:unhideWhenUsed="1"/>
    <w:lsdException w:name="Strong" w:uiPriority="22"/>
    <w:lsdException w:name="Emphasis" w:uiPriority="1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0064"/>
    <w:pPr>
      <w:spacing w:after="260"/>
    </w:pPr>
    <w:rPr>
      <w:spacing w:val="-2"/>
    </w:rPr>
  </w:style>
  <w:style w:type="paragraph" w:styleId="Overskrift1">
    <w:name w:val="heading 1"/>
    <w:basedOn w:val="Normal"/>
    <w:next w:val="Normal"/>
    <w:link w:val="Overskrift1Tegn"/>
    <w:uiPriority w:val="1"/>
    <w:qFormat/>
    <w:rsid w:val="00315DFB"/>
    <w:pPr>
      <w:keepNext/>
      <w:keepLines/>
      <w:numPr>
        <w:numId w:val="11"/>
      </w:numPr>
      <w:spacing w:before="780" w:after="520" w:line="520" w:lineRule="atLeast"/>
      <w:contextualSpacing/>
      <w:outlineLvl w:val="0"/>
    </w:pPr>
    <w:rPr>
      <w:rFonts w:eastAsiaTheme="majorEastAsia" w:cstheme="majorBidi"/>
      <w:b/>
      <w:bCs/>
      <w:color w:val="005C8D" w:themeColor="background2"/>
      <w:spacing w:val="-5"/>
      <w:sz w:val="48"/>
      <w:szCs w:val="28"/>
    </w:rPr>
  </w:style>
  <w:style w:type="paragraph" w:styleId="Overskrift2">
    <w:name w:val="heading 2"/>
    <w:basedOn w:val="Normal"/>
    <w:next w:val="Normal"/>
    <w:link w:val="Overskrift2Tegn"/>
    <w:uiPriority w:val="2"/>
    <w:qFormat/>
    <w:rsid w:val="00315DFB"/>
    <w:pPr>
      <w:keepNext/>
      <w:keepLines/>
      <w:numPr>
        <w:ilvl w:val="1"/>
        <w:numId w:val="11"/>
      </w:numPr>
      <w:spacing w:before="520"/>
      <w:contextualSpacing/>
      <w:outlineLvl w:val="1"/>
    </w:pPr>
    <w:rPr>
      <w:rFonts w:eastAsiaTheme="majorEastAsia" w:cstheme="majorBidi"/>
      <w:b/>
      <w:bCs/>
      <w:color w:val="005C8D" w:themeColor="background2"/>
      <w:spacing w:val="-3"/>
      <w:szCs w:val="26"/>
    </w:rPr>
  </w:style>
  <w:style w:type="paragraph" w:styleId="Overskrift3">
    <w:name w:val="heading 3"/>
    <w:basedOn w:val="Normal"/>
    <w:next w:val="Normal"/>
    <w:link w:val="Overskrift3Tegn"/>
    <w:uiPriority w:val="2"/>
    <w:qFormat/>
    <w:rsid w:val="00C30064"/>
    <w:pPr>
      <w:keepNext/>
      <w:keepLines/>
      <w:numPr>
        <w:ilvl w:val="2"/>
        <w:numId w:val="11"/>
      </w:numPr>
      <w:spacing w:before="260" w:after="0"/>
      <w:contextualSpacing/>
      <w:outlineLvl w:val="2"/>
    </w:pPr>
    <w:rPr>
      <w:rFonts w:eastAsiaTheme="majorEastAsia" w:cstheme="majorBidi"/>
      <w:b/>
      <w:bCs/>
      <w:color w:val="005C8D" w:themeColor="background2"/>
    </w:rPr>
  </w:style>
  <w:style w:type="paragraph" w:styleId="Overskrift4">
    <w:name w:val="heading 4"/>
    <w:basedOn w:val="Normal"/>
    <w:next w:val="Normal"/>
    <w:link w:val="Overskrift4Tegn"/>
    <w:uiPriority w:val="2"/>
    <w:qFormat/>
    <w:rsid w:val="00C30064"/>
    <w:pPr>
      <w:keepNext/>
      <w:keepLines/>
      <w:spacing w:before="260" w:after="0"/>
      <w:contextualSpacing/>
      <w:outlineLvl w:val="3"/>
    </w:pPr>
    <w:rPr>
      <w:rFonts w:eastAsiaTheme="majorEastAsia" w:cstheme="majorBidi"/>
      <w:b/>
      <w:bCs/>
      <w:iCs/>
      <w:color w:val="005C8D" w:themeColor="background2"/>
    </w:rPr>
  </w:style>
  <w:style w:type="paragraph" w:styleId="Overskrift5">
    <w:name w:val="heading 5"/>
    <w:basedOn w:val="Normal"/>
    <w:next w:val="Normal"/>
    <w:link w:val="Overskrift5Tegn"/>
    <w:uiPriority w:val="2"/>
    <w:semiHidden/>
    <w:rsid w:val="00C30064"/>
    <w:pPr>
      <w:keepNext/>
      <w:keepLines/>
      <w:spacing w:before="260" w:after="0"/>
      <w:contextualSpacing/>
      <w:outlineLvl w:val="4"/>
    </w:pPr>
    <w:rPr>
      <w:rFonts w:eastAsiaTheme="majorEastAsia" w:cstheme="majorBidi"/>
      <w:b/>
    </w:rPr>
  </w:style>
  <w:style w:type="paragraph" w:styleId="Overskrift6">
    <w:name w:val="heading 6"/>
    <w:basedOn w:val="Normal"/>
    <w:next w:val="Normal"/>
    <w:link w:val="Overskrift6Tegn"/>
    <w:uiPriority w:val="2"/>
    <w:semiHidden/>
    <w:rsid w:val="00C30064"/>
    <w:pPr>
      <w:keepNext/>
      <w:keepLines/>
      <w:spacing w:before="260" w:after="0"/>
      <w:contextualSpacing/>
      <w:outlineLvl w:val="5"/>
    </w:pPr>
    <w:rPr>
      <w:rFonts w:eastAsiaTheme="majorEastAsia" w:cstheme="majorBidi"/>
      <w:b/>
      <w:iCs/>
    </w:rPr>
  </w:style>
  <w:style w:type="paragraph" w:styleId="Overskrift7">
    <w:name w:val="heading 7"/>
    <w:basedOn w:val="Normal"/>
    <w:next w:val="Normal"/>
    <w:link w:val="Overskrift7Tegn"/>
    <w:uiPriority w:val="2"/>
    <w:semiHidden/>
    <w:rsid w:val="00C30064"/>
    <w:pPr>
      <w:keepNext/>
      <w:keepLines/>
      <w:spacing w:before="260" w:after="0"/>
      <w:contextualSpacing/>
      <w:outlineLvl w:val="6"/>
    </w:pPr>
    <w:rPr>
      <w:rFonts w:eastAsiaTheme="majorEastAsia" w:cstheme="majorBidi"/>
      <w:b/>
      <w:iCs/>
    </w:rPr>
  </w:style>
  <w:style w:type="paragraph" w:styleId="Overskrift8">
    <w:name w:val="heading 8"/>
    <w:basedOn w:val="Normal"/>
    <w:next w:val="Normal"/>
    <w:link w:val="Overskrift8Tegn"/>
    <w:uiPriority w:val="2"/>
    <w:semiHidden/>
    <w:rsid w:val="00C30064"/>
    <w:pPr>
      <w:keepNext/>
      <w:keepLines/>
      <w:spacing w:before="260" w:after="0"/>
      <w:contextualSpacing/>
      <w:outlineLvl w:val="7"/>
    </w:pPr>
    <w:rPr>
      <w:rFonts w:eastAsiaTheme="majorEastAsia" w:cstheme="majorBidi"/>
      <w:b/>
    </w:rPr>
  </w:style>
  <w:style w:type="paragraph" w:styleId="Overskrift9">
    <w:name w:val="heading 9"/>
    <w:basedOn w:val="Normal"/>
    <w:next w:val="Normal"/>
    <w:link w:val="Overskrift9Tegn"/>
    <w:uiPriority w:val="2"/>
    <w:semiHidden/>
    <w:rsid w:val="00C30064"/>
    <w:pPr>
      <w:keepNext/>
      <w:keepLines/>
      <w:spacing w:before="260"/>
      <w:contextualSpacing/>
      <w:outlineLvl w:val="8"/>
    </w:pPr>
    <w:rPr>
      <w:rFonts w:eastAsiaTheme="majorEastAsi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C30064"/>
    <w:pPr>
      <w:tabs>
        <w:tab w:val="center" w:pos="4819"/>
        <w:tab w:val="right" w:pos="9638"/>
      </w:tabs>
      <w:spacing w:after="0" w:line="160" w:lineRule="atLeast"/>
    </w:pPr>
    <w:rPr>
      <w:color w:val="005C8D" w:themeColor="background2"/>
      <w:sz w:val="16"/>
    </w:rPr>
  </w:style>
  <w:style w:type="character" w:customStyle="1" w:styleId="SidehovedTegn">
    <w:name w:val="Sidehoved Tegn"/>
    <w:basedOn w:val="Standardskrifttypeiafsnit"/>
    <w:link w:val="Sidehoved"/>
    <w:uiPriority w:val="21"/>
    <w:semiHidden/>
    <w:rsid w:val="00C30064"/>
    <w:rPr>
      <w:color w:val="005C8D" w:themeColor="background2"/>
      <w:spacing w:val="-2"/>
      <w:sz w:val="16"/>
    </w:rPr>
  </w:style>
  <w:style w:type="paragraph" w:styleId="Sidefod">
    <w:name w:val="footer"/>
    <w:basedOn w:val="Normal"/>
    <w:link w:val="SidefodTegn"/>
    <w:uiPriority w:val="21"/>
    <w:semiHidden/>
    <w:rsid w:val="00C30064"/>
    <w:pPr>
      <w:tabs>
        <w:tab w:val="center" w:pos="4819"/>
        <w:tab w:val="right" w:pos="9638"/>
      </w:tabs>
      <w:spacing w:after="0" w:line="240" w:lineRule="atLeast"/>
    </w:pPr>
    <w:rPr>
      <w:sz w:val="16"/>
    </w:rPr>
  </w:style>
  <w:style w:type="character" w:customStyle="1" w:styleId="SidefodTegn">
    <w:name w:val="Sidefod Tegn"/>
    <w:basedOn w:val="Standardskrifttypeiafsnit"/>
    <w:link w:val="Sidefod"/>
    <w:uiPriority w:val="21"/>
    <w:semiHidden/>
    <w:rsid w:val="00C30064"/>
    <w:rPr>
      <w:spacing w:val="-2"/>
      <w:sz w:val="16"/>
    </w:rPr>
  </w:style>
  <w:style w:type="character" w:customStyle="1" w:styleId="Overskrift1Tegn">
    <w:name w:val="Overskrift 1 Tegn"/>
    <w:basedOn w:val="Standardskrifttypeiafsnit"/>
    <w:link w:val="Overskrift1"/>
    <w:uiPriority w:val="1"/>
    <w:rsid w:val="00315DFB"/>
    <w:rPr>
      <w:rFonts w:eastAsiaTheme="majorEastAsia" w:cstheme="majorBidi"/>
      <w:b/>
      <w:bCs/>
      <w:color w:val="005C8D" w:themeColor="background2"/>
      <w:spacing w:val="-5"/>
      <w:sz w:val="48"/>
      <w:szCs w:val="28"/>
    </w:rPr>
  </w:style>
  <w:style w:type="character" w:customStyle="1" w:styleId="Overskrift2Tegn">
    <w:name w:val="Overskrift 2 Tegn"/>
    <w:basedOn w:val="Standardskrifttypeiafsnit"/>
    <w:link w:val="Overskrift2"/>
    <w:uiPriority w:val="2"/>
    <w:rsid w:val="002C74A1"/>
    <w:rPr>
      <w:rFonts w:eastAsiaTheme="majorEastAsia" w:cstheme="majorBidi"/>
      <w:b/>
      <w:bCs/>
      <w:color w:val="005C8D" w:themeColor="background2"/>
      <w:spacing w:val="-3"/>
      <w:szCs w:val="26"/>
    </w:rPr>
  </w:style>
  <w:style w:type="character" w:customStyle="1" w:styleId="Overskrift3Tegn">
    <w:name w:val="Overskrift 3 Tegn"/>
    <w:basedOn w:val="Standardskrifttypeiafsnit"/>
    <w:link w:val="Overskrift3"/>
    <w:uiPriority w:val="2"/>
    <w:rsid w:val="00C30064"/>
    <w:rPr>
      <w:rFonts w:eastAsiaTheme="majorEastAsia" w:cstheme="majorBidi"/>
      <w:b/>
      <w:bCs/>
      <w:color w:val="005C8D" w:themeColor="background2"/>
      <w:spacing w:val="-2"/>
    </w:rPr>
  </w:style>
  <w:style w:type="character" w:customStyle="1" w:styleId="Overskrift4Tegn">
    <w:name w:val="Overskrift 4 Tegn"/>
    <w:basedOn w:val="Standardskrifttypeiafsnit"/>
    <w:link w:val="Overskrift4"/>
    <w:uiPriority w:val="2"/>
    <w:rsid w:val="00C30064"/>
    <w:rPr>
      <w:rFonts w:eastAsiaTheme="majorEastAsia" w:cstheme="majorBidi"/>
      <w:b/>
      <w:bCs/>
      <w:iCs/>
      <w:color w:val="005C8D" w:themeColor="background2"/>
      <w:spacing w:val="-2"/>
    </w:rPr>
  </w:style>
  <w:style w:type="character" w:customStyle="1" w:styleId="Overskrift5Tegn">
    <w:name w:val="Overskrift 5 Tegn"/>
    <w:basedOn w:val="Standardskrifttypeiafsnit"/>
    <w:link w:val="Overskrift5"/>
    <w:uiPriority w:val="2"/>
    <w:semiHidden/>
    <w:rsid w:val="00C30064"/>
    <w:rPr>
      <w:rFonts w:eastAsiaTheme="majorEastAsia" w:cstheme="majorBidi"/>
      <w:b/>
      <w:spacing w:val="-2"/>
    </w:rPr>
  </w:style>
  <w:style w:type="character" w:customStyle="1" w:styleId="Overskrift6Tegn">
    <w:name w:val="Overskrift 6 Tegn"/>
    <w:basedOn w:val="Standardskrifttypeiafsnit"/>
    <w:link w:val="Overskrift6"/>
    <w:uiPriority w:val="2"/>
    <w:semiHidden/>
    <w:rsid w:val="00C30064"/>
    <w:rPr>
      <w:rFonts w:eastAsiaTheme="majorEastAsia" w:cstheme="majorBidi"/>
      <w:b/>
      <w:iCs/>
      <w:spacing w:val="-2"/>
    </w:rPr>
  </w:style>
  <w:style w:type="character" w:customStyle="1" w:styleId="Overskrift7Tegn">
    <w:name w:val="Overskrift 7 Tegn"/>
    <w:basedOn w:val="Standardskrifttypeiafsnit"/>
    <w:link w:val="Overskrift7"/>
    <w:uiPriority w:val="2"/>
    <w:semiHidden/>
    <w:rsid w:val="00C30064"/>
    <w:rPr>
      <w:rFonts w:eastAsiaTheme="majorEastAsia" w:cstheme="majorBidi"/>
      <w:b/>
      <w:iCs/>
      <w:spacing w:val="-2"/>
    </w:rPr>
  </w:style>
  <w:style w:type="character" w:customStyle="1" w:styleId="Overskrift8Tegn">
    <w:name w:val="Overskrift 8 Tegn"/>
    <w:basedOn w:val="Standardskrifttypeiafsnit"/>
    <w:link w:val="Overskrift8"/>
    <w:uiPriority w:val="2"/>
    <w:semiHidden/>
    <w:rsid w:val="00C30064"/>
    <w:rPr>
      <w:rFonts w:eastAsiaTheme="majorEastAsia" w:cstheme="majorBidi"/>
      <w:b/>
      <w:spacing w:val="-2"/>
    </w:rPr>
  </w:style>
  <w:style w:type="character" w:customStyle="1" w:styleId="Overskrift9Tegn">
    <w:name w:val="Overskrift 9 Tegn"/>
    <w:basedOn w:val="Standardskrifttypeiafsnit"/>
    <w:link w:val="Overskrift9"/>
    <w:uiPriority w:val="2"/>
    <w:semiHidden/>
    <w:rsid w:val="002C74A1"/>
    <w:rPr>
      <w:rFonts w:eastAsiaTheme="majorEastAsia" w:cstheme="majorBidi"/>
      <w:b/>
      <w:iCs/>
      <w:spacing w:val="-2"/>
    </w:rPr>
  </w:style>
  <w:style w:type="paragraph" w:styleId="Titel">
    <w:name w:val="Title"/>
    <w:basedOn w:val="Normal"/>
    <w:next w:val="Normal"/>
    <w:link w:val="TitelTegn"/>
    <w:uiPriority w:val="19"/>
    <w:semiHidden/>
    <w:rsid w:val="009E4B9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004865"/>
    <w:rPr>
      <w:rFonts w:eastAsiaTheme="majorEastAsia" w:cstheme="majorBidi"/>
      <w:b/>
      <w:kern w:val="28"/>
      <w:sz w:val="40"/>
      <w:szCs w:val="52"/>
    </w:rPr>
  </w:style>
  <w:style w:type="paragraph" w:styleId="Undertitel">
    <w:name w:val="Subtitle"/>
    <w:basedOn w:val="Normal"/>
    <w:next w:val="Normal"/>
    <w:link w:val="UndertitelTegn"/>
    <w:uiPriority w:val="19"/>
    <w:semiHidden/>
    <w:rsid w:val="009E4B94"/>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004865"/>
    <w:rPr>
      <w:rFonts w:eastAsiaTheme="majorEastAsia" w:cstheme="majorBidi"/>
      <w:b/>
      <w:iCs/>
      <w:sz w:val="36"/>
      <w:szCs w:val="24"/>
    </w:rPr>
  </w:style>
  <w:style w:type="character" w:styleId="Svagfremhvning">
    <w:name w:val="Subtle Emphasis"/>
    <w:basedOn w:val="Standardskrifttypeiafsnit"/>
    <w:uiPriority w:val="99"/>
    <w:semiHidden/>
    <w:qFormat/>
    <w:rsid w:val="009E4B94"/>
    <w:rPr>
      <w:i/>
      <w:iCs/>
      <w:color w:val="808080" w:themeColor="text1" w:themeTint="7F"/>
    </w:rPr>
  </w:style>
  <w:style w:type="character" w:styleId="Kraftigfremhvning">
    <w:name w:val="Intense Emphasis"/>
    <w:basedOn w:val="Standardskrifttypeiafsnit"/>
    <w:uiPriority w:val="19"/>
    <w:semiHidden/>
    <w:rsid w:val="009E4B94"/>
    <w:rPr>
      <w:b/>
      <w:bCs/>
      <w:i/>
      <w:iCs/>
      <w:color w:val="auto"/>
    </w:rPr>
  </w:style>
  <w:style w:type="character" w:styleId="Strk">
    <w:name w:val="Strong"/>
    <w:basedOn w:val="Standardskrifttypeiafsnit"/>
    <w:uiPriority w:val="19"/>
    <w:semiHidden/>
    <w:rsid w:val="009E4B94"/>
    <w:rPr>
      <w:b/>
      <w:bCs/>
    </w:rPr>
  </w:style>
  <w:style w:type="paragraph" w:styleId="Strktcitat">
    <w:name w:val="Intense Quote"/>
    <w:basedOn w:val="Normal"/>
    <w:next w:val="Normal"/>
    <w:link w:val="StrktcitatTegn"/>
    <w:uiPriority w:val="19"/>
    <w:semiHidden/>
    <w:rsid w:val="007546AF"/>
    <w:pPr>
      <w:spacing w:before="260"/>
      <w:ind w:left="851" w:right="851"/>
    </w:pPr>
    <w:rPr>
      <w:b/>
      <w:bCs/>
      <w:i/>
      <w:iCs/>
    </w:rPr>
  </w:style>
  <w:style w:type="character" w:customStyle="1" w:styleId="StrktcitatTegn">
    <w:name w:val="Stærkt citat Tegn"/>
    <w:basedOn w:val="Standardskrifttypeiafsnit"/>
    <w:link w:val="Strktcitat"/>
    <w:uiPriority w:val="19"/>
    <w:semiHidden/>
    <w:rsid w:val="00004865"/>
    <w:rPr>
      <w:b/>
      <w:bCs/>
      <w:i/>
      <w:iCs/>
    </w:rPr>
  </w:style>
  <w:style w:type="character" w:styleId="Svaghenvisning">
    <w:name w:val="Subtle Reference"/>
    <w:basedOn w:val="Standardskrifttypeiafsnit"/>
    <w:uiPriority w:val="99"/>
    <w:semiHidden/>
    <w:qFormat/>
    <w:rsid w:val="002E74A4"/>
    <w:rPr>
      <w:caps w:val="0"/>
      <w:smallCaps w:val="0"/>
      <w:color w:val="auto"/>
      <w:u w:val="single"/>
    </w:rPr>
  </w:style>
  <w:style w:type="character" w:styleId="Kraftighenvisning">
    <w:name w:val="Intense Reference"/>
    <w:basedOn w:val="Standardskrifttypeiafsnit"/>
    <w:uiPriority w:val="99"/>
    <w:semiHidden/>
    <w:qFormat/>
    <w:rsid w:val="002E74A4"/>
    <w:rPr>
      <w:b/>
      <w:bCs/>
      <w:caps w:val="0"/>
      <w:smallCaps w:val="0"/>
      <w:color w:val="auto"/>
      <w:spacing w:val="5"/>
      <w:u w:val="single"/>
    </w:rPr>
  </w:style>
  <w:style w:type="paragraph" w:styleId="Billedtekst">
    <w:name w:val="caption"/>
    <w:basedOn w:val="Normal"/>
    <w:uiPriority w:val="4"/>
    <w:qFormat/>
    <w:rsid w:val="00C30064"/>
    <w:pPr>
      <w:spacing w:line="190" w:lineRule="atLeast"/>
      <w:contextualSpacing/>
    </w:pPr>
    <w:rPr>
      <w:bCs/>
      <w:color w:val="505050"/>
      <w:sz w:val="16"/>
    </w:rPr>
  </w:style>
  <w:style w:type="paragraph" w:styleId="Indholdsfortegnelse1">
    <w:name w:val="toc 1"/>
    <w:basedOn w:val="Normal"/>
    <w:next w:val="Normal"/>
    <w:uiPriority w:val="39"/>
    <w:rsid w:val="00C30064"/>
    <w:pPr>
      <w:tabs>
        <w:tab w:val="right" w:leader="dot" w:pos="7734"/>
      </w:tabs>
      <w:spacing w:before="260" w:after="0"/>
      <w:ind w:right="567"/>
      <w:contextualSpacing/>
    </w:pPr>
    <w:rPr>
      <w:b/>
      <w:color w:val="005C8D" w:themeColor="background2"/>
    </w:rPr>
  </w:style>
  <w:style w:type="paragraph" w:styleId="Indholdsfortegnelse2">
    <w:name w:val="toc 2"/>
    <w:basedOn w:val="Normal"/>
    <w:next w:val="Normal"/>
    <w:uiPriority w:val="39"/>
    <w:rsid w:val="00C30064"/>
    <w:pPr>
      <w:tabs>
        <w:tab w:val="right" w:leader="dot" w:pos="7734"/>
      </w:tabs>
      <w:spacing w:after="0"/>
      <w:ind w:right="567"/>
    </w:pPr>
  </w:style>
  <w:style w:type="paragraph" w:styleId="Indholdsfortegnelse3">
    <w:name w:val="toc 3"/>
    <w:basedOn w:val="Normal"/>
    <w:next w:val="Normal"/>
    <w:uiPriority w:val="39"/>
    <w:rsid w:val="00C30064"/>
    <w:pPr>
      <w:spacing w:after="0"/>
      <w:ind w:right="567"/>
    </w:pPr>
  </w:style>
  <w:style w:type="paragraph" w:styleId="Indholdsfortegnelse4">
    <w:name w:val="toc 4"/>
    <w:basedOn w:val="Normal"/>
    <w:next w:val="Normal"/>
    <w:uiPriority w:val="39"/>
    <w:semiHidden/>
    <w:rsid w:val="00C30064"/>
    <w:pPr>
      <w:spacing w:after="0"/>
      <w:ind w:right="567"/>
    </w:pPr>
  </w:style>
  <w:style w:type="paragraph" w:styleId="Indholdsfortegnelse5">
    <w:name w:val="toc 5"/>
    <w:basedOn w:val="Normal"/>
    <w:next w:val="Normal"/>
    <w:uiPriority w:val="39"/>
    <w:semiHidden/>
    <w:rsid w:val="00C30064"/>
    <w:pPr>
      <w:spacing w:after="0"/>
      <w:ind w:right="567"/>
    </w:pPr>
  </w:style>
  <w:style w:type="paragraph" w:styleId="Indholdsfortegnelse6">
    <w:name w:val="toc 6"/>
    <w:basedOn w:val="Normal"/>
    <w:next w:val="Normal"/>
    <w:uiPriority w:val="39"/>
    <w:semiHidden/>
    <w:rsid w:val="00C30064"/>
    <w:pPr>
      <w:spacing w:after="0"/>
      <w:ind w:right="567"/>
    </w:pPr>
  </w:style>
  <w:style w:type="paragraph" w:styleId="Indholdsfortegnelse7">
    <w:name w:val="toc 7"/>
    <w:basedOn w:val="Normal"/>
    <w:next w:val="Normal"/>
    <w:uiPriority w:val="39"/>
    <w:semiHidden/>
    <w:rsid w:val="00C30064"/>
    <w:pPr>
      <w:spacing w:after="0"/>
      <w:ind w:right="567"/>
    </w:pPr>
  </w:style>
  <w:style w:type="paragraph" w:styleId="Indholdsfortegnelse8">
    <w:name w:val="toc 8"/>
    <w:basedOn w:val="Normal"/>
    <w:next w:val="Normal"/>
    <w:uiPriority w:val="39"/>
    <w:semiHidden/>
    <w:rsid w:val="00C30064"/>
    <w:pPr>
      <w:spacing w:after="0"/>
      <w:ind w:right="567"/>
    </w:pPr>
  </w:style>
  <w:style w:type="paragraph" w:styleId="Indholdsfortegnelse9">
    <w:name w:val="toc 9"/>
    <w:basedOn w:val="Normal"/>
    <w:next w:val="Normal"/>
    <w:uiPriority w:val="39"/>
    <w:semiHidden/>
    <w:rsid w:val="00C30064"/>
    <w:pPr>
      <w:spacing w:after="0"/>
      <w:ind w:right="567"/>
    </w:pPr>
  </w:style>
  <w:style w:type="paragraph" w:styleId="Overskrift">
    <w:name w:val="TOC Heading"/>
    <w:basedOn w:val="Normal"/>
    <w:next w:val="Normal"/>
    <w:uiPriority w:val="39"/>
    <w:qFormat/>
    <w:rsid w:val="00315DFB"/>
    <w:pPr>
      <w:spacing w:after="520" w:line="520" w:lineRule="atLeast"/>
      <w:contextualSpacing/>
    </w:pPr>
    <w:rPr>
      <w:b/>
      <w:color w:val="005C8D" w:themeColor="background2"/>
      <w:sz w:val="48"/>
    </w:rPr>
  </w:style>
  <w:style w:type="paragraph" w:styleId="Blo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C30064"/>
    <w:pPr>
      <w:spacing w:after="120" w:line="240" w:lineRule="atLeast"/>
      <w:ind w:left="85" w:hanging="85"/>
    </w:pPr>
    <w:rPr>
      <w:sz w:val="16"/>
    </w:rPr>
  </w:style>
  <w:style w:type="character" w:customStyle="1" w:styleId="SlutnotetekstTegn">
    <w:name w:val="Slutnotetekst Tegn"/>
    <w:basedOn w:val="Standardskrifttypeiafsnit"/>
    <w:link w:val="Slutnotetekst"/>
    <w:uiPriority w:val="21"/>
    <w:semiHidden/>
    <w:rsid w:val="00C30064"/>
    <w:rPr>
      <w:spacing w:val="-2"/>
      <w:sz w:val="16"/>
    </w:rPr>
  </w:style>
  <w:style w:type="character" w:styleId="Slutnotehenvisning">
    <w:name w:val="endnote reference"/>
    <w:basedOn w:val="Standardskrifttypeiafsnit"/>
    <w:uiPriority w:val="21"/>
    <w:semiHidden/>
    <w:rsid w:val="009E4B94"/>
    <w:rPr>
      <w:vertAlign w:val="superscript"/>
    </w:rPr>
  </w:style>
  <w:style w:type="paragraph" w:styleId="Fodnotetekst">
    <w:name w:val="footnote text"/>
    <w:basedOn w:val="Normal"/>
    <w:link w:val="FodnotetekstTegn"/>
    <w:uiPriority w:val="21"/>
    <w:rsid w:val="00BD7E77"/>
    <w:pPr>
      <w:spacing w:after="0" w:line="160" w:lineRule="atLeast"/>
      <w:ind w:left="57" w:hanging="57"/>
    </w:pPr>
    <w:rPr>
      <w:color w:val="828282"/>
      <w:sz w:val="14"/>
    </w:rPr>
  </w:style>
  <w:style w:type="character" w:customStyle="1" w:styleId="FodnotetekstTegn">
    <w:name w:val="Fodnotetekst Tegn"/>
    <w:basedOn w:val="Standardskrifttypeiafsnit"/>
    <w:link w:val="Fodnotetekst"/>
    <w:uiPriority w:val="21"/>
    <w:rsid w:val="00BD7E77"/>
    <w:rPr>
      <w:color w:val="828282"/>
      <w:spacing w:val="-2"/>
      <w:sz w:val="14"/>
    </w:rPr>
  </w:style>
  <w:style w:type="paragraph" w:styleId="Opstilling-punkttegn">
    <w:name w:val="List Bullet"/>
    <w:basedOn w:val="Normal"/>
    <w:qFormat/>
    <w:rsid w:val="00C30064"/>
    <w:pPr>
      <w:numPr>
        <w:numId w:val="1"/>
      </w:numPr>
      <w:contextualSpacing/>
    </w:pPr>
  </w:style>
  <w:style w:type="paragraph" w:styleId="Opstilling-talellerbogst">
    <w:name w:val="List Number"/>
    <w:basedOn w:val="Normal"/>
    <w:uiPriority w:val="3"/>
    <w:qFormat/>
    <w:rsid w:val="006B30A9"/>
    <w:pPr>
      <w:numPr>
        <w:numId w:val="6"/>
      </w:numPr>
      <w:contextualSpacing/>
    </w:pPr>
  </w:style>
  <w:style w:type="character" w:styleId="Sidetal">
    <w:name w:val="page number"/>
    <w:basedOn w:val="Standardskrifttypeiafsnit"/>
    <w:uiPriority w:val="21"/>
    <w:semiHidden/>
    <w:rsid w:val="00424709"/>
  </w:style>
  <w:style w:type="paragraph" w:customStyle="1" w:styleId="Template">
    <w:name w:val="Template"/>
    <w:uiPriority w:val="8"/>
    <w:semiHidden/>
    <w:rsid w:val="00C30064"/>
    <w:pPr>
      <w:spacing w:line="220" w:lineRule="atLeast"/>
    </w:pPr>
    <w:rPr>
      <w:noProof/>
      <w:color w:val="FFFFFF"/>
      <w:sz w:val="16"/>
    </w:rPr>
  </w:style>
  <w:style w:type="paragraph" w:customStyle="1" w:styleId="Kolofon">
    <w:name w:val="Kolofon"/>
    <w:basedOn w:val="Template"/>
    <w:uiPriority w:val="8"/>
    <w:rsid w:val="00C30064"/>
    <w:pPr>
      <w:tabs>
        <w:tab w:val="left" w:pos="567"/>
      </w:tabs>
      <w:suppressAutoHyphens/>
    </w:pPr>
  </w:style>
  <w:style w:type="paragraph" w:customStyle="1" w:styleId="KolofonTitel">
    <w:name w:val="Kolofon Titel"/>
    <w:basedOn w:val="Kolofon"/>
    <w:next w:val="Kolofon"/>
    <w:uiPriority w:val="8"/>
    <w:rsid w:val="00C30064"/>
    <w:rPr>
      <w:b/>
    </w:rPr>
  </w:style>
  <w:style w:type="paragraph" w:styleId="Citatoverskrift">
    <w:name w:val="toa heading"/>
    <w:basedOn w:val="Normal"/>
    <w:next w:val="Normal"/>
    <w:uiPriority w:val="39"/>
    <w:semiHidden/>
    <w:rsid w:val="002E74A4"/>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F73354"/>
  </w:style>
  <w:style w:type="character" w:styleId="Pladsholdertekst">
    <w:name w:val="Placeholder Text"/>
    <w:basedOn w:val="Standardskrifttypeiafsnit"/>
    <w:uiPriority w:val="99"/>
    <w:semiHidden/>
    <w:rsid w:val="00424709"/>
    <w:rPr>
      <w:color w:val="auto"/>
    </w:rPr>
  </w:style>
  <w:style w:type="paragraph" w:customStyle="1" w:styleId="Tabel">
    <w:name w:val="Tabel"/>
    <w:uiPriority w:val="6"/>
    <w:rsid w:val="00C30064"/>
    <w:pPr>
      <w:spacing w:before="80" w:after="80" w:line="190" w:lineRule="atLeast"/>
      <w:ind w:left="85" w:right="85"/>
    </w:pPr>
    <w:rPr>
      <w:sz w:val="16"/>
    </w:rPr>
  </w:style>
  <w:style w:type="paragraph" w:customStyle="1" w:styleId="Tabel-Tekst">
    <w:name w:val="Tabel - Tekst"/>
    <w:basedOn w:val="Tabel"/>
    <w:uiPriority w:val="6"/>
    <w:rsid w:val="00424709"/>
  </w:style>
  <w:style w:type="paragraph" w:customStyle="1" w:styleId="Tabel-TekstTotal">
    <w:name w:val="Tabel - Tekst Total"/>
    <w:basedOn w:val="Tabel-Tekst"/>
    <w:uiPriority w:val="6"/>
    <w:rsid w:val="00424709"/>
    <w:rPr>
      <w:b/>
    </w:rPr>
  </w:style>
  <w:style w:type="paragraph" w:customStyle="1" w:styleId="Tabel-Tal">
    <w:name w:val="Tabel - Tal"/>
    <w:basedOn w:val="Tabel"/>
    <w:uiPriority w:val="6"/>
    <w:rsid w:val="00893791"/>
    <w:pPr>
      <w:jc w:val="right"/>
    </w:pPr>
  </w:style>
  <w:style w:type="paragraph" w:customStyle="1" w:styleId="Tabel-TalTotal">
    <w:name w:val="Tabel - Tal Total"/>
    <w:basedOn w:val="Tabel-Tal"/>
    <w:uiPriority w:val="6"/>
    <w:rsid w:val="00424709"/>
    <w:rPr>
      <w:b/>
    </w:rPr>
  </w:style>
  <w:style w:type="paragraph" w:styleId="Citat">
    <w:name w:val="Quote"/>
    <w:basedOn w:val="Normal"/>
    <w:next w:val="Normal"/>
    <w:link w:val="CitatTegn"/>
    <w:uiPriority w:val="19"/>
    <w:semiHidden/>
    <w:rsid w:val="007546AF"/>
    <w:pPr>
      <w:spacing w:before="260"/>
      <w:ind w:left="567" w:right="567"/>
    </w:pPr>
    <w:rPr>
      <w:b/>
      <w:iCs/>
      <w:color w:val="000000" w:themeColor="text1"/>
    </w:rPr>
  </w:style>
  <w:style w:type="character" w:customStyle="1" w:styleId="CitatTegn">
    <w:name w:val="Citat Tegn"/>
    <w:basedOn w:val="Standardskrifttypeiafsnit"/>
    <w:link w:val="Citat"/>
    <w:uiPriority w:val="19"/>
    <w:semiHidden/>
    <w:rsid w:val="00004865"/>
    <w:rPr>
      <w:b/>
      <w:iCs/>
      <w:color w:val="000000" w:themeColor="text1"/>
      <w:sz w:val="20"/>
    </w:rPr>
  </w:style>
  <w:style w:type="character" w:styleId="Bogenstitel">
    <w:name w:val="Book Title"/>
    <w:basedOn w:val="Standardskrifttypeiafsnit"/>
    <w:uiPriority w:val="99"/>
    <w:semiHidden/>
    <w:qFormat/>
    <w:rsid w:val="007546AF"/>
    <w:rPr>
      <w:b/>
      <w:bCs/>
      <w:caps w:val="0"/>
      <w:smallCaps w:val="0"/>
      <w:spacing w:val="5"/>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uiPriority w:val="99"/>
    <w:semiHidden/>
    <w:rsid w:val="005A28D4"/>
    <w:pPr>
      <w:ind w:left="1134"/>
    </w:pPr>
  </w:style>
  <w:style w:type="table" w:styleId="Tabel-Gitter">
    <w:name w:val="Table Grid"/>
    <w:basedOn w:val="Tabel-Normal"/>
    <w:uiPriority w:val="5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7"/>
    <w:semiHidden/>
    <w:rsid w:val="00A91DA5"/>
    <w:pPr>
      <w:spacing w:line="300" w:lineRule="atLeast"/>
      <w:contextualSpacing/>
    </w:pPr>
    <w:rPr>
      <w:b/>
      <w:sz w:val="22"/>
    </w:rPr>
  </w:style>
  <w:style w:type="paragraph" w:customStyle="1" w:styleId="DocumentName">
    <w:name w:val="Document Name"/>
    <w:basedOn w:val="Normal"/>
    <w:uiPriority w:val="8"/>
    <w:semiHidden/>
    <w:rsid w:val="00655B49"/>
    <w:pPr>
      <w:spacing w:line="360" w:lineRule="atLeast"/>
    </w:pPr>
    <w:rPr>
      <w:b/>
      <w:caps/>
      <w:sz w:val="28"/>
    </w:rPr>
  </w:style>
  <w:style w:type="paragraph" w:customStyle="1" w:styleId="Template-Dato">
    <w:name w:val="Template - Dato"/>
    <w:basedOn w:val="Template"/>
    <w:uiPriority w:val="8"/>
    <w:semiHidden/>
    <w:rsid w:val="00244D70"/>
    <w:pPr>
      <w:spacing w:line="280" w:lineRule="atLeast"/>
    </w:pPr>
  </w:style>
  <w:style w:type="table" w:customStyle="1" w:styleId="Blank">
    <w:name w:val="Blank"/>
    <w:basedOn w:val="Tabel-Normal"/>
    <w:uiPriority w:val="99"/>
    <w:rsid w:val="00F73354"/>
    <w:pPr>
      <w:spacing w:line="240" w:lineRule="atLeast"/>
    </w:pPr>
    <w:tblPr>
      <w:tblCellMar>
        <w:left w:w="0" w:type="dxa"/>
        <w:right w:w="0" w:type="dxa"/>
      </w:tblCellMar>
    </w:tblPr>
  </w:style>
  <w:style w:type="paragraph" w:styleId="Ingenafstand">
    <w:name w:val="No Spacing"/>
    <w:qFormat/>
    <w:rsid w:val="00C30064"/>
    <w:pPr>
      <w:spacing w:line="240" w:lineRule="atLeast"/>
    </w:pPr>
  </w:style>
  <w:style w:type="paragraph" w:customStyle="1" w:styleId="ModtagerAdresse">
    <w:name w:val="Modtager Adresse"/>
    <w:basedOn w:val="Normal"/>
    <w:uiPriority w:val="8"/>
    <w:semiHidden/>
    <w:rsid w:val="00DC246F"/>
  </w:style>
  <w:style w:type="paragraph" w:customStyle="1" w:styleId="Tabel-Overskrift">
    <w:name w:val="Tabel - Overskrift"/>
    <w:basedOn w:val="Tabel"/>
    <w:uiPriority w:val="6"/>
    <w:rsid w:val="00996F0A"/>
    <w:pPr>
      <w:spacing w:line="250" w:lineRule="atLeast"/>
    </w:pPr>
    <w:rPr>
      <w:b/>
      <w:color w:val="FFFFFF" w:themeColor="background1"/>
      <w:sz w:val="20"/>
    </w:rPr>
  </w:style>
  <w:style w:type="paragraph" w:customStyle="1" w:styleId="Tabel-OverskriftHjre">
    <w:name w:val="Tabel - Overskrift Højre"/>
    <w:basedOn w:val="Tabel-Overskrift"/>
    <w:uiPriority w:val="6"/>
    <w:rsid w:val="008002CE"/>
    <w:pPr>
      <w:jc w:val="right"/>
    </w:pPr>
  </w:style>
  <w:style w:type="paragraph" w:customStyle="1" w:styleId="Forside-rstal">
    <w:name w:val="Forside - Årstal"/>
    <w:basedOn w:val="Normal"/>
    <w:uiPriority w:val="7"/>
    <w:rsid w:val="00C30064"/>
    <w:pPr>
      <w:spacing w:after="0" w:line="500" w:lineRule="atLeast"/>
      <w:jc w:val="right"/>
    </w:pPr>
    <w:rPr>
      <w:rFonts w:ascii="Georgia" w:hAnsi="Georgia"/>
      <w:color w:val="FFFFFF"/>
      <w:sz w:val="40"/>
    </w:rPr>
  </w:style>
  <w:style w:type="paragraph" w:customStyle="1" w:styleId="Forside-Titel">
    <w:name w:val="Forside - Titel"/>
    <w:basedOn w:val="Normal"/>
    <w:uiPriority w:val="7"/>
    <w:rsid w:val="00664437"/>
    <w:pPr>
      <w:suppressAutoHyphens/>
      <w:spacing w:after="0" w:line="980" w:lineRule="atLeast"/>
    </w:pPr>
    <w:rPr>
      <w:b/>
      <w:color w:val="FFFFFF"/>
      <w:sz w:val="88"/>
    </w:rPr>
  </w:style>
  <w:style w:type="paragraph" w:customStyle="1" w:styleId="Forside-Undertitel">
    <w:name w:val="Forside - Undertitel"/>
    <w:basedOn w:val="Normal"/>
    <w:uiPriority w:val="7"/>
    <w:rsid w:val="00B609D1"/>
    <w:pPr>
      <w:suppressAutoHyphens/>
      <w:spacing w:after="20" w:line="500" w:lineRule="atLeast"/>
    </w:pPr>
    <w:rPr>
      <w:rFonts w:ascii="Georgia" w:hAnsi="Georgia"/>
      <w:color w:val="FFFFFF"/>
      <w:sz w:val="48"/>
    </w:rPr>
  </w:style>
  <w:style w:type="character" w:styleId="Hyperlink">
    <w:name w:val="Hyperlink"/>
    <w:basedOn w:val="Standardskrifttypeiafsnit"/>
    <w:uiPriority w:val="99"/>
    <w:unhideWhenUsed/>
    <w:rsid w:val="00345065"/>
    <w:rPr>
      <w:color w:val="005C8D" w:themeColor="hyperlink"/>
      <w:u w:val="single"/>
    </w:rPr>
  </w:style>
  <w:style w:type="paragraph" w:customStyle="1" w:styleId="Overskrift1-Ikkenummereret">
    <w:name w:val="Overskrift 1 - Ikke nummereret"/>
    <w:basedOn w:val="Overskrift1"/>
    <w:next w:val="Normal"/>
    <w:uiPriority w:val="1"/>
    <w:qFormat/>
    <w:rsid w:val="00892E0E"/>
    <w:pPr>
      <w:numPr>
        <w:numId w:val="0"/>
      </w:numPr>
    </w:pPr>
  </w:style>
  <w:style w:type="paragraph" w:customStyle="1" w:styleId="Faktaboks-Tekst">
    <w:name w:val="Faktaboks - Tekst"/>
    <w:basedOn w:val="Normal"/>
    <w:uiPriority w:val="5"/>
    <w:rsid w:val="00C30064"/>
    <w:pPr>
      <w:spacing w:before="220" w:after="220"/>
      <w:ind w:left="227" w:right="227"/>
    </w:pPr>
    <w:rPr>
      <w:color w:val="005C8D" w:themeColor="background2"/>
    </w:rPr>
  </w:style>
  <w:style w:type="paragraph" w:customStyle="1" w:styleId="Faktaboks-Overskrift">
    <w:name w:val="Faktaboks - Overskrift"/>
    <w:basedOn w:val="Faktaboks-Tekst"/>
    <w:next w:val="Faktaboks-Tekst"/>
    <w:uiPriority w:val="5"/>
    <w:rsid w:val="00E656CD"/>
    <w:pPr>
      <w:spacing w:after="260"/>
    </w:pPr>
    <w:rPr>
      <w:b/>
      <w:sz w:val="24"/>
    </w:rPr>
  </w:style>
  <w:style w:type="paragraph" w:customStyle="1" w:styleId="Faktaboks-Nummereretliste">
    <w:name w:val="Faktaboks - Nummereret liste"/>
    <w:basedOn w:val="Faktaboks-Tekst"/>
    <w:uiPriority w:val="5"/>
    <w:rsid w:val="00C30064"/>
    <w:pPr>
      <w:numPr>
        <w:numId w:val="12"/>
      </w:numPr>
    </w:pPr>
  </w:style>
  <w:style w:type="paragraph" w:customStyle="1" w:styleId="Faktaboks-TekstHvid">
    <w:name w:val="Faktaboks - Tekst Hvid"/>
    <w:basedOn w:val="Faktaboks-Tekst"/>
    <w:uiPriority w:val="5"/>
    <w:rsid w:val="00C30064"/>
    <w:rPr>
      <w:color w:val="FFFFFF"/>
    </w:rPr>
  </w:style>
  <w:style w:type="paragraph" w:customStyle="1" w:styleId="Faktaboks-OverskriftHvid">
    <w:name w:val="Faktaboks - Overskrift Hvid"/>
    <w:basedOn w:val="Faktaboks-Overskrift"/>
    <w:next w:val="Faktaboks-TekstHvid"/>
    <w:uiPriority w:val="5"/>
    <w:rsid w:val="002C74A1"/>
    <w:rPr>
      <w:color w:val="FFFFFF"/>
    </w:rPr>
  </w:style>
  <w:style w:type="paragraph" w:customStyle="1" w:styleId="Faktaboks-NummereretlisteHvid">
    <w:name w:val="Faktaboks - Nummereret liste Hvid"/>
    <w:basedOn w:val="Faktaboks-TekstHvid"/>
    <w:uiPriority w:val="5"/>
    <w:rsid w:val="002C74A1"/>
    <w:pPr>
      <w:numPr>
        <w:numId w:val="13"/>
      </w:numPr>
    </w:pPr>
  </w:style>
  <w:style w:type="paragraph" w:customStyle="1" w:styleId="GrafTabelOverskrift">
    <w:name w:val="Graf/Tabel Overskrift"/>
    <w:basedOn w:val="Normal"/>
    <w:uiPriority w:val="5"/>
    <w:rsid w:val="00C30064"/>
    <w:pPr>
      <w:keepNext/>
      <w:keepLines/>
      <w:spacing w:after="180"/>
    </w:pPr>
    <w:rPr>
      <w:b/>
      <w:color w:val="005C8D" w:themeColor="background2"/>
      <w:sz w:val="24"/>
    </w:rPr>
  </w:style>
  <w:style w:type="paragraph" w:customStyle="1" w:styleId="Kildetekst">
    <w:name w:val="Kildetekst"/>
    <w:basedOn w:val="Normal"/>
    <w:uiPriority w:val="4"/>
    <w:rsid w:val="00AB66ED"/>
    <w:pPr>
      <w:spacing w:before="120" w:after="0" w:line="190" w:lineRule="atLeast"/>
      <w:contextualSpacing/>
    </w:pPr>
    <w:rPr>
      <w:sz w:val="16"/>
    </w:rPr>
  </w:style>
  <w:style w:type="paragraph" w:customStyle="1" w:styleId="Bilag">
    <w:name w:val="Bilag"/>
    <w:basedOn w:val="Normal"/>
    <w:uiPriority w:val="5"/>
    <w:rsid w:val="00C30064"/>
    <w:pPr>
      <w:numPr>
        <w:numId w:val="14"/>
      </w:numPr>
    </w:pPr>
  </w:style>
  <w:style w:type="paragraph" w:styleId="Markeringsbobletekst">
    <w:name w:val="Balloon Text"/>
    <w:basedOn w:val="Normal"/>
    <w:link w:val="MarkeringsbobletekstTegn"/>
    <w:uiPriority w:val="99"/>
    <w:semiHidden/>
    <w:rsid w:val="002A6DAD"/>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2A6DAD"/>
    <w:rPr>
      <w:rFonts w:ascii="Segoe UI" w:hAnsi="Segoe UI" w:cs="Segoe UI"/>
      <w:spacing w:val="-2"/>
      <w:sz w:val="18"/>
      <w:szCs w:val="18"/>
    </w:rPr>
  </w:style>
  <w:style w:type="paragraph" w:styleId="Bibliografi">
    <w:name w:val="Bibliography"/>
    <w:basedOn w:val="Normal"/>
    <w:next w:val="Normal"/>
    <w:uiPriority w:val="99"/>
    <w:semiHidden/>
    <w:unhideWhenUsed/>
    <w:rsid w:val="002A6DAD"/>
  </w:style>
  <w:style w:type="paragraph" w:styleId="Brdtekst">
    <w:name w:val="Body Text"/>
    <w:basedOn w:val="Normal"/>
    <w:link w:val="BrdtekstTegn"/>
    <w:uiPriority w:val="99"/>
    <w:semiHidden/>
    <w:rsid w:val="002A6DAD"/>
    <w:pPr>
      <w:spacing w:after="120"/>
    </w:pPr>
  </w:style>
  <w:style w:type="character" w:customStyle="1" w:styleId="BrdtekstTegn">
    <w:name w:val="Brødtekst Tegn"/>
    <w:basedOn w:val="Standardskrifttypeiafsnit"/>
    <w:link w:val="Brdtekst"/>
    <w:uiPriority w:val="99"/>
    <w:semiHidden/>
    <w:rsid w:val="002A6DAD"/>
    <w:rPr>
      <w:spacing w:val="-2"/>
    </w:rPr>
  </w:style>
  <w:style w:type="paragraph" w:styleId="Brdtekst2">
    <w:name w:val="Body Text 2"/>
    <w:basedOn w:val="Normal"/>
    <w:link w:val="Brdtekst2Tegn"/>
    <w:uiPriority w:val="99"/>
    <w:semiHidden/>
    <w:rsid w:val="002A6DAD"/>
    <w:pPr>
      <w:spacing w:after="120" w:line="480" w:lineRule="auto"/>
    </w:pPr>
  </w:style>
  <w:style w:type="character" w:customStyle="1" w:styleId="Brdtekst2Tegn">
    <w:name w:val="Brødtekst 2 Tegn"/>
    <w:basedOn w:val="Standardskrifttypeiafsnit"/>
    <w:link w:val="Brdtekst2"/>
    <w:uiPriority w:val="99"/>
    <w:semiHidden/>
    <w:rsid w:val="002A6DAD"/>
    <w:rPr>
      <w:spacing w:val="-2"/>
    </w:rPr>
  </w:style>
  <w:style w:type="paragraph" w:styleId="Brdtekst3">
    <w:name w:val="Body Text 3"/>
    <w:basedOn w:val="Normal"/>
    <w:link w:val="Brdtekst3Tegn"/>
    <w:uiPriority w:val="99"/>
    <w:semiHidden/>
    <w:rsid w:val="002A6DAD"/>
    <w:pPr>
      <w:spacing w:after="120"/>
    </w:pPr>
    <w:rPr>
      <w:sz w:val="16"/>
      <w:szCs w:val="16"/>
    </w:rPr>
  </w:style>
  <w:style w:type="character" w:customStyle="1" w:styleId="Brdtekst3Tegn">
    <w:name w:val="Brødtekst 3 Tegn"/>
    <w:basedOn w:val="Standardskrifttypeiafsnit"/>
    <w:link w:val="Brdtekst3"/>
    <w:uiPriority w:val="99"/>
    <w:semiHidden/>
    <w:rsid w:val="002A6DAD"/>
    <w:rPr>
      <w:spacing w:val="-2"/>
      <w:sz w:val="16"/>
      <w:szCs w:val="16"/>
    </w:rPr>
  </w:style>
  <w:style w:type="paragraph" w:styleId="Brdtekst-frstelinjeindrykning1">
    <w:name w:val="Body Text First Indent"/>
    <w:basedOn w:val="Brdtekst"/>
    <w:link w:val="Brdtekst-frstelinjeindrykning1Tegn"/>
    <w:uiPriority w:val="99"/>
    <w:semiHidden/>
    <w:rsid w:val="002A6DAD"/>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2A6DAD"/>
    <w:rPr>
      <w:spacing w:val="-2"/>
    </w:rPr>
  </w:style>
  <w:style w:type="paragraph" w:styleId="Brdtekstindrykning">
    <w:name w:val="Body Text Indent"/>
    <w:basedOn w:val="Normal"/>
    <w:link w:val="BrdtekstindrykningTegn"/>
    <w:uiPriority w:val="99"/>
    <w:semiHidden/>
    <w:rsid w:val="002A6DAD"/>
    <w:pPr>
      <w:spacing w:after="120"/>
      <w:ind w:left="283"/>
    </w:pPr>
  </w:style>
  <w:style w:type="character" w:customStyle="1" w:styleId="BrdtekstindrykningTegn">
    <w:name w:val="Brødtekstindrykning Tegn"/>
    <w:basedOn w:val="Standardskrifttypeiafsnit"/>
    <w:link w:val="Brdtekstindrykning"/>
    <w:uiPriority w:val="99"/>
    <w:semiHidden/>
    <w:rsid w:val="002A6DAD"/>
    <w:rPr>
      <w:spacing w:val="-2"/>
    </w:rPr>
  </w:style>
  <w:style w:type="paragraph" w:styleId="Brdtekst-frstelinjeindrykning2">
    <w:name w:val="Body Text First Indent 2"/>
    <w:basedOn w:val="Brdtekstindrykning"/>
    <w:link w:val="Brdtekst-frstelinjeindrykning2Tegn"/>
    <w:uiPriority w:val="99"/>
    <w:semiHidden/>
    <w:rsid w:val="002A6DAD"/>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2A6DAD"/>
    <w:rPr>
      <w:spacing w:val="-2"/>
    </w:rPr>
  </w:style>
  <w:style w:type="paragraph" w:styleId="Brdtekstindrykning2">
    <w:name w:val="Body Text Indent 2"/>
    <w:basedOn w:val="Normal"/>
    <w:link w:val="Brdtekstindrykning2Tegn"/>
    <w:uiPriority w:val="99"/>
    <w:semiHidden/>
    <w:rsid w:val="002A6DAD"/>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2A6DAD"/>
    <w:rPr>
      <w:spacing w:val="-2"/>
    </w:rPr>
  </w:style>
  <w:style w:type="paragraph" w:styleId="Brdtekstindrykning3">
    <w:name w:val="Body Text Indent 3"/>
    <w:basedOn w:val="Normal"/>
    <w:link w:val="Brdtekstindrykning3Tegn"/>
    <w:uiPriority w:val="99"/>
    <w:semiHidden/>
    <w:rsid w:val="002A6DAD"/>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2A6DAD"/>
    <w:rPr>
      <w:spacing w:val="-2"/>
      <w:sz w:val="16"/>
      <w:szCs w:val="16"/>
    </w:rPr>
  </w:style>
  <w:style w:type="paragraph" w:styleId="Sluthilsen">
    <w:name w:val="Closing"/>
    <w:basedOn w:val="Normal"/>
    <w:link w:val="SluthilsenTegn"/>
    <w:uiPriority w:val="99"/>
    <w:semiHidden/>
    <w:rsid w:val="002A6DAD"/>
    <w:pPr>
      <w:spacing w:line="240" w:lineRule="auto"/>
      <w:ind w:left="4252"/>
    </w:pPr>
  </w:style>
  <w:style w:type="character" w:customStyle="1" w:styleId="SluthilsenTegn">
    <w:name w:val="Sluthilsen Tegn"/>
    <w:basedOn w:val="Standardskrifttypeiafsnit"/>
    <w:link w:val="Sluthilsen"/>
    <w:uiPriority w:val="99"/>
    <w:semiHidden/>
    <w:rsid w:val="002A6DAD"/>
    <w:rPr>
      <w:spacing w:val="-2"/>
    </w:rPr>
  </w:style>
  <w:style w:type="table" w:styleId="Farvetgitter">
    <w:name w:val="Colorful Grid"/>
    <w:basedOn w:val="Tabel-Normal"/>
    <w:uiPriority w:val="73"/>
    <w:semiHidden/>
    <w:unhideWhenUsed/>
    <w:rsid w:val="002A6DA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2A6DA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5E5FF" w:themeFill="accent1" w:themeFillTint="33"/>
    </w:tcPr>
    <w:tblStylePr w:type="firstRow">
      <w:rPr>
        <w:b/>
        <w:bCs/>
      </w:rPr>
      <w:tblPr/>
      <w:tcPr>
        <w:shd w:val="clear" w:color="auto" w:fill="6BCBFF" w:themeFill="accent1" w:themeFillTint="66"/>
      </w:tcPr>
    </w:tblStylePr>
    <w:tblStylePr w:type="lastRow">
      <w:rPr>
        <w:b/>
        <w:bCs/>
        <w:color w:val="000000" w:themeColor="text1"/>
      </w:rPr>
      <w:tblPr/>
      <w:tcPr>
        <w:shd w:val="clear" w:color="auto" w:fill="6BCBFF" w:themeFill="accent1" w:themeFillTint="66"/>
      </w:tcPr>
    </w:tblStylePr>
    <w:tblStylePr w:type="firstCol">
      <w:rPr>
        <w:color w:val="FFFFFF" w:themeColor="background1"/>
      </w:rPr>
      <w:tblPr/>
      <w:tcPr>
        <w:shd w:val="clear" w:color="auto" w:fill="004469" w:themeFill="accent1" w:themeFillShade="BF"/>
      </w:tcPr>
    </w:tblStylePr>
    <w:tblStylePr w:type="lastCol">
      <w:rPr>
        <w:color w:val="FFFFFF" w:themeColor="background1"/>
      </w:rPr>
      <w:tblPr/>
      <w:tcPr>
        <w:shd w:val="clear" w:color="auto" w:fill="004469" w:themeFill="accent1" w:themeFillShade="BF"/>
      </w:tcPr>
    </w:tblStylePr>
    <w:tblStylePr w:type="band1Vert">
      <w:tblPr/>
      <w:tcPr>
        <w:shd w:val="clear" w:color="auto" w:fill="47BEFF" w:themeFill="accent1" w:themeFillTint="7F"/>
      </w:tcPr>
    </w:tblStylePr>
    <w:tblStylePr w:type="band1Horz">
      <w:tblPr/>
      <w:tcPr>
        <w:shd w:val="clear" w:color="auto" w:fill="47BEFF" w:themeFill="accent1" w:themeFillTint="7F"/>
      </w:tcPr>
    </w:tblStylePr>
  </w:style>
  <w:style w:type="table" w:styleId="Farvetgitter-fremhvningsfarve2">
    <w:name w:val="Colorful Grid Accent 2"/>
    <w:basedOn w:val="Tabel-Normal"/>
    <w:uiPriority w:val="73"/>
    <w:semiHidden/>
    <w:unhideWhenUsed/>
    <w:rsid w:val="002A6DA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F9FF" w:themeFill="accent2" w:themeFillTint="33"/>
    </w:tcPr>
    <w:tblStylePr w:type="firstRow">
      <w:rPr>
        <w:b/>
        <w:bCs/>
      </w:rPr>
      <w:tblPr/>
      <w:tcPr>
        <w:shd w:val="clear" w:color="auto" w:fill="E5F3FF" w:themeFill="accent2" w:themeFillTint="66"/>
      </w:tcPr>
    </w:tblStylePr>
    <w:tblStylePr w:type="lastRow">
      <w:rPr>
        <w:b/>
        <w:bCs/>
        <w:color w:val="000000" w:themeColor="text1"/>
      </w:rPr>
      <w:tblPr/>
      <w:tcPr>
        <w:shd w:val="clear" w:color="auto" w:fill="E5F3FF" w:themeFill="accent2" w:themeFillTint="66"/>
      </w:tcPr>
    </w:tblStylePr>
    <w:tblStylePr w:type="firstCol">
      <w:rPr>
        <w:color w:val="FFFFFF" w:themeColor="background1"/>
      </w:rPr>
      <w:tblPr/>
      <w:tcPr>
        <w:shd w:val="clear" w:color="auto" w:fill="4EB2FF" w:themeFill="accent2" w:themeFillShade="BF"/>
      </w:tcPr>
    </w:tblStylePr>
    <w:tblStylePr w:type="lastCol">
      <w:rPr>
        <w:color w:val="FFFFFF" w:themeColor="background1"/>
      </w:rPr>
      <w:tblPr/>
      <w:tcPr>
        <w:shd w:val="clear" w:color="auto" w:fill="4EB2FF" w:themeFill="accent2" w:themeFillShade="BF"/>
      </w:tcPr>
    </w:tblStylePr>
    <w:tblStylePr w:type="band1Vert">
      <w:tblPr/>
      <w:tcPr>
        <w:shd w:val="clear" w:color="auto" w:fill="DEF0FF" w:themeFill="accent2" w:themeFillTint="7F"/>
      </w:tcPr>
    </w:tblStylePr>
    <w:tblStylePr w:type="band1Horz">
      <w:tblPr/>
      <w:tcPr>
        <w:shd w:val="clear" w:color="auto" w:fill="DEF0FF" w:themeFill="accent2" w:themeFillTint="7F"/>
      </w:tcPr>
    </w:tblStylePr>
  </w:style>
  <w:style w:type="table" w:styleId="Farvetgitter-fremhvningsfarve3">
    <w:name w:val="Colorful Grid Accent 3"/>
    <w:basedOn w:val="Tabel-Normal"/>
    <w:uiPriority w:val="73"/>
    <w:semiHidden/>
    <w:unhideWhenUsed/>
    <w:rsid w:val="002A6DA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5FFF1" w:themeFill="accent3" w:themeFillTint="33"/>
    </w:tcPr>
    <w:tblStylePr w:type="firstRow">
      <w:rPr>
        <w:b/>
        <w:bCs/>
      </w:rPr>
      <w:tblPr/>
      <w:tcPr>
        <w:shd w:val="clear" w:color="auto" w:fill="4CFFE5" w:themeFill="accent3" w:themeFillTint="66"/>
      </w:tcPr>
    </w:tblStylePr>
    <w:tblStylePr w:type="lastRow">
      <w:rPr>
        <w:b/>
        <w:bCs/>
        <w:color w:val="000000" w:themeColor="text1"/>
      </w:rPr>
      <w:tblPr/>
      <w:tcPr>
        <w:shd w:val="clear" w:color="auto" w:fill="4CFFE5" w:themeFill="accent3" w:themeFillTint="66"/>
      </w:tcPr>
    </w:tblStylePr>
    <w:tblStylePr w:type="firstCol">
      <w:rPr>
        <w:color w:val="FFFFFF" w:themeColor="background1"/>
      </w:rPr>
      <w:tblPr/>
      <w:tcPr>
        <w:shd w:val="clear" w:color="auto" w:fill="002F28" w:themeFill="accent3" w:themeFillShade="BF"/>
      </w:tcPr>
    </w:tblStylePr>
    <w:tblStylePr w:type="lastCol">
      <w:rPr>
        <w:color w:val="FFFFFF" w:themeColor="background1"/>
      </w:rPr>
      <w:tblPr/>
      <w:tcPr>
        <w:shd w:val="clear" w:color="auto" w:fill="002F28" w:themeFill="accent3" w:themeFillShade="BF"/>
      </w:tcPr>
    </w:tblStylePr>
    <w:tblStylePr w:type="band1Vert">
      <w:tblPr/>
      <w:tcPr>
        <w:shd w:val="clear" w:color="auto" w:fill="20FFDE" w:themeFill="accent3" w:themeFillTint="7F"/>
      </w:tcPr>
    </w:tblStylePr>
    <w:tblStylePr w:type="band1Horz">
      <w:tblPr/>
      <w:tcPr>
        <w:shd w:val="clear" w:color="auto" w:fill="20FFDE" w:themeFill="accent3" w:themeFillTint="7F"/>
      </w:tcPr>
    </w:tblStylePr>
  </w:style>
  <w:style w:type="table" w:styleId="Farvetgitter-fremhvningsfarve4">
    <w:name w:val="Colorful Grid Accent 4"/>
    <w:basedOn w:val="Tabel-Normal"/>
    <w:uiPriority w:val="73"/>
    <w:semiHidden/>
    <w:unhideWhenUsed/>
    <w:rsid w:val="002A6DA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4FFEE" w:themeFill="accent4" w:themeFillTint="33"/>
    </w:tcPr>
    <w:tblStylePr w:type="firstRow">
      <w:rPr>
        <w:b/>
        <w:bCs/>
      </w:rPr>
      <w:tblPr/>
      <w:tcPr>
        <w:shd w:val="clear" w:color="auto" w:fill="89FFDD" w:themeFill="accent4" w:themeFillTint="66"/>
      </w:tcPr>
    </w:tblStylePr>
    <w:tblStylePr w:type="lastRow">
      <w:rPr>
        <w:b/>
        <w:bCs/>
        <w:color w:val="000000" w:themeColor="text1"/>
      </w:rPr>
      <w:tblPr/>
      <w:tcPr>
        <w:shd w:val="clear" w:color="auto" w:fill="89FFDD" w:themeFill="accent4" w:themeFillTint="66"/>
      </w:tcPr>
    </w:tblStylePr>
    <w:tblStylePr w:type="firstCol">
      <w:rPr>
        <w:color w:val="FFFFFF" w:themeColor="background1"/>
      </w:rPr>
      <w:tblPr/>
      <w:tcPr>
        <w:shd w:val="clear" w:color="auto" w:fill="00A173" w:themeFill="accent4" w:themeFillShade="BF"/>
      </w:tcPr>
    </w:tblStylePr>
    <w:tblStylePr w:type="lastCol">
      <w:rPr>
        <w:color w:val="FFFFFF" w:themeColor="background1"/>
      </w:rPr>
      <w:tblPr/>
      <w:tcPr>
        <w:shd w:val="clear" w:color="auto" w:fill="00A173" w:themeFill="accent4" w:themeFillShade="BF"/>
      </w:tcPr>
    </w:tblStylePr>
    <w:tblStylePr w:type="band1Vert">
      <w:tblPr/>
      <w:tcPr>
        <w:shd w:val="clear" w:color="auto" w:fill="6CFFD5" w:themeFill="accent4" w:themeFillTint="7F"/>
      </w:tcPr>
    </w:tblStylePr>
    <w:tblStylePr w:type="band1Horz">
      <w:tblPr/>
      <w:tcPr>
        <w:shd w:val="clear" w:color="auto" w:fill="6CFFD5" w:themeFill="accent4" w:themeFillTint="7F"/>
      </w:tcPr>
    </w:tblStylePr>
  </w:style>
  <w:style w:type="table" w:styleId="Farvetgitter-fremhvningsfarve5">
    <w:name w:val="Colorful Grid Accent 5"/>
    <w:basedOn w:val="Tabel-Normal"/>
    <w:uiPriority w:val="73"/>
    <w:semiHidden/>
    <w:unhideWhenUsed/>
    <w:rsid w:val="002A6DA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7C3E0" w:themeFill="accent5" w:themeFillTint="33"/>
    </w:tcPr>
    <w:tblStylePr w:type="firstRow">
      <w:rPr>
        <w:b/>
        <w:bCs/>
      </w:rPr>
      <w:tblPr/>
      <w:tcPr>
        <w:shd w:val="clear" w:color="auto" w:fill="CF88C1" w:themeFill="accent5" w:themeFillTint="66"/>
      </w:tcPr>
    </w:tblStylePr>
    <w:tblStylePr w:type="lastRow">
      <w:rPr>
        <w:b/>
        <w:bCs/>
        <w:color w:val="000000" w:themeColor="text1"/>
      </w:rPr>
      <w:tblPr/>
      <w:tcPr>
        <w:shd w:val="clear" w:color="auto" w:fill="CF88C1" w:themeFill="accent5" w:themeFillTint="66"/>
      </w:tcPr>
    </w:tblStylePr>
    <w:tblStylePr w:type="firstCol">
      <w:rPr>
        <w:color w:val="FFFFFF" w:themeColor="background1"/>
      </w:rPr>
      <w:tblPr/>
      <w:tcPr>
        <w:shd w:val="clear" w:color="auto" w:fill="32142C" w:themeFill="accent5" w:themeFillShade="BF"/>
      </w:tcPr>
    </w:tblStylePr>
    <w:tblStylePr w:type="lastCol">
      <w:rPr>
        <w:color w:val="FFFFFF" w:themeColor="background1"/>
      </w:rPr>
      <w:tblPr/>
      <w:tcPr>
        <w:shd w:val="clear" w:color="auto" w:fill="32142C" w:themeFill="accent5" w:themeFillShade="BF"/>
      </w:tcPr>
    </w:tblStylePr>
    <w:tblStylePr w:type="band1Vert">
      <w:tblPr/>
      <w:tcPr>
        <w:shd w:val="clear" w:color="auto" w:fill="C46AB2" w:themeFill="accent5" w:themeFillTint="7F"/>
      </w:tcPr>
    </w:tblStylePr>
    <w:tblStylePr w:type="band1Horz">
      <w:tblPr/>
      <w:tcPr>
        <w:shd w:val="clear" w:color="auto" w:fill="C46AB2" w:themeFill="accent5" w:themeFillTint="7F"/>
      </w:tcPr>
    </w:tblStylePr>
  </w:style>
  <w:style w:type="table" w:styleId="Farvetgitter-fremhvningsfarve6">
    <w:name w:val="Colorful Grid Accent 6"/>
    <w:basedOn w:val="Tabel-Normal"/>
    <w:uiPriority w:val="73"/>
    <w:semiHidden/>
    <w:unhideWhenUsed/>
    <w:rsid w:val="002A6DAD"/>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FE4E9" w:themeFill="accent6" w:themeFillTint="33"/>
    </w:tcPr>
    <w:tblStylePr w:type="firstRow">
      <w:rPr>
        <w:b/>
        <w:bCs/>
      </w:rPr>
      <w:tblPr/>
      <w:tcPr>
        <w:shd w:val="clear" w:color="auto" w:fill="FFC9D4" w:themeFill="accent6" w:themeFillTint="66"/>
      </w:tcPr>
    </w:tblStylePr>
    <w:tblStylePr w:type="lastRow">
      <w:rPr>
        <w:b/>
        <w:bCs/>
        <w:color w:val="000000" w:themeColor="text1"/>
      </w:rPr>
      <w:tblPr/>
      <w:tcPr>
        <w:shd w:val="clear" w:color="auto" w:fill="FFC9D4" w:themeFill="accent6" w:themeFillTint="66"/>
      </w:tcPr>
    </w:tblStylePr>
    <w:tblStylePr w:type="firstCol">
      <w:rPr>
        <w:color w:val="FFFFFF" w:themeColor="background1"/>
      </w:rPr>
      <w:tblPr/>
      <w:tcPr>
        <w:shd w:val="clear" w:color="auto" w:fill="FF194C" w:themeFill="accent6" w:themeFillShade="BF"/>
      </w:tcPr>
    </w:tblStylePr>
    <w:tblStylePr w:type="lastCol">
      <w:rPr>
        <w:color w:val="FFFFFF" w:themeColor="background1"/>
      </w:rPr>
      <w:tblPr/>
      <w:tcPr>
        <w:shd w:val="clear" w:color="auto" w:fill="FF194C" w:themeFill="accent6" w:themeFillShade="BF"/>
      </w:tcPr>
    </w:tblStylePr>
    <w:tblStylePr w:type="band1Vert">
      <w:tblPr/>
      <w:tcPr>
        <w:shd w:val="clear" w:color="auto" w:fill="FFBBCA" w:themeFill="accent6" w:themeFillTint="7F"/>
      </w:tcPr>
    </w:tblStylePr>
    <w:tblStylePr w:type="band1Horz">
      <w:tblPr/>
      <w:tcPr>
        <w:shd w:val="clear" w:color="auto" w:fill="FFBBCA" w:themeFill="accent6" w:themeFillTint="7F"/>
      </w:tcPr>
    </w:tblStylePr>
  </w:style>
  <w:style w:type="table" w:styleId="Farvetliste">
    <w:name w:val="Colorful List"/>
    <w:basedOn w:val="Tabel-Normal"/>
    <w:uiPriority w:val="72"/>
    <w:semiHidden/>
    <w:unhideWhenUsed/>
    <w:rsid w:val="002A6DAD"/>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5BCFF" w:themeFill="accent2" w:themeFillShade="CC"/>
      </w:tcPr>
    </w:tblStylePr>
    <w:tblStylePr w:type="lastRow">
      <w:rPr>
        <w:b/>
        <w:bCs/>
        <w:color w:val="65BCF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2A6DAD"/>
    <w:pPr>
      <w:spacing w:line="240" w:lineRule="auto"/>
    </w:pPr>
    <w:rPr>
      <w:color w:val="000000" w:themeColor="text1"/>
    </w:rPr>
    <w:tblPr>
      <w:tblStyleRowBandSize w:val="1"/>
      <w:tblStyleColBandSize w:val="1"/>
    </w:tblPr>
    <w:tcPr>
      <w:shd w:val="clear" w:color="auto" w:fill="DAF2FF" w:themeFill="accent1" w:themeFillTint="19"/>
    </w:tcPr>
    <w:tblStylePr w:type="firstRow">
      <w:rPr>
        <w:b/>
        <w:bCs/>
        <w:color w:val="FFFFFF" w:themeColor="background1"/>
      </w:rPr>
      <w:tblPr/>
      <w:tcPr>
        <w:tcBorders>
          <w:bottom w:val="single" w:sz="12" w:space="0" w:color="FFFFFF" w:themeColor="background1"/>
        </w:tcBorders>
        <w:shd w:val="clear" w:color="auto" w:fill="65BCFF" w:themeFill="accent2" w:themeFillShade="CC"/>
      </w:tcPr>
    </w:tblStylePr>
    <w:tblStylePr w:type="lastRow">
      <w:rPr>
        <w:b/>
        <w:bCs/>
        <w:color w:val="65BCF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DFFF" w:themeFill="accent1" w:themeFillTint="3F"/>
      </w:tcPr>
    </w:tblStylePr>
    <w:tblStylePr w:type="band1Horz">
      <w:tblPr/>
      <w:tcPr>
        <w:shd w:val="clear" w:color="auto" w:fill="B5E5FF" w:themeFill="accent1" w:themeFillTint="33"/>
      </w:tcPr>
    </w:tblStylePr>
  </w:style>
  <w:style w:type="table" w:styleId="Farvetliste-fremhvningsfarve2">
    <w:name w:val="Colorful List Accent 2"/>
    <w:basedOn w:val="Tabel-Normal"/>
    <w:uiPriority w:val="72"/>
    <w:semiHidden/>
    <w:unhideWhenUsed/>
    <w:rsid w:val="002A6DAD"/>
    <w:pPr>
      <w:spacing w:line="240" w:lineRule="auto"/>
    </w:pPr>
    <w:rPr>
      <w:color w:val="000000" w:themeColor="text1"/>
    </w:rPr>
    <w:tblPr>
      <w:tblStyleRowBandSize w:val="1"/>
      <w:tblStyleColBandSize w:val="1"/>
    </w:tblPr>
    <w:tcPr>
      <w:shd w:val="clear" w:color="auto" w:fill="F8FCFF" w:themeFill="accent2" w:themeFillTint="19"/>
    </w:tcPr>
    <w:tblStylePr w:type="firstRow">
      <w:rPr>
        <w:b/>
        <w:bCs/>
        <w:color w:val="FFFFFF" w:themeColor="background1"/>
      </w:rPr>
      <w:tblPr/>
      <w:tcPr>
        <w:tcBorders>
          <w:bottom w:val="single" w:sz="12" w:space="0" w:color="FFFFFF" w:themeColor="background1"/>
        </w:tcBorders>
        <w:shd w:val="clear" w:color="auto" w:fill="65BCFF" w:themeFill="accent2" w:themeFillShade="CC"/>
      </w:tcPr>
    </w:tblStylePr>
    <w:tblStylePr w:type="lastRow">
      <w:rPr>
        <w:b/>
        <w:bCs/>
        <w:color w:val="65BCF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F7FF" w:themeFill="accent2" w:themeFillTint="3F"/>
      </w:tcPr>
    </w:tblStylePr>
    <w:tblStylePr w:type="band1Horz">
      <w:tblPr/>
      <w:tcPr>
        <w:shd w:val="clear" w:color="auto" w:fill="F2F9FF" w:themeFill="accent2" w:themeFillTint="33"/>
      </w:tcPr>
    </w:tblStylePr>
  </w:style>
  <w:style w:type="table" w:styleId="Farvetliste-fremhvningsfarve3">
    <w:name w:val="Colorful List Accent 3"/>
    <w:basedOn w:val="Tabel-Normal"/>
    <w:uiPriority w:val="72"/>
    <w:semiHidden/>
    <w:unhideWhenUsed/>
    <w:rsid w:val="002A6DAD"/>
    <w:pPr>
      <w:spacing w:line="240" w:lineRule="auto"/>
    </w:pPr>
    <w:rPr>
      <w:color w:val="000000" w:themeColor="text1"/>
    </w:rPr>
    <w:tblPr>
      <w:tblStyleRowBandSize w:val="1"/>
      <w:tblStyleColBandSize w:val="1"/>
    </w:tblPr>
    <w:tcPr>
      <w:shd w:val="clear" w:color="auto" w:fill="D3FFF8" w:themeFill="accent3" w:themeFillTint="19"/>
    </w:tcPr>
    <w:tblStylePr w:type="firstRow">
      <w:rPr>
        <w:b/>
        <w:bCs/>
        <w:color w:val="FFFFFF" w:themeColor="background1"/>
      </w:rPr>
      <w:tblPr/>
      <w:tcPr>
        <w:tcBorders>
          <w:bottom w:val="single" w:sz="12" w:space="0" w:color="FFFFFF" w:themeColor="background1"/>
        </w:tcBorders>
        <w:shd w:val="clear" w:color="auto" w:fill="00AC7B" w:themeFill="accent4" w:themeFillShade="CC"/>
      </w:tcPr>
    </w:tblStylePr>
    <w:tblStylePr w:type="lastRow">
      <w:rPr>
        <w:b/>
        <w:bCs/>
        <w:color w:val="00AC7B"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0FFEE" w:themeFill="accent3" w:themeFillTint="3F"/>
      </w:tcPr>
    </w:tblStylePr>
    <w:tblStylePr w:type="band1Horz">
      <w:tblPr/>
      <w:tcPr>
        <w:shd w:val="clear" w:color="auto" w:fill="A5FFF1" w:themeFill="accent3" w:themeFillTint="33"/>
      </w:tcPr>
    </w:tblStylePr>
  </w:style>
  <w:style w:type="table" w:styleId="Farvetliste-fremhvningsfarve4">
    <w:name w:val="Colorful List Accent 4"/>
    <w:basedOn w:val="Tabel-Normal"/>
    <w:uiPriority w:val="72"/>
    <w:semiHidden/>
    <w:unhideWhenUsed/>
    <w:rsid w:val="002A6DAD"/>
    <w:pPr>
      <w:spacing w:line="240" w:lineRule="auto"/>
    </w:pPr>
    <w:rPr>
      <w:color w:val="000000" w:themeColor="text1"/>
    </w:rPr>
    <w:tblPr>
      <w:tblStyleRowBandSize w:val="1"/>
      <w:tblStyleColBandSize w:val="1"/>
    </w:tblPr>
    <w:tcPr>
      <w:shd w:val="clear" w:color="auto" w:fill="E2FFF6" w:themeFill="accent4" w:themeFillTint="19"/>
    </w:tcPr>
    <w:tblStylePr w:type="firstRow">
      <w:rPr>
        <w:b/>
        <w:bCs/>
        <w:color w:val="FFFFFF" w:themeColor="background1"/>
      </w:rPr>
      <w:tblPr/>
      <w:tcPr>
        <w:tcBorders>
          <w:bottom w:val="single" w:sz="12" w:space="0" w:color="FFFFFF" w:themeColor="background1"/>
        </w:tcBorders>
        <w:shd w:val="clear" w:color="auto" w:fill="00322B" w:themeFill="accent3" w:themeFillShade="CC"/>
      </w:tcPr>
    </w:tblStylePr>
    <w:tblStylePr w:type="lastRow">
      <w:rPr>
        <w:b/>
        <w:bCs/>
        <w:color w:val="00322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FFEA" w:themeFill="accent4" w:themeFillTint="3F"/>
      </w:tcPr>
    </w:tblStylePr>
    <w:tblStylePr w:type="band1Horz">
      <w:tblPr/>
      <w:tcPr>
        <w:shd w:val="clear" w:color="auto" w:fill="C4FFEE" w:themeFill="accent4" w:themeFillTint="33"/>
      </w:tcPr>
    </w:tblStylePr>
  </w:style>
  <w:style w:type="table" w:styleId="Farvetliste-fremhvningsfarve5">
    <w:name w:val="Colorful List Accent 5"/>
    <w:basedOn w:val="Tabel-Normal"/>
    <w:uiPriority w:val="72"/>
    <w:semiHidden/>
    <w:unhideWhenUsed/>
    <w:rsid w:val="002A6DAD"/>
    <w:pPr>
      <w:spacing w:line="240" w:lineRule="auto"/>
    </w:pPr>
    <w:rPr>
      <w:color w:val="000000" w:themeColor="text1"/>
    </w:rPr>
    <w:tblPr>
      <w:tblStyleRowBandSize w:val="1"/>
      <w:tblStyleColBandSize w:val="1"/>
    </w:tblPr>
    <w:tcPr>
      <w:shd w:val="clear" w:color="auto" w:fill="F3E1EF" w:themeFill="accent5" w:themeFillTint="19"/>
    </w:tcPr>
    <w:tblStylePr w:type="firstRow">
      <w:rPr>
        <w:b/>
        <w:bCs/>
        <w:color w:val="FFFFFF" w:themeColor="background1"/>
      </w:rPr>
      <w:tblPr/>
      <w:tcPr>
        <w:tcBorders>
          <w:bottom w:val="single" w:sz="12" w:space="0" w:color="FFFFFF" w:themeColor="background1"/>
        </w:tcBorders>
        <w:shd w:val="clear" w:color="auto" w:fill="FF2D5B" w:themeFill="accent6" w:themeFillShade="CC"/>
      </w:tcPr>
    </w:tblStylePr>
    <w:tblStylePr w:type="lastRow">
      <w:rPr>
        <w:b/>
        <w:bCs/>
        <w:color w:val="FF2D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B5D9" w:themeFill="accent5" w:themeFillTint="3F"/>
      </w:tcPr>
    </w:tblStylePr>
    <w:tblStylePr w:type="band1Horz">
      <w:tblPr/>
      <w:tcPr>
        <w:shd w:val="clear" w:color="auto" w:fill="E7C3E0" w:themeFill="accent5" w:themeFillTint="33"/>
      </w:tcPr>
    </w:tblStylePr>
  </w:style>
  <w:style w:type="table" w:styleId="Farvetliste-fremhvningsfarve6">
    <w:name w:val="Colorful List Accent 6"/>
    <w:basedOn w:val="Tabel-Normal"/>
    <w:uiPriority w:val="72"/>
    <w:semiHidden/>
    <w:unhideWhenUsed/>
    <w:rsid w:val="002A6DAD"/>
    <w:pPr>
      <w:spacing w:line="240" w:lineRule="auto"/>
    </w:pPr>
    <w:rPr>
      <w:color w:val="000000" w:themeColor="text1"/>
    </w:rPr>
    <w:tblPr>
      <w:tblStyleRowBandSize w:val="1"/>
      <w:tblStyleColBandSize w:val="1"/>
    </w:tblPr>
    <w:tcPr>
      <w:shd w:val="clear" w:color="auto" w:fill="FFF1F4" w:themeFill="accent6" w:themeFillTint="19"/>
    </w:tcPr>
    <w:tblStylePr w:type="firstRow">
      <w:rPr>
        <w:b/>
        <w:bCs/>
        <w:color w:val="FFFFFF" w:themeColor="background1"/>
      </w:rPr>
      <w:tblPr/>
      <w:tcPr>
        <w:tcBorders>
          <w:bottom w:val="single" w:sz="12" w:space="0" w:color="FFFFFF" w:themeColor="background1"/>
        </w:tcBorders>
        <w:shd w:val="clear" w:color="auto" w:fill="36152F" w:themeFill="accent5" w:themeFillShade="CC"/>
      </w:tcPr>
    </w:tblStylePr>
    <w:tblStylePr w:type="lastRow">
      <w:rPr>
        <w:b/>
        <w:bCs/>
        <w:color w:val="36152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DE4" w:themeFill="accent6" w:themeFillTint="3F"/>
      </w:tcPr>
    </w:tblStylePr>
    <w:tblStylePr w:type="band1Horz">
      <w:tblPr/>
      <w:tcPr>
        <w:shd w:val="clear" w:color="auto" w:fill="FFE4E9" w:themeFill="accent6" w:themeFillTint="33"/>
      </w:tcPr>
    </w:tblStylePr>
  </w:style>
  <w:style w:type="table" w:styleId="Farvetskygge">
    <w:name w:val="Colorful Shading"/>
    <w:basedOn w:val="Tabel-Normal"/>
    <w:uiPriority w:val="71"/>
    <w:semiHidden/>
    <w:unhideWhenUsed/>
    <w:rsid w:val="002A6DAD"/>
    <w:pPr>
      <w:spacing w:line="240" w:lineRule="auto"/>
    </w:pPr>
    <w:rPr>
      <w:color w:val="000000" w:themeColor="text1"/>
    </w:rPr>
    <w:tblPr>
      <w:tblStyleRowBandSize w:val="1"/>
      <w:tblStyleColBandSize w:val="1"/>
      <w:tblBorders>
        <w:top w:val="single" w:sz="24" w:space="0" w:color="BEE3F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EE3F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2A6DAD"/>
    <w:pPr>
      <w:spacing w:line="240" w:lineRule="auto"/>
    </w:pPr>
    <w:rPr>
      <w:color w:val="000000" w:themeColor="text1"/>
    </w:rPr>
    <w:tblPr>
      <w:tblStyleRowBandSize w:val="1"/>
      <w:tblStyleColBandSize w:val="1"/>
      <w:tblBorders>
        <w:top w:val="single" w:sz="24" w:space="0" w:color="BEE3FF" w:themeColor="accent2"/>
        <w:left w:val="single" w:sz="4" w:space="0" w:color="005C8D" w:themeColor="accent1"/>
        <w:bottom w:val="single" w:sz="4" w:space="0" w:color="005C8D" w:themeColor="accent1"/>
        <w:right w:val="single" w:sz="4" w:space="0" w:color="005C8D" w:themeColor="accent1"/>
        <w:insideH w:val="single" w:sz="4" w:space="0" w:color="FFFFFF" w:themeColor="background1"/>
        <w:insideV w:val="single" w:sz="4" w:space="0" w:color="FFFFFF" w:themeColor="background1"/>
      </w:tblBorders>
    </w:tblPr>
    <w:tcPr>
      <w:shd w:val="clear" w:color="auto" w:fill="DAF2FF" w:themeFill="accent1" w:themeFillTint="19"/>
    </w:tcPr>
    <w:tblStylePr w:type="firstRow">
      <w:rPr>
        <w:b/>
        <w:bCs/>
      </w:rPr>
      <w:tblPr/>
      <w:tcPr>
        <w:tcBorders>
          <w:top w:val="nil"/>
          <w:left w:val="nil"/>
          <w:bottom w:val="single" w:sz="24" w:space="0" w:color="BEE3F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654" w:themeFill="accent1" w:themeFillShade="99"/>
      </w:tcPr>
    </w:tblStylePr>
    <w:tblStylePr w:type="firstCol">
      <w:rPr>
        <w:color w:val="FFFFFF" w:themeColor="background1"/>
      </w:rPr>
      <w:tblPr/>
      <w:tcPr>
        <w:tcBorders>
          <w:top w:val="nil"/>
          <w:left w:val="nil"/>
          <w:bottom w:val="nil"/>
          <w:right w:val="nil"/>
          <w:insideH w:val="single" w:sz="4" w:space="0" w:color="003654" w:themeColor="accent1" w:themeShade="99"/>
          <w:insideV w:val="nil"/>
        </w:tcBorders>
        <w:shd w:val="clear" w:color="auto" w:fill="00365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654" w:themeFill="accent1" w:themeFillShade="99"/>
      </w:tcPr>
    </w:tblStylePr>
    <w:tblStylePr w:type="band1Vert">
      <w:tblPr/>
      <w:tcPr>
        <w:shd w:val="clear" w:color="auto" w:fill="6BCBFF" w:themeFill="accent1" w:themeFillTint="66"/>
      </w:tcPr>
    </w:tblStylePr>
    <w:tblStylePr w:type="band1Horz">
      <w:tblPr/>
      <w:tcPr>
        <w:shd w:val="clear" w:color="auto" w:fill="47BEFF"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2A6DAD"/>
    <w:pPr>
      <w:spacing w:line="240" w:lineRule="auto"/>
    </w:pPr>
    <w:rPr>
      <w:color w:val="000000" w:themeColor="text1"/>
    </w:rPr>
    <w:tblPr>
      <w:tblStyleRowBandSize w:val="1"/>
      <w:tblStyleColBandSize w:val="1"/>
      <w:tblBorders>
        <w:top w:val="single" w:sz="24" w:space="0" w:color="BEE3FF" w:themeColor="accent2"/>
        <w:left w:val="single" w:sz="4" w:space="0" w:color="BEE3FF" w:themeColor="accent2"/>
        <w:bottom w:val="single" w:sz="4" w:space="0" w:color="BEE3FF" w:themeColor="accent2"/>
        <w:right w:val="single" w:sz="4" w:space="0" w:color="BEE3FF" w:themeColor="accent2"/>
        <w:insideH w:val="single" w:sz="4" w:space="0" w:color="FFFFFF" w:themeColor="background1"/>
        <w:insideV w:val="single" w:sz="4" w:space="0" w:color="FFFFFF" w:themeColor="background1"/>
      </w:tblBorders>
    </w:tblPr>
    <w:tcPr>
      <w:shd w:val="clear" w:color="auto" w:fill="F8FCFF" w:themeFill="accent2" w:themeFillTint="19"/>
    </w:tcPr>
    <w:tblStylePr w:type="firstRow">
      <w:rPr>
        <w:b/>
        <w:bCs/>
      </w:rPr>
      <w:tblPr/>
      <w:tcPr>
        <w:tcBorders>
          <w:top w:val="nil"/>
          <w:left w:val="nil"/>
          <w:bottom w:val="single" w:sz="24" w:space="0" w:color="BEE3F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96FF" w:themeFill="accent2" w:themeFillShade="99"/>
      </w:tcPr>
    </w:tblStylePr>
    <w:tblStylePr w:type="firstCol">
      <w:rPr>
        <w:color w:val="FFFFFF" w:themeColor="background1"/>
      </w:rPr>
      <w:tblPr/>
      <w:tcPr>
        <w:tcBorders>
          <w:top w:val="nil"/>
          <w:left w:val="nil"/>
          <w:bottom w:val="nil"/>
          <w:right w:val="nil"/>
          <w:insideH w:val="single" w:sz="4" w:space="0" w:color="0C96FF" w:themeColor="accent2" w:themeShade="99"/>
          <w:insideV w:val="nil"/>
        </w:tcBorders>
        <w:shd w:val="clear" w:color="auto" w:fill="0C96F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C96FF" w:themeFill="accent2" w:themeFillShade="99"/>
      </w:tcPr>
    </w:tblStylePr>
    <w:tblStylePr w:type="band1Vert">
      <w:tblPr/>
      <w:tcPr>
        <w:shd w:val="clear" w:color="auto" w:fill="E5F3FF" w:themeFill="accent2" w:themeFillTint="66"/>
      </w:tcPr>
    </w:tblStylePr>
    <w:tblStylePr w:type="band1Horz">
      <w:tblPr/>
      <w:tcPr>
        <w:shd w:val="clear" w:color="auto" w:fill="DEF0F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2A6DAD"/>
    <w:pPr>
      <w:spacing w:line="240" w:lineRule="auto"/>
    </w:pPr>
    <w:rPr>
      <w:color w:val="000000" w:themeColor="text1"/>
    </w:rPr>
    <w:tblPr>
      <w:tblStyleRowBandSize w:val="1"/>
      <w:tblStyleColBandSize w:val="1"/>
      <w:tblBorders>
        <w:top w:val="single" w:sz="24" w:space="0" w:color="00D79B" w:themeColor="accent4"/>
        <w:left w:val="single" w:sz="4" w:space="0" w:color="003F36" w:themeColor="accent3"/>
        <w:bottom w:val="single" w:sz="4" w:space="0" w:color="003F36" w:themeColor="accent3"/>
        <w:right w:val="single" w:sz="4" w:space="0" w:color="003F36" w:themeColor="accent3"/>
        <w:insideH w:val="single" w:sz="4" w:space="0" w:color="FFFFFF" w:themeColor="background1"/>
        <w:insideV w:val="single" w:sz="4" w:space="0" w:color="FFFFFF" w:themeColor="background1"/>
      </w:tblBorders>
    </w:tblPr>
    <w:tcPr>
      <w:shd w:val="clear" w:color="auto" w:fill="D3FFF8" w:themeFill="accent3" w:themeFillTint="19"/>
    </w:tcPr>
    <w:tblStylePr w:type="firstRow">
      <w:rPr>
        <w:b/>
        <w:bCs/>
      </w:rPr>
      <w:tblPr/>
      <w:tcPr>
        <w:tcBorders>
          <w:top w:val="nil"/>
          <w:left w:val="nil"/>
          <w:bottom w:val="single" w:sz="24" w:space="0" w:color="00D79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520" w:themeFill="accent3" w:themeFillShade="99"/>
      </w:tcPr>
    </w:tblStylePr>
    <w:tblStylePr w:type="firstCol">
      <w:rPr>
        <w:color w:val="FFFFFF" w:themeColor="background1"/>
      </w:rPr>
      <w:tblPr/>
      <w:tcPr>
        <w:tcBorders>
          <w:top w:val="nil"/>
          <w:left w:val="nil"/>
          <w:bottom w:val="nil"/>
          <w:right w:val="nil"/>
          <w:insideH w:val="single" w:sz="4" w:space="0" w:color="002520" w:themeColor="accent3" w:themeShade="99"/>
          <w:insideV w:val="nil"/>
        </w:tcBorders>
        <w:shd w:val="clear" w:color="auto" w:fill="00252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2520" w:themeFill="accent3" w:themeFillShade="99"/>
      </w:tcPr>
    </w:tblStylePr>
    <w:tblStylePr w:type="band1Vert">
      <w:tblPr/>
      <w:tcPr>
        <w:shd w:val="clear" w:color="auto" w:fill="4CFFE5" w:themeFill="accent3" w:themeFillTint="66"/>
      </w:tcPr>
    </w:tblStylePr>
    <w:tblStylePr w:type="band1Horz">
      <w:tblPr/>
      <w:tcPr>
        <w:shd w:val="clear" w:color="auto" w:fill="20FFDE" w:themeFill="accent3" w:themeFillTint="7F"/>
      </w:tcPr>
    </w:tblStylePr>
  </w:style>
  <w:style w:type="table" w:styleId="Farvetskygge-fremhvningsfarve4">
    <w:name w:val="Colorful Shading Accent 4"/>
    <w:basedOn w:val="Tabel-Normal"/>
    <w:uiPriority w:val="71"/>
    <w:semiHidden/>
    <w:unhideWhenUsed/>
    <w:rsid w:val="002A6DAD"/>
    <w:pPr>
      <w:spacing w:line="240" w:lineRule="auto"/>
    </w:pPr>
    <w:rPr>
      <w:color w:val="000000" w:themeColor="text1"/>
    </w:rPr>
    <w:tblPr>
      <w:tblStyleRowBandSize w:val="1"/>
      <w:tblStyleColBandSize w:val="1"/>
      <w:tblBorders>
        <w:top w:val="single" w:sz="24" w:space="0" w:color="003F36" w:themeColor="accent3"/>
        <w:left w:val="single" w:sz="4" w:space="0" w:color="00D79B" w:themeColor="accent4"/>
        <w:bottom w:val="single" w:sz="4" w:space="0" w:color="00D79B" w:themeColor="accent4"/>
        <w:right w:val="single" w:sz="4" w:space="0" w:color="00D79B" w:themeColor="accent4"/>
        <w:insideH w:val="single" w:sz="4" w:space="0" w:color="FFFFFF" w:themeColor="background1"/>
        <w:insideV w:val="single" w:sz="4" w:space="0" w:color="FFFFFF" w:themeColor="background1"/>
      </w:tblBorders>
    </w:tblPr>
    <w:tcPr>
      <w:shd w:val="clear" w:color="auto" w:fill="E2FFF6" w:themeFill="accent4" w:themeFillTint="19"/>
    </w:tcPr>
    <w:tblStylePr w:type="firstRow">
      <w:rPr>
        <w:b/>
        <w:bCs/>
      </w:rPr>
      <w:tblPr/>
      <w:tcPr>
        <w:tcBorders>
          <w:top w:val="nil"/>
          <w:left w:val="nil"/>
          <w:bottom w:val="single" w:sz="24" w:space="0" w:color="003F3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815C" w:themeFill="accent4" w:themeFillShade="99"/>
      </w:tcPr>
    </w:tblStylePr>
    <w:tblStylePr w:type="firstCol">
      <w:rPr>
        <w:color w:val="FFFFFF" w:themeColor="background1"/>
      </w:rPr>
      <w:tblPr/>
      <w:tcPr>
        <w:tcBorders>
          <w:top w:val="nil"/>
          <w:left w:val="nil"/>
          <w:bottom w:val="nil"/>
          <w:right w:val="nil"/>
          <w:insideH w:val="single" w:sz="4" w:space="0" w:color="00815C" w:themeColor="accent4" w:themeShade="99"/>
          <w:insideV w:val="nil"/>
        </w:tcBorders>
        <w:shd w:val="clear" w:color="auto" w:fill="0081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815C" w:themeFill="accent4" w:themeFillShade="99"/>
      </w:tcPr>
    </w:tblStylePr>
    <w:tblStylePr w:type="band1Vert">
      <w:tblPr/>
      <w:tcPr>
        <w:shd w:val="clear" w:color="auto" w:fill="89FFDD" w:themeFill="accent4" w:themeFillTint="66"/>
      </w:tcPr>
    </w:tblStylePr>
    <w:tblStylePr w:type="band1Horz">
      <w:tblPr/>
      <w:tcPr>
        <w:shd w:val="clear" w:color="auto" w:fill="6CFFD5"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2A6DAD"/>
    <w:pPr>
      <w:spacing w:line="240" w:lineRule="auto"/>
    </w:pPr>
    <w:rPr>
      <w:color w:val="000000" w:themeColor="text1"/>
    </w:rPr>
    <w:tblPr>
      <w:tblStyleRowBandSize w:val="1"/>
      <w:tblStyleColBandSize w:val="1"/>
      <w:tblBorders>
        <w:top w:val="single" w:sz="24" w:space="0" w:color="FF7896" w:themeColor="accent6"/>
        <w:left w:val="single" w:sz="4" w:space="0" w:color="441B3C" w:themeColor="accent5"/>
        <w:bottom w:val="single" w:sz="4" w:space="0" w:color="441B3C" w:themeColor="accent5"/>
        <w:right w:val="single" w:sz="4" w:space="0" w:color="441B3C" w:themeColor="accent5"/>
        <w:insideH w:val="single" w:sz="4" w:space="0" w:color="FFFFFF" w:themeColor="background1"/>
        <w:insideV w:val="single" w:sz="4" w:space="0" w:color="FFFFFF" w:themeColor="background1"/>
      </w:tblBorders>
    </w:tblPr>
    <w:tcPr>
      <w:shd w:val="clear" w:color="auto" w:fill="F3E1EF" w:themeFill="accent5" w:themeFillTint="19"/>
    </w:tcPr>
    <w:tblStylePr w:type="firstRow">
      <w:rPr>
        <w:b/>
        <w:bCs/>
      </w:rPr>
      <w:tblPr/>
      <w:tcPr>
        <w:tcBorders>
          <w:top w:val="nil"/>
          <w:left w:val="nil"/>
          <w:bottom w:val="single" w:sz="24" w:space="0" w:color="FF789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81023" w:themeFill="accent5" w:themeFillShade="99"/>
      </w:tcPr>
    </w:tblStylePr>
    <w:tblStylePr w:type="firstCol">
      <w:rPr>
        <w:color w:val="FFFFFF" w:themeColor="background1"/>
      </w:rPr>
      <w:tblPr/>
      <w:tcPr>
        <w:tcBorders>
          <w:top w:val="nil"/>
          <w:left w:val="nil"/>
          <w:bottom w:val="nil"/>
          <w:right w:val="nil"/>
          <w:insideH w:val="single" w:sz="4" w:space="0" w:color="281023" w:themeColor="accent5" w:themeShade="99"/>
          <w:insideV w:val="nil"/>
        </w:tcBorders>
        <w:shd w:val="clear" w:color="auto" w:fill="28102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81023" w:themeFill="accent5" w:themeFillShade="99"/>
      </w:tcPr>
    </w:tblStylePr>
    <w:tblStylePr w:type="band1Vert">
      <w:tblPr/>
      <w:tcPr>
        <w:shd w:val="clear" w:color="auto" w:fill="CF88C1" w:themeFill="accent5" w:themeFillTint="66"/>
      </w:tcPr>
    </w:tblStylePr>
    <w:tblStylePr w:type="band1Horz">
      <w:tblPr/>
      <w:tcPr>
        <w:shd w:val="clear" w:color="auto" w:fill="C46AB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2A6DAD"/>
    <w:pPr>
      <w:spacing w:line="240" w:lineRule="auto"/>
    </w:pPr>
    <w:rPr>
      <w:color w:val="000000" w:themeColor="text1"/>
    </w:rPr>
    <w:tblPr>
      <w:tblStyleRowBandSize w:val="1"/>
      <w:tblStyleColBandSize w:val="1"/>
      <w:tblBorders>
        <w:top w:val="single" w:sz="24" w:space="0" w:color="441B3C" w:themeColor="accent5"/>
        <w:left w:val="single" w:sz="4" w:space="0" w:color="FF7896" w:themeColor="accent6"/>
        <w:bottom w:val="single" w:sz="4" w:space="0" w:color="FF7896" w:themeColor="accent6"/>
        <w:right w:val="single" w:sz="4" w:space="0" w:color="FF7896" w:themeColor="accent6"/>
        <w:insideH w:val="single" w:sz="4" w:space="0" w:color="FFFFFF" w:themeColor="background1"/>
        <w:insideV w:val="single" w:sz="4" w:space="0" w:color="FFFFFF" w:themeColor="background1"/>
      </w:tblBorders>
    </w:tblPr>
    <w:tcPr>
      <w:shd w:val="clear" w:color="auto" w:fill="FFF1F4" w:themeFill="accent6" w:themeFillTint="19"/>
    </w:tcPr>
    <w:tblStylePr w:type="firstRow">
      <w:rPr>
        <w:b/>
        <w:bCs/>
      </w:rPr>
      <w:tblPr/>
      <w:tcPr>
        <w:tcBorders>
          <w:top w:val="nil"/>
          <w:left w:val="nil"/>
          <w:bottom w:val="single" w:sz="24" w:space="0" w:color="441B3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10031" w:themeFill="accent6" w:themeFillShade="99"/>
      </w:tcPr>
    </w:tblStylePr>
    <w:tblStylePr w:type="firstCol">
      <w:rPr>
        <w:color w:val="FFFFFF" w:themeColor="background1"/>
      </w:rPr>
      <w:tblPr/>
      <w:tcPr>
        <w:tcBorders>
          <w:top w:val="nil"/>
          <w:left w:val="nil"/>
          <w:bottom w:val="nil"/>
          <w:right w:val="nil"/>
          <w:insideH w:val="single" w:sz="4" w:space="0" w:color="E10031" w:themeColor="accent6" w:themeShade="99"/>
          <w:insideV w:val="nil"/>
        </w:tcBorders>
        <w:shd w:val="clear" w:color="auto" w:fill="E1003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E10031" w:themeFill="accent6" w:themeFillShade="99"/>
      </w:tcPr>
    </w:tblStylePr>
    <w:tblStylePr w:type="band1Vert">
      <w:tblPr/>
      <w:tcPr>
        <w:shd w:val="clear" w:color="auto" w:fill="FFC9D4" w:themeFill="accent6" w:themeFillTint="66"/>
      </w:tcPr>
    </w:tblStylePr>
    <w:tblStylePr w:type="band1Horz">
      <w:tblPr/>
      <w:tcPr>
        <w:shd w:val="clear" w:color="auto" w:fill="FFBBCA" w:themeFill="accent6" w:themeFillTint="7F"/>
      </w:tcPr>
    </w:tblStylePr>
    <w:tblStylePr w:type="neCell">
      <w:rPr>
        <w:color w:val="000000" w:themeColor="text1"/>
      </w:rPr>
    </w:tblStylePr>
    <w:tblStylePr w:type="nwCell">
      <w:rPr>
        <w:color w:val="000000" w:themeColor="text1"/>
      </w:rPr>
    </w:tblStylePr>
  </w:style>
  <w:style w:type="character" w:styleId="Kommentarhenvisning">
    <w:name w:val="annotation reference"/>
    <w:basedOn w:val="Standardskrifttypeiafsnit"/>
    <w:uiPriority w:val="99"/>
    <w:semiHidden/>
    <w:rsid w:val="002A6DAD"/>
    <w:rPr>
      <w:sz w:val="16"/>
      <w:szCs w:val="16"/>
    </w:rPr>
  </w:style>
  <w:style w:type="paragraph" w:styleId="Kommentartekst">
    <w:name w:val="annotation text"/>
    <w:basedOn w:val="Normal"/>
    <w:link w:val="KommentartekstTegn"/>
    <w:uiPriority w:val="99"/>
    <w:semiHidden/>
    <w:rsid w:val="002A6DAD"/>
    <w:pPr>
      <w:spacing w:line="240" w:lineRule="auto"/>
    </w:pPr>
  </w:style>
  <w:style w:type="character" w:customStyle="1" w:styleId="KommentartekstTegn">
    <w:name w:val="Kommentartekst Tegn"/>
    <w:basedOn w:val="Standardskrifttypeiafsnit"/>
    <w:link w:val="Kommentartekst"/>
    <w:uiPriority w:val="99"/>
    <w:semiHidden/>
    <w:rsid w:val="002A6DAD"/>
    <w:rPr>
      <w:spacing w:val="-2"/>
    </w:rPr>
  </w:style>
  <w:style w:type="paragraph" w:styleId="Kommentaremne">
    <w:name w:val="annotation subject"/>
    <w:basedOn w:val="Kommentartekst"/>
    <w:next w:val="Kommentartekst"/>
    <w:link w:val="KommentaremneTegn"/>
    <w:uiPriority w:val="99"/>
    <w:semiHidden/>
    <w:rsid w:val="002A6DAD"/>
    <w:rPr>
      <w:b/>
      <w:bCs/>
    </w:rPr>
  </w:style>
  <w:style w:type="character" w:customStyle="1" w:styleId="KommentaremneTegn">
    <w:name w:val="Kommentaremne Tegn"/>
    <w:basedOn w:val="KommentartekstTegn"/>
    <w:link w:val="Kommentaremne"/>
    <w:uiPriority w:val="99"/>
    <w:semiHidden/>
    <w:rsid w:val="002A6DAD"/>
    <w:rPr>
      <w:b/>
      <w:bCs/>
      <w:spacing w:val="-2"/>
    </w:rPr>
  </w:style>
  <w:style w:type="table" w:styleId="Mrkliste">
    <w:name w:val="Dark List"/>
    <w:basedOn w:val="Tabel-Normal"/>
    <w:uiPriority w:val="70"/>
    <w:semiHidden/>
    <w:unhideWhenUsed/>
    <w:rsid w:val="002A6DAD"/>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2A6DAD"/>
    <w:pPr>
      <w:spacing w:line="240" w:lineRule="auto"/>
    </w:pPr>
    <w:rPr>
      <w:color w:val="FFFFFF" w:themeColor="background1"/>
    </w:rPr>
    <w:tblPr>
      <w:tblStyleRowBandSize w:val="1"/>
      <w:tblStyleColBandSize w:val="1"/>
    </w:tblPr>
    <w:tcPr>
      <w:shd w:val="clear" w:color="auto" w:fill="005C8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D4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469"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469" w:themeFill="accent1" w:themeFillShade="BF"/>
      </w:tcPr>
    </w:tblStylePr>
    <w:tblStylePr w:type="band1Vert">
      <w:tblPr/>
      <w:tcPr>
        <w:tcBorders>
          <w:top w:val="nil"/>
          <w:left w:val="nil"/>
          <w:bottom w:val="nil"/>
          <w:right w:val="nil"/>
          <w:insideH w:val="nil"/>
          <w:insideV w:val="nil"/>
        </w:tcBorders>
        <w:shd w:val="clear" w:color="auto" w:fill="004469" w:themeFill="accent1" w:themeFillShade="BF"/>
      </w:tcPr>
    </w:tblStylePr>
    <w:tblStylePr w:type="band1Horz">
      <w:tblPr/>
      <w:tcPr>
        <w:tcBorders>
          <w:top w:val="nil"/>
          <w:left w:val="nil"/>
          <w:bottom w:val="nil"/>
          <w:right w:val="nil"/>
          <w:insideH w:val="nil"/>
          <w:insideV w:val="nil"/>
        </w:tcBorders>
        <w:shd w:val="clear" w:color="auto" w:fill="004469" w:themeFill="accent1" w:themeFillShade="BF"/>
      </w:tcPr>
    </w:tblStylePr>
  </w:style>
  <w:style w:type="table" w:styleId="Mrkliste-fremhvningsfarve2">
    <w:name w:val="Dark List Accent 2"/>
    <w:basedOn w:val="Tabel-Normal"/>
    <w:uiPriority w:val="70"/>
    <w:semiHidden/>
    <w:unhideWhenUsed/>
    <w:rsid w:val="002A6DAD"/>
    <w:pPr>
      <w:spacing w:line="240" w:lineRule="auto"/>
    </w:pPr>
    <w:rPr>
      <w:color w:val="FFFFFF" w:themeColor="background1"/>
    </w:rPr>
    <w:tblPr>
      <w:tblStyleRowBandSize w:val="1"/>
      <w:tblStyleColBandSize w:val="1"/>
    </w:tblPr>
    <w:tcPr>
      <w:shd w:val="clear" w:color="auto" w:fill="BEE3F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7DD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EB2F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EB2FF" w:themeFill="accent2" w:themeFillShade="BF"/>
      </w:tcPr>
    </w:tblStylePr>
    <w:tblStylePr w:type="band1Vert">
      <w:tblPr/>
      <w:tcPr>
        <w:tcBorders>
          <w:top w:val="nil"/>
          <w:left w:val="nil"/>
          <w:bottom w:val="nil"/>
          <w:right w:val="nil"/>
          <w:insideH w:val="nil"/>
          <w:insideV w:val="nil"/>
        </w:tcBorders>
        <w:shd w:val="clear" w:color="auto" w:fill="4EB2FF" w:themeFill="accent2" w:themeFillShade="BF"/>
      </w:tcPr>
    </w:tblStylePr>
    <w:tblStylePr w:type="band1Horz">
      <w:tblPr/>
      <w:tcPr>
        <w:tcBorders>
          <w:top w:val="nil"/>
          <w:left w:val="nil"/>
          <w:bottom w:val="nil"/>
          <w:right w:val="nil"/>
          <w:insideH w:val="nil"/>
          <w:insideV w:val="nil"/>
        </w:tcBorders>
        <w:shd w:val="clear" w:color="auto" w:fill="4EB2FF" w:themeFill="accent2" w:themeFillShade="BF"/>
      </w:tcPr>
    </w:tblStylePr>
  </w:style>
  <w:style w:type="table" w:styleId="Mrkliste-fremhvningsfarve3">
    <w:name w:val="Dark List Accent 3"/>
    <w:basedOn w:val="Tabel-Normal"/>
    <w:uiPriority w:val="70"/>
    <w:semiHidden/>
    <w:unhideWhenUsed/>
    <w:rsid w:val="002A6DAD"/>
    <w:pPr>
      <w:spacing w:line="240" w:lineRule="auto"/>
    </w:pPr>
    <w:rPr>
      <w:color w:val="FFFFFF" w:themeColor="background1"/>
    </w:rPr>
    <w:tblPr>
      <w:tblStyleRowBandSize w:val="1"/>
      <w:tblStyleColBandSize w:val="1"/>
    </w:tblPr>
    <w:tcPr>
      <w:shd w:val="clear" w:color="auto" w:fill="003F3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F1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2F2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2F28" w:themeFill="accent3" w:themeFillShade="BF"/>
      </w:tcPr>
    </w:tblStylePr>
    <w:tblStylePr w:type="band1Vert">
      <w:tblPr/>
      <w:tcPr>
        <w:tcBorders>
          <w:top w:val="nil"/>
          <w:left w:val="nil"/>
          <w:bottom w:val="nil"/>
          <w:right w:val="nil"/>
          <w:insideH w:val="nil"/>
          <w:insideV w:val="nil"/>
        </w:tcBorders>
        <w:shd w:val="clear" w:color="auto" w:fill="002F28" w:themeFill="accent3" w:themeFillShade="BF"/>
      </w:tcPr>
    </w:tblStylePr>
    <w:tblStylePr w:type="band1Horz">
      <w:tblPr/>
      <w:tcPr>
        <w:tcBorders>
          <w:top w:val="nil"/>
          <w:left w:val="nil"/>
          <w:bottom w:val="nil"/>
          <w:right w:val="nil"/>
          <w:insideH w:val="nil"/>
          <w:insideV w:val="nil"/>
        </w:tcBorders>
        <w:shd w:val="clear" w:color="auto" w:fill="002F28" w:themeFill="accent3" w:themeFillShade="BF"/>
      </w:tcPr>
    </w:tblStylePr>
  </w:style>
  <w:style w:type="table" w:styleId="Mrkliste-fremhvningsfarve4">
    <w:name w:val="Dark List Accent 4"/>
    <w:basedOn w:val="Tabel-Normal"/>
    <w:uiPriority w:val="70"/>
    <w:semiHidden/>
    <w:unhideWhenUsed/>
    <w:rsid w:val="002A6DAD"/>
    <w:pPr>
      <w:spacing w:line="240" w:lineRule="auto"/>
    </w:pPr>
    <w:rPr>
      <w:color w:val="FFFFFF" w:themeColor="background1"/>
    </w:rPr>
    <w:tblPr>
      <w:tblStyleRowBandSize w:val="1"/>
      <w:tblStyleColBandSize w:val="1"/>
    </w:tblPr>
    <w:tcPr>
      <w:shd w:val="clear" w:color="auto" w:fill="00D79B"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6B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A17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A173" w:themeFill="accent4" w:themeFillShade="BF"/>
      </w:tcPr>
    </w:tblStylePr>
    <w:tblStylePr w:type="band1Vert">
      <w:tblPr/>
      <w:tcPr>
        <w:tcBorders>
          <w:top w:val="nil"/>
          <w:left w:val="nil"/>
          <w:bottom w:val="nil"/>
          <w:right w:val="nil"/>
          <w:insideH w:val="nil"/>
          <w:insideV w:val="nil"/>
        </w:tcBorders>
        <w:shd w:val="clear" w:color="auto" w:fill="00A173" w:themeFill="accent4" w:themeFillShade="BF"/>
      </w:tcPr>
    </w:tblStylePr>
    <w:tblStylePr w:type="band1Horz">
      <w:tblPr/>
      <w:tcPr>
        <w:tcBorders>
          <w:top w:val="nil"/>
          <w:left w:val="nil"/>
          <w:bottom w:val="nil"/>
          <w:right w:val="nil"/>
          <w:insideH w:val="nil"/>
          <w:insideV w:val="nil"/>
        </w:tcBorders>
        <w:shd w:val="clear" w:color="auto" w:fill="00A173" w:themeFill="accent4" w:themeFillShade="BF"/>
      </w:tcPr>
    </w:tblStylePr>
  </w:style>
  <w:style w:type="table" w:styleId="Mrkliste-fremhvningsfarve5">
    <w:name w:val="Dark List Accent 5"/>
    <w:basedOn w:val="Tabel-Normal"/>
    <w:uiPriority w:val="70"/>
    <w:semiHidden/>
    <w:unhideWhenUsed/>
    <w:rsid w:val="002A6DAD"/>
    <w:pPr>
      <w:spacing w:line="240" w:lineRule="auto"/>
    </w:pPr>
    <w:rPr>
      <w:color w:val="FFFFFF" w:themeColor="background1"/>
    </w:rPr>
    <w:tblPr>
      <w:tblStyleRowBandSize w:val="1"/>
      <w:tblStyleColBandSize w:val="1"/>
    </w:tblPr>
    <w:tcPr>
      <w:shd w:val="clear" w:color="auto" w:fill="441B3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0D1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2142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2142C" w:themeFill="accent5" w:themeFillShade="BF"/>
      </w:tcPr>
    </w:tblStylePr>
    <w:tblStylePr w:type="band1Vert">
      <w:tblPr/>
      <w:tcPr>
        <w:tcBorders>
          <w:top w:val="nil"/>
          <w:left w:val="nil"/>
          <w:bottom w:val="nil"/>
          <w:right w:val="nil"/>
          <w:insideH w:val="nil"/>
          <w:insideV w:val="nil"/>
        </w:tcBorders>
        <w:shd w:val="clear" w:color="auto" w:fill="32142C" w:themeFill="accent5" w:themeFillShade="BF"/>
      </w:tcPr>
    </w:tblStylePr>
    <w:tblStylePr w:type="band1Horz">
      <w:tblPr/>
      <w:tcPr>
        <w:tcBorders>
          <w:top w:val="nil"/>
          <w:left w:val="nil"/>
          <w:bottom w:val="nil"/>
          <w:right w:val="nil"/>
          <w:insideH w:val="nil"/>
          <w:insideV w:val="nil"/>
        </w:tcBorders>
        <w:shd w:val="clear" w:color="auto" w:fill="32142C" w:themeFill="accent5" w:themeFillShade="BF"/>
      </w:tcPr>
    </w:tblStylePr>
  </w:style>
  <w:style w:type="table" w:styleId="Mrkliste-fremhvningsfarve6">
    <w:name w:val="Dark List Accent 6"/>
    <w:basedOn w:val="Tabel-Normal"/>
    <w:uiPriority w:val="70"/>
    <w:semiHidden/>
    <w:unhideWhenUsed/>
    <w:rsid w:val="002A6DAD"/>
    <w:pPr>
      <w:spacing w:line="240" w:lineRule="auto"/>
    </w:pPr>
    <w:rPr>
      <w:color w:val="FFFFFF" w:themeColor="background1"/>
    </w:rPr>
    <w:tblPr>
      <w:tblStyleRowBandSize w:val="1"/>
      <w:tblStyleColBandSize w:val="1"/>
    </w:tblPr>
    <w:tcPr>
      <w:shd w:val="clear" w:color="auto" w:fill="FF789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A002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F194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F194C" w:themeFill="accent6" w:themeFillShade="BF"/>
      </w:tcPr>
    </w:tblStylePr>
    <w:tblStylePr w:type="band1Vert">
      <w:tblPr/>
      <w:tcPr>
        <w:tcBorders>
          <w:top w:val="nil"/>
          <w:left w:val="nil"/>
          <w:bottom w:val="nil"/>
          <w:right w:val="nil"/>
          <w:insideH w:val="nil"/>
          <w:insideV w:val="nil"/>
        </w:tcBorders>
        <w:shd w:val="clear" w:color="auto" w:fill="FF194C" w:themeFill="accent6" w:themeFillShade="BF"/>
      </w:tcPr>
    </w:tblStylePr>
    <w:tblStylePr w:type="band1Horz">
      <w:tblPr/>
      <w:tcPr>
        <w:tcBorders>
          <w:top w:val="nil"/>
          <w:left w:val="nil"/>
          <w:bottom w:val="nil"/>
          <w:right w:val="nil"/>
          <w:insideH w:val="nil"/>
          <w:insideV w:val="nil"/>
        </w:tcBorders>
        <w:shd w:val="clear" w:color="auto" w:fill="FF194C" w:themeFill="accent6" w:themeFillShade="BF"/>
      </w:tcPr>
    </w:tblStylePr>
  </w:style>
  <w:style w:type="paragraph" w:styleId="Dato">
    <w:name w:val="Date"/>
    <w:basedOn w:val="Normal"/>
    <w:next w:val="Normal"/>
    <w:link w:val="DatoTegn"/>
    <w:uiPriority w:val="99"/>
    <w:semiHidden/>
    <w:rsid w:val="002A6DAD"/>
  </w:style>
  <w:style w:type="character" w:customStyle="1" w:styleId="DatoTegn">
    <w:name w:val="Dato Tegn"/>
    <w:basedOn w:val="Standardskrifttypeiafsnit"/>
    <w:link w:val="Dato"/>
    <w:uiPriority w:val="99"/>
    <w:semiHidden/>
    <w:rsid w:val="002A6DAD"/>
    <w:rPr>
      <w:spacing w:val="-2"/>
    </w:rPr>
  </w:style>
  <w:style w:type="paragraph" w:styleId="Dokumentoversigt">
    <w:name w:val="Document Map"/>
    <w:basedOn w:val="Normal"/>
    <w:link w:val="DokumentoversigtTegn"/>
    <w:uiPriority w:val="99"/>
    <w:semiHidden/>
    <w:rsid w:val="002A6DAD"/>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2A6DAD"/>
    <w:rPr>
      <w:rFonts w:ascii="Segoe UI" w:hAnsi="Segoe UI" w:cs="Segoe UI"/>
      <w:spacing w:val="-2"/>
      <w:sz w:val="16"/>
      <w:szCs w:val="16"/>
    </w:rPr>
  </w:style>
  <w:style w:type="paragraph" w:styleId="Mailsignatur">
    <w:name w:val="E-mail Signature"/>
    <w:basedOn w:val="Normal"/>
    <w:link w:val="MailsignaturTegn"/>
    <w:uiPriority w:val="99"/>
    <w:semiHidden/>
    <w:rsid w:val="002A6DAD"/>
    <w:pPr>
      <w:spacing w:line="240" w:lineRule="auto"/>
    </w:pPr>
  </w:style>
  <w:style w:type="character" w:customStyle="1" w:styleId="MailsignaturTegn">
    <w:name w:val="Mailsignatur Tegn"/>
    <w:basedOn w:val="Standardskrifttypeiafsnit"/>
    <w:link w:val="Mailsignatur"/>
    <w:uiPriority w:val="99"/>
    <w:semiHidden/>
    <w:rsid w:val="002A6DAD"/>
    <w:rPr>
      <w:spacing w:val="-2"/>
    </w:rPr>
  </w:style>
  <w:style w:type="character" w:styleId="Fremhv">
    <w:name w:val="Emphasis"/>
    <w:basedOn w:val="Standardskrifttypeiafsnit"/>
    <w:uiPriority w:val="19"/>
    <w:semiHidden/>
    <w:rsid w:val="002A6DAD"/>
    <w:rPr>
      <w:i/>
      <w:iCs/>
    </w:rPr>
  </w:style>
  <w:style w:type="paragraph" w:styleId="Modtageradresse0">
    <w:name w:val="envelope address"/>
    <w:basedOn w:val="Normal"/>
    <w:uiPriority w:val="99"/>
    <w:semiHidden/>
    <w:rsid w:val="002A6DAD"/>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senderadresse">
    <w:name w:val="envelope return"/>
    <w:basedOn w:val="Normal"/>
    <w:uiPriority w:val="99"/>
    <w:semiHidden/>
    <w:rsid w:val="002A6DAD"/>
    <w:pPr>
      <w:spacing w:line="240" w:lineRule="auto"/>
    </w:pPr>
    <w:rPr>
      <w:rFonts w:asciiTheme="majorHAnsi" w:eastAsiaTheme="majorEastAsia" w:hAnsiTheme="majorHAnsi" w:cstheme="majorBidi"/>
    </w:rPr>
  </w:style>
  <w:style w:type="character" w:styleId="BesgtLink">
    <w:name w:val="FollowedHyperlink"/>
    <w:basedOn w:val="Standardskrifttypeiafsnit"/>
    <w:uiPriority w:val="21"/>
    <w:semiHidden/>
    <w:rsid w:val="002A6DAD"/>
    <w:rPr>
      <w:color w:val="003F36" w:themeColor="followedHyperlink"/>
      <w:u w:val="single"/>
    </w:rPr>
  </w:style>
  <w:style w:type="character" w:styleId="Fodnotehenvisning">
    <w:name w:val="footnote reference"/>
    <w:basedOn w:val="Standardskrifttypeiafsnit"/>
    <w:uiPriority w:val="21"/>
    <w:semiHidden/>
    <w:rsid w:val="002A6DAD"/>
    <w:rPr>
      <w:vertAlign w:val="superscript"/>
    </w:rPr>
  </w:style>
  <w:style w:type="table" w:customStyle="1" w:styleId="Gittertabel1-lys1">
    <w:name w:val="Gittertabel 1 - lys1"/>
    <w:basedOn w:val="Tabel-Normal"/>
    <w:uiPriority w:val="46"/>
    <w:rsid w:val="002A6DAD"/>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ittertabel1-lys-farve11">
    <w:name w:val="Gittertabel 1 - lys - farve 11"/>
    <w:basedOn w:val="Tabel-Normal"/>
    <w:uiPriority w:val="46"/>
    <w:rsid w:val="002A6DAD"/>
    <w:pPr>
      <w:spacing w:line="240" w:lineRule="auto"/>
    </w:pPr>
    <w:tblPr>
      <w:tblStyleRowBandSize w:val="1"/>
      <w:tblStyleColBandSize w:val="1"/>
      <w:tblBorders>
        <w:top w:val="single" w:sz="4" w:space="0" w:color="6BCBFF" w:themeColor="accent1" w:themeTint="66"/>
        <w:left w:val="single" w:sz="4" w:space="0" w:color="6BCBFF" w:themeColor="accent1" w:themeTint="66"/>
        <w:bottom w:val="single" w:sz="4" w:space="0" w:color="6BCBFF" w:themeColor="accent1" w:themeTint="66"/>
        <w:right w:val="single" w:sz="4" w:space="0" w:color="6BCBFF" w:themeColor="accent1" w:themeTint="66"/>
        <w:insideH w:val="single" w:sz="4" w:space="0" w:color="6BCBFF" w:themeColor="accent1" w:themeTint="66"/>
        <w:insideV w:val="single" w:sz="4" w:space="0" w:color="6BCBFF" w:themeColor="accent1" w:themeTint="66"/>
      </w:tblBorders>
    </w:tblPr>
    <w:tblStylePr w:type="firstRow">
      <w:rPr>
        <w:b/>
        <w:bCs/>
      </w:rPr>
      <w:tblPr/>
      <w:tcPr>
        <w:tcBorders>
          <w:bottom w:val="single" w:sz="12" w:space="0" w:color="21B1FF" w:themeColor="accent1" w:themeTint="99"/>
        </w:tcBorders>
      </w:tcPr>
    </w:tblStylePr>
    <w:tblStylePr w:type="lastRow">
      <w:rPr>
        <w:b/>
        <w:bCs/>
      </w:rPr>
      <w:tblPr/>
      <w:tcPr>
        <w:tcBorders>
          <w:top w:val="double" w:sz="2" w:space="0" w:color="21B1FF" w:themeColor="accent1" w:themeTint="99"/>
        </w:tcBorders>
      </w:tcPr>
    </w:tblStylePr>
    <w:tblStylePr w:type="firstCol">
      <w:rPr>
        <w:b/>
        <w:bCs/>
      </w:rPr>
    </w:tblStylePr>
    <w:tblStylePr w:type="lastCol">
      <w:rPr>
        <w:b/>
        <w:bCs/>
      </w:rPr>
    </w:tblStylePr>
  </w:style>
  <w:style w:type="table" w:customStyle="1" w:styleId="Gittertabel1lys-farve21">
    <w:name w:val="Gittertabel 1 lys - farve 21"/>
    <w:basedOn w:val="Tabel-Normal"/>
    <w:uiPriority w:val="46"/>
    <w:rsid w:val="002A6DAD"/>
    <w:pPr>
      <w:spacing w:line="240" w:lineRule="auto"/>
    </w:pPr>
    <w:tblPr>
      <w:tblStyleRowBandSize w:val="1"/>
      <w:tblStyleColBandSize w:val="1"/>
      <w:tblBorders>
        <w:top w:val="single" w:sz="4" w:space="0" w:color="E5F3FF" w:themeColor="accent2" w:themeTint="66"/>
        <w:left w:val="single" w:sz="4" w:space="0" w:color="E5F3FF" w:themeColor="accent2" w:themeTint="66"/>
        <w:bottom w:val="single" w:sz="4" w:space="0" w:color="E5F3FF" w:themeColor="accent2" w:themeTint="66"/>
        <w:right w:val="single" w:sz="4" w:space="0" w:color="E5F3FF" w:themeColor="accent2" w:themeTint="66"/>
        <w:insideH w:val="single" w:sz="4" w:space="0" w:color="E5F3FF" w:themeColor="accent2" w:themeTint="66"/>
        <w:insideV w:val="single" w:sz="4" w:space="0" w:color="E5F3FF" w:themeColor="accent2" w:themeTint="66"/>
      </w:tblBorders>
    </w:tblPr>
    <w:tblStylePr w:type="firstRow">
      <w:rPr>
        <w:b/>
        <w:bCs/>
      </w:rPr>
      <w:tblPr/>
      <w:tcPr>
        <w:tcBorders>
          <w:bottom w:val="single" w:sz="12" w:space="0" w:color="D8EEFF" w:themeColor="accent2" w:themeTint="99"/>
        </w:tcBorders>
      </w:tcPr>
    </w:tblStylePr>
    <w:tblStylePr w:type="lastRow">
      <w:rPr>
        <w:b/>
        <w:bCs/>
      </w:rPr>
      <w:tblPr/>
      <w:tcPr>
        <w:tcBorders>
          <w:top w:val="double" w:sz="2" w:space="0" w:color="D8EEFF" w:themeColor="accent2" w:themeTint="99"/>
        </w:tcBorders>
      </w:tcPr>
    </w:tblStylePr>
    <w:tblStylePr w:type="firstCol">
      <w:rPr>
        <w:b/>
        <w:bCs/>
      </w:rPr>
    </w:tblStylePr>
    <w:tblStylePr w:type="lastCol">
      <w:rPr>
        <w:b/>
        <w:bCs/>
      </w:rPr>
    </w:tblStylePr>
  </w:style>
  <w:style w:type="table" w:customStyle="1" w:styleId="Gittertabel1-lys-farve31">
    <w:name w:val="Gittertabel 1 - lys - farve 31"/>
    <w:basedOn w:val="Tabel-Normal"/>
    <w:uiPriority w:val="46"/>
    <w:rsid w:val="002A6DAD"/>
    <w:pPr>
      <w:spacing w:line="240" w:lineRule="auto"/>
    </w:pPr>
    <w:tblPr>
      <w:tblStyleRowBandSize w:val="1"/>
      <w:tblStyleColBandSize w:val="1"/>
      <w:tblBorders>
        <w:top w:val="single" w:sz="4" w:space="0" w:color="4CFFE5" w:themeColor="accent3" w:themeTint="66"/>
        <w:left w:val="single" w:sz="4" w:space="0" w:color="4CFFE5" w:themeColor="accent3" w:themeTint="66"/>
        <w:bottom w:val="single" w:sz="4" w:space="0" w:color="4CFFE5" w:themeColor="accent3" w:themeTint="66"/>
        <w:right w:val="single" w:sz="4" w:space="0" w:color="4CFFE5" w:themeColor="accent3" w:themeTint="66"/>
        <w:insideH w:val="single" w:sz="4" w:space="0" w:color="4CFFE5" w:themeColor="accent3" w:themeTint="66"/>
        <w:insideV w:val="single" w:sz="4" w:space="0" w:color="4CFFE5" w:themeColor="accent3" w:themeTint="66"/>
      </w:tblBorders>
    </w:tblPr>
    <w:tblStylePr w:type="firstRow">
      <w:rPr>
        <w:b/>
        <w:bCs/>
      </w:rPr>
      <w:tblPr/>
      <w:tcPr>
        <w:tcBorders>
          <w:bottom w:val="single" w:sz="12" w:space="0" w:color="00F1CE" w:themeColor="accent3" w:themeTint="99"/>
        </w:tcBorders>
      </w:tcPr>
    </w:tblStylePr>
    <w:tblStylePr w:type="lastRow">
      <w:rPr>
        <w:b/>
        <w:bCs/>
      </w:rPr>
      <w:tblPr/>
      <w:tcPr>
        <w:tcBorders>
          <w:top w:val="double" w:sz="2" w:space="0" w:color="00F1CE" w:themeColor="accent3" w:themeTint="99"/>
        </w:tcBorders>
      </w:tcPr>
    </w:tblStylePr>
    <w:tblStylePr w:type="firstCol">
      <w:rPr>
        <w:b/>
        <w:bCs/>
      </w:rPr>
    </w:tblStylePr>
    <w:tblStylePr w:type="lastCol">
      <w:rPr>
        <w:b/>
        <w:bCs/>
      </w:rPr>
    </w:tblStylePr>
  </w:style>
  <w:style w:type="table" w:customStyle="1" w:styleId="Gittertabel1-lys-farve41">
    <w:name w:val="Gittertabel 1 - lys - farve 41"/>
    <w:basedOn w:val="Tabel-Normal"/>
    <w:uiPriority w:val="46"/>
    <w:rsid w:val="002A6DAD"/>
    <w:pPr>
      <w:spacing w:line="240" w:lineRule="auto"/>
    </w:pPr>
    <w:tblPr>
      <w:tblStyleRowBandSize w:val="1"/>
      <w:tblStyleColBandSize w:val="1"/>
      <w:tblBorders>
        <w:top w:val="single" w:sz="4" w:space="0" w:color="89FFDD" w:themeColor="accent4" w:themeTint="66"/>
        <w:left w:val="single" w:sz="4" w:space="0" w:color="89FFDD" w:themeColor="accent4" w:themeTint="66"/>
        <w:bottom w:val="single" w:sz="4" w:space="0" w:color="89FFDD" w:themeColor="accent4" w:themeTint="66"/>
        <w:right w:val="single" w:sz="4" w:space="0" w:color="89FFDD" w:themeColor="accent4" w:themeTint="66"/>
        <w:insideH w:val="single" w:sz="4" w:space="0" w:color="89FFDD" w:themeColor="accent4" w:themeTint="66"/>
        <w:insideV w:val="single" w:sz="4" w:space="0" w:color="89FFDD" w:themeColor="accent4" w:themeTint="66"/>
      </w:tblBorders>
    </w:tblPr>
    <w:tblStylePr w:type="firstRow">
      <w:rPr>
        <w:b/>
        <w:bCs/>
      </w:rPr>
      <w:tblPr/>
      <w:tcPr>
        <w:tcBorders>
          <w:bottom w:val="single" w:sz="12" w:space="0" w:color="4EFFCD" w:themeColor="accent4" w:themeTint="99"/>
        </w:tcBorders>
      </w:tcPr>
    </w:tblStylePr>
    <w:tblStylePr w:type="lastRow">
      <w:rPr>
        <w:b/>
        <w:bCs/>
      </w:rPr>
      <w:tblPr/>
      <w:tcPr>
        <w:tcBorders>
          <w:top w:val="double" w:sz="2" w:space="0" w:color="4EFFCD" w:themeColor="accent4" w:themeTint="99"/>
        </w:tcBorders>
      </w:tcPr>
    </w:tblStylePr>
    <w:tblStylePr w:type="firstCol">
      <w:rPr>
        <w:b/>
        <w:bCs/>
      </w:rPr>
    </w:tblStylePr>
    <w:tblStylePr w:type="lastCol">
      <w:rPr>
        <w:b/>
        <w:bCs/>
      </w:rPr>
    </w:tblStylePr>
  </w:style>
  <w:style w:type="table" w:customStyle="1" w:styleId="Gittertabel1-lys-farve51">
    <w:name w:val="Gittertabel 1 - lys - farve 51"/>
    <w:basedOn w:val="Tabel-Normal"/>
    <w:uiPriority w:val="46"/>
    <w:rsid w:val="002A6DAD"/>
    <w:pPr>
      <w:spacing w:line="240" w:lineRule="auto"/>
    </w:pPr>
    <w:tblPr>
      <w:tblStyleRowBandSize w:val="1"/>
      <w:tblStyleColBandSize w:val="1"/>
      <w:tblBorders>
        <w:top w:val="single" w:sz="4" w:space="0" w:color="CF88C1" w:themeColor="accent5" w:themeTint="66"/>
        <w:left w:val="single" w:sz="4" w:space="0" w:color="CF88C1" w:themeColor="accent5" w:themeTint="66"/>
        <w:bottom w:val="single" w:sz="4" w:space="0" w:color="CF88C1" w:themeColor="accent5" w:themeTint="66"/>
        <w:right w:val="single" w:sz="4" w:space="0" w:color="CF88C1" w:themeColor="accent5" w:themeTint="66"/>
        <w:insideH w:val="single" w:sz="4" w:space="0" w:color="CF88C1" w:themeColor="accent5" w:themeTint="66"/>
        <w:insideV w:val="single" w:sz="4" w:space="0" w:color="CF88C1" w:themeColor="accent5" w:themeTint="66"/>
      </w:tblBorders>
    </w:tblPr>
    <w:tblStylePr w:type="firstRow">
      <w:rPr>
        <w:b/>
        <w:bCs/>
      </w:rPr>
      <w:tblPr/>
      <w:tcPr>
        <w:tcBorders>
          <w:bottom w:val="single" w:sz="12" w:space="0" w:color="B84CA3" w:themeColor="accent5" w:themeTint="99"/>
        </w:tcBorders>
      </w:tcPr>
    </w:tblStylePr>
    <w:tblStylePr w:type="lastRow">
      <w:rPr>
        <w:b/>
        <w:bCs/>
      </w:rPr>
      <w:tblPr/>
      <w:tcPr>
        <w:tcBorders>
          <w:top w:val="double" w:sz="2" w:space="0" w:color="B84CA3" w:themeColor="accent5" w:themeTint="99"/>
        </w:tcBorders>
      </w:tcPr>
    </w:tblStylePr>
    <w:tblStylePr w:type="firstCol">
      <w:rPr>
        <w:b/>
        <w:bCs/>
      </w:rPr>
    </w:tblStylePr>
    <w:tblStylePr w:type="lastCol">
      <w:rPr>
        <w:b/>
        <w:bCs/>
      </w:rPr>
    </w:tblStylePr>
  </w:style>
  <w:style w:type="table" w:customStyle="1" w:styleId="Gittertabel1-lys-farve61">
    <w:name w:val="Gittertabel 1 - lys - farve 61"/>
    <w:basedOn w:val="Tabel-Normal"/>
    <w:uiPriority w:val="46"/>
    <w:rsid w:val="002A6DAD"/>
    <w:pPr>
      <w:spacing w:line="240" w:lineRule="auto"/>
    </w:pPr>
    <w:tblPr>
      <w:tblStyleRowBandSize w:val="1"/>
      <w:tblStyleColBandSize w:val="1"/>
      <w:tblBorders>
        <w:top w:val="single" w:sz="4" w:space="0" w:color="FFC9D4" w:themeColor="accent6" w:themeTint="66"/>
        <w:left w:val="single" w:sz="4" w:space="0" w:color="FFC9D4" w:themeColor="accent6" w:themeTint="66"/>
        <w:bottom w:val="single" w:sz="4" w:space="0" w:color="FFC9D4" w:themeColor="accent6" w:themeTint="66"/>
        <w:right w:val="single" w:sz="4" w:space="0" w:color="FFC9D4" w:themeColor="accent6" w:themeTint="66"/>
        <w:insideH w:val="single" w:sz="4" w:space="0" w:color="FFC9D4" w:themeColor="accent6" w:themeTint="66"/>
        <w:insideV w:val="single" w:sz="4" w:space="0" w:color="FFC9D4" w:themeColor="accent6" w:themeTint="66"/>
      </w:tblBorders>
    </w:tblPr>
    <w:tblStylePr w:type="firstRow">
      <w:rPr>
        <w:b/>
        <w:bCs/>
      </w:rPr>
      <w:tblPr/>
      <w:tcPr>
        <w:tcBorders>
          <w:bottom w:val="single" w:sz="12" w:space="0" w:color="FFAEBF" w:themeColor="accent6" w:themeTint="99"/>
        </w:tcBorders>
      </w:tcPr>
    </w:tblStylePr>
    <w:tblStylePr w:type="lastRow">
      <w:rPr>
        <w:b/>
        <w:bCs/>
      </w:rPr>
      <w:tblPr/>
      <w:tcPr>
        <w:tcBorders>
          <w:top w:val="double" w:sz="2" w:space="0" w:color="FFAEBF" w:themeColor="accent6" w:themeTint="99"/>
        </w:tcBorders>
      </w:tcPr>
    </w:tblStylePr>
    <w:tblStylePr w:type="firstCol">
      <w:rPr>
        <w:b/>
        <w:bCs/>
      </w:rPr>
    </w:tblStylePr>
    <w:tblStylePr w:type="lastCol">
      <w:rPr>
        <w:b/>
        <w:bCs/>
      </w:rPr>
    </w:tblStylePr>
  </w:style>
  <w:style w:type="table" w:customStyle="1" w:styleId="Gittertabel21">
    <w:name w:val="Gittertabel 21"/>
    <w:basedOn w:val="Tabel-Normal"/>
    <w:uiPriority w:val="47"/>
    <w:rsid w:val="002A6DAD"/>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ittertabel2-farve11">
    <w:name w:val="Gittertabel 2 - farve 11"/>
    <w:basedOn w:val="Tabel-Normal"/>
    <w:uiPriority w:val="47"/>
    <w:rsid w:val="002A6DAD"/>
    <w:pPr>
      <w:spacing w:line="240" w:lineRule="auto"/>
    </w:pPr>
    <w:tblPr>
      <w:tblStyleRowBandSize w:val="1"/>
      <w:tblStyleColBandSize w:val="1"/>
      <w:tblBorders>
        <w:top w:val="single" w:sz="2" w:space="0" w:color="21B1FF" w:themeColor="accent1" w:themeTint="99"/>
        <w:bottom w:val="single" w:sz="2" w:space="0" w:color="21B1FF" w:themeColor="accent1" w:themeTint="99"/>
        <w:insideH w:val="single" w:sz="2" w:space="0" w:color="21B1FF" w:themeColor="accent1" w:themeTint="99"/>
        <w:insideV w:val="single" w:sz="2" w:space="0" w:color="21B1FF" w:themeColor="accent1" w:themeTint="99"/>
      </w:tblBorders>
    </w:tblPr>
    <w:tblStylePr w:type="firstRow">
      <w:rPr>
        <w:b/>
        <w:bCs/>
      </w:rPr>
      <w:tblPr/>
      <w:tcPr>
        <w:tcBorders>
          <w:top w:val="nil"/>
          <w:bottom w:val="single" w:sz="12" w:space="0" w:color="21B1FF" w:themeColor="accent1" w:themeTint="99"/>
          <w:insideH w:val="nil"/>
          <w:insideV w:val="nil"/>
        </w:tcBorders>
        <w:shd w:val="clear" w:color="auto" w:fill="FFFFFF" w:themeFill="background1"/>
      </w:tcPr>
    </w:tblStylePr>
    <w:tblStylePr w:type="lastRow">
      <w:rPr>
        <w:b/>
        <w:bCs/>
      </w:rPr>
      <w:tblPr/>
      <w:tcPr>
        <w:tcBorders>
          <w:top w:val="double" w:sz="2" w:space="0" w:color="21B1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E5FF" w:themeFill="accent1" w:themeFillTint="33"/>
      </w:tcPr>
    </w:tblStylePr>
    <w:tblStylePr w:type="band1Horz">
      <w:tblPr/>
      <w:tcPr>
        <w:shd w:val="clear" w:color="auto" w:fill="B5E5FF" w:themeFill="accent1" w:themeFillTint="33"/>
      </w:tcPr>
    </w:tblStylePr>
  </w:style>
  <w:style w:type="table" w:customStyle="1" w:styleId="Gittertabel2-farve21">
    <w:name w:val="Gittertabel 2 - farve 21"/>
    <w:basedOn w:val="Tabel-Normal"/>
    <w:uiPriority w:val="47"/>
    <w:rsid w:val="002A6DAD"/>
    <w:pPr>
      <w:spacing w:line="240" w:lineRule="auto"/>
    </w:pPr>
    <w:tblPr>
      <w:tblStyleRowBandSize w:val="1"/>
      <w:tblStyleColBandSize w:val="1"/>
      <w:tblBorders>
        <w:top w:val="single" w:sz="2" w:space="0" w:color="D8EEFF" w:themeColor="accent2" w:themeTint="99"/>
        <w:bottom w:val="single" w:sz="2" w:space="0" w:color="D8EEFF" w:themeColor="accent2" w:themeTint="99"/>
        <w:insideH w:val="single" w:sz="2" w:space="0" w:color="D8EEFF" w:themeColor="accent2" w:themeTint="99"/>
        <w:insideV w:val="single" w:sz="2" w:space="0" w:color="D8EEFF" w:themeColor="accent2" w:themeTint="99"/>
      </w:tblBorders>
    </w:tblPr>
    <w:tblStylePr w:type="firstRow">
      <w:rPr>
        <w:b/>
        <w:bCs/>
      </w:rPr>
      <w:tblPr/>
      <w:tcPr>
        <w:tcBorders>
          <w:top w:val="nil"/>
          <w:bottom w:val="single" w:sz="12" w:space="0" w:color="D8EEFF" w:themeColor="accent2" w:themeTint="99"/>
          <w:insideH w:val="nil"/>
          <w:insideV w:val="nil"/>
        </w:tcBorders>
        <w:shd w:val="clear" w:color="auto" w:fill="FFFFFF" w:themeFill="background1"/>
      </w:tcPr>
    </w:tblStylePr>
    <w:tblStylePr w:type="lastRow">
      <w:rPr>
        <w:b/>
        <w:bCs/>
      </w:rPr>
      <w:tblPr/>
      <w:tcPr>
        <w:tcBorders>
          <w:top w:val="double" w:sz="2" w:space="0" w:color="D8EE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9FF" w:themeFill="accent2" w:themeFillTint="33"/>
      </w:tcPr>
    </w:tblStylePr>
    <w:tblStylePr w:type="band1Horz">
      <w:tblPr/>
      <w:tcPr>
        <w:shd w:val="clear" w:color="auto" w:fill="F2F9FF" w:themeFill="accent2" w:themeFillTint="33"/>
      </w:tcPr>
    </w:tblStylePr>
  </w:style>
  <w:style w:type="table" w:customStyle="1" w:styleId="Gittertabel2-farve31">
    <w:name w:val="Gittertabel 2 - farve 31"/>
    <w:basedOn w:val="Tabel-Normal"/>
    <w:uiPriority w:val="47"/>
    <w:rsid w:val="002A6DAD"/>
    <w:pPr>
      <w:spacing w:line="240" w:lineRule="auto"/>
    </w:pPr>
    <w:tblPr>
      <w:tblStyleRowBandSize w:val="1"/>
      <w:tblStyleColBandSize w:val="1"/>
      <w:tblBorders>
        <w:top w:val="single" w:sz="2" w:space="0" w:color="00F1CE" w:themeColor="accent3" w:themeTint="99"/>
        <w:bottom w:val="single" w:sz="2" w:space="0" w:color="00F1CE" w:themeColor="accent3" w:themeTint="99"/>
        <w:insideH w:val="single" w:sz="2" w:space="0" w:color="00F1CE" w:themeColor="accent3" w:themeTint="99"/>
        <w:insideV w:val="single" w:sz="2" w:space="0" w:color="00F1CE" w:themeColor="accent3" w:themeTint="99"/>
      </w:tblBorders>
    </w:tblPr>
    <w:tblStylePr w:type="firstRow">
      <w:rPr>
        <w:b/>
        <w:bCs/>
      </w:rPr>
      <w:tblPr/>
      <w:tcPr>
        <w:tcBorders>
          <w:top w:val="nil"/>
          <w:bottom w:val="single" w:sz="12" w:space="0" w:color="00F1CE" w:themeColor="accent3" w:themeTint="99"/>
          <w:insideH w:val="nil"/>
          <w:insideV w:val="nil"/>
        </w:tcBorders>
        <w:shd w:val="clear" w:color="auto" w:fill="FFFFFF" w:themeFill="background1"/>
      </w:tcPr>
    </w:tblStylePr>
    <w:tblStylePr w:type="lastRow">
      <w:rPr>
        <w:b/>
        <w:bCs/>
      </w:rPr>
      <w:tblPr/>
      <w:tcPr>
        <w:tcBorders>
          <w:top w:val="double" w:sz="2" w:space="0" w:color="00F1C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5FFF1" w:themeFill="accent3" w:themeFillTint="33"/>
      </w:tcPr>
    </w:tblStylePr>
    <w:tblStylePr w:type="band1Horz">
      <w:tblPr/>
      <w:tcPr>
        <w:shd w:val="clear" w:color="auto" w:fill="A5FFF1" w:themeFill="accent3" w:themeFillTint="33"/>
      </w:tcPr>
    </w:tblStylePr>
  </w:style>
  <w:style w:type="table" w:customStyle="1" w:styleId="Gittertabel2-farve41">
    <w:name w:val="Gittertabel 2 - farve 41"/>
    <w:basedOn w:val="Tabel-Normal"/>
    <w:uiPriority w:val="47"/>
    <w:rsid w:val="002A6DAD"/>
    <w:pPr>
      <w:spacing w:line="240" w:lineRule="auto"/>
    </w:pPr>
    <w:tblPr>
      <w:tblStyleRowBandSize w:val="1"/>
      <w:tblStyleColBandSize w:val="1"/>
      <w:tblBorders>
        <w:top w:val="single" w:sz="2" w:space="0" w:color="4EFFCD" w:themeColor="accent4" w:themeTint="99"/>
        <w:bottom w:val="single" w:sz="2" w:space="0" w:color="4EFFCD" w:themeColor="accent4" w:themeTint="99"/>
        <w:insideH w:val="single" w:sz="2" w:space="0" w:color="4EFFCD" w:themeColor="accent4" w:themeTint="99"/>
        <w:insideV w:val="single" w:sz="2" w:space="0" w:color="4EFFCD" w:themeColor="accent4" w:themeTint="99"/>
      </w:tblBorders>
    </w:tblPr>
    <w:tblStylePr w:type="firstRow">
      <w:rPr>
        <w:b/>
        <w:bCs/>
      </w:rPr>
      <w:tblPr/>
      <w:tcPr>
        <w:tcBorders>
          <w:top w:val="nil"/>
          <w:bottom w:val="single" w:sz="12" w:space="0" w:color="4EFFCD" w:themeColor="accent4" w:themeTint="99"/>
          <w:insideH w:val="nil"/>
          <w:insideV w:val="nil"/>
        </w:tcBorders>
        <w:shd w:val="clear" w:color="auto" w:fill="FFFFFF" w:themeFill="background1"/>
      </w:tcPr>
    </w:tblStylePr>
    <w:tblStylePr w:type="lastRow">
      <w:rPr>
        <w:b/>
        <w:bCs/>
      </w:rPr>
      <w:tblPr/>
      <w:tcPr>
        <w:tcBorders>
          <w:top w:val="double" w:sz="2" w:space="0" w:color="4EFFC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FEE" w:themeFill="accent4" w:themeFillTint="33"/>
      </w:tcPr>
    </w:tblStylePr>
    <w:tblStylePr w:type="band1Horz">
      <w:tblPr/>
      <w:tcPr>
        <w:shd w:val="clear" w:color="auto" w:fill="C4FFEE" w:themeFill="accent4" w:themeFillTint="33"/>
      </w:tcPr>
    </w:tblStylePr>
  </w:style>
  <w:style w:type="table" w:customStyle="1" w:styleId="Gittertabel2-farve51">
    <w:name w:val="Gittertabel 2 - farve 51"/>
    <w:basedOn w:val="Tabel-Normal"/>
    <w:uiPriority w:val="47"/>
    <w:rsid w:val="002A6DAD"/>
    <w:pPr>
      <w:spacing w:line="240" w:lineRule="auto"/>
    </w:pPr>
    <w:tblPr>
      <w:tblStyleRowBandSize w:val="1"/>
      <w:tblStyleColBandSize w:val="1"/>
      <w:tblBorders>
        <w:top w:val="single" w:sz="2" w:space="0" w:color="B84CA3" w:themeColor="accent5" w:themeTint="99"/>
        <w:bottom w:val="single" w:sz="2" w:space="0" w:color="B84CA3" w:themeColor="accent5" w:themeTint="99"/>
        <w:insideH w:val="single" w:sz="2" w:space="0" w:color="B84CA3" w:themeColor="accent5" w:themeTint="99"/>
        <w:insideV w:val="single" w:sz="2" w:space="0" w:color="B84CA3" w:themeColor="accent5" w:themeTint="99"/>
      </w:tblBorders>
    </w:tblPr>
    <w:tblStylePr w:type="firstRow">
      <w:rPr>
        <w:b/>
        <w:bCs/>
      </w:rPr>
      <w:tblPr/>
      <w:tcPr>
        <w:tcBorders>
          <w:top w:val="nil"/>
          <w:bottom w:val="single" w:sz="12" w:space="0" w:color="B84CA3" w:themeColor="accent5" w:themeTint="99"/>
          <w:insideH w:val="nil"/>
          <w:insideV w:val="nil"/>
        </w:tcBorders>
        <w:shd w:val="clear" w:color="auto" w:fill="FFFFFF" w:themeFill="background1"/>
      </w:tcPr>
    </w:tblStylePr>
    <w:tblStylePr w:type="lastRow">
      <w:rPr>
        <w:b/>
        <w:bCs/>
      </w:rPr>
      <w:tblPr/>
      <w:tcPr>
        <w:tcBorders>
          <w:top w:val="double" w:sz="2" w:space="0" w:color="B84CA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C3E0" w:themeFill="accent5" w:themeFillTint="33"/>
      </w:tcPr>
    </w:tblStylePr>
    <w:tblStylePr w:type="band1Horz">
      <w:tblPr/>
      <w:tcPr>
        <w:shd w:val="clear" w:color="auto" w:fill="E7C3E0" w:themeFill="accent5" w:themeFillTint="33"/>
      </w:tcPr>
    </w:tblStylePr>
  </w:style>
  <w:style w:type="table" w:customStyle="1" w:styleId="Gittertabel2-farve61">
    <w:name w:val="Gittertabel 2 - farve 61"/>
    <w:basedOn w:val="Tabel-Normal"/>
    <w:uiPriority w:val="47"/>
    <w:rsid w:val="002A6DAD"/>
    <w:pPr>
      <w:spacing w:line="240" w:lineRule="auto"/>
    </w:pPr>
    <w:tblPr>
      <w:tblStyleRowBandSize w:val="1"/>
      <w:tblStyleColBandSize w:val="1"/>
      <w:tblBorders>
        <w:top w:val="single" w:sz="2" w:space="0" w:color="FFAEBF" w:themeColor="accent6" w:themeTint="99"/>
        <w:bottom w:val="single" w:sz="2" w:space="0" w:color="FFAEBF" w:themeColor="accent6" w:themeTint="99"/>
        <w:insideH w:val="single" w:sz="2" w:space="0" w:color="FFAEBF" w:themeColor="accent6" w:themeTint="99"/>
        <w:insideV w:val="single" w:sz="2" w:space="0" w:color="FFAEBF" w:themeColor="accent6" w:themeTint="99"/>
      </w:tblBorders>
    </w:tblPr>
    <w:tblStylePr w:type="firstRow">
      <w:rPr>
        <w:b/>
        <w:bCs/>
      </w:rPr>
      <w:tblPr/>
      <w:tcPr>
        <w:tcBorders>
          <w:top w:val="nil"/>
          <w:bottom w:val="single" w:sz="12" w:space="0" w:color="FFAEBF" w:themeColor="accent6" w:themeTint="99"/>
          <w:insideH w:val="nil"/>
          <w:insideV w:val="nil"/>
        </w:tcBorders>
        <w:shd w:val="clear" w:color="auto" w:fill="FFFFFF" w:themeFill="background1"/>
      </w:tcPr>
    </w:tblStylePr>
    <w:tblStylePr w:type="lastRow">
      <w:rPr>
        <w:b/>
        <w:bCs/>
      </w:rPr>
      <w:tblPr/>
      <w:tcPr>
        <w:tcBorders>
          <w:top w:val="double" w:sz="2" w:space="0" w:color="FFAEB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4E9" w:themeFill="accent6" w:themeFillTint="33"/>
      </w:tcPr>
    </w:tblStylePr>
    <w:tblStylePr w:type="band1Horz">
      <w:tblPr/>
      <w:tcPr>
        <w:shd w:val="clear" w:color="auto" w:fill="FFE4E9" w:themeFill="accent6" w:themeFillTint="33"/>
      </w:tcPr>
    </w:tblStylePr>
  </w:style>
  <w:style w:type="table" w:customStyle="1" w:styleId="Gittertabel31">
    <w:name w:val="Gittertabel 31"/>
    <w:basedOn w:val="Tabel-Normal"/>
    <w:uiPriority w:val="48"/>
    <w:rsid w:val="002A6DA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ittertabel3-farve11">
    <w:name w:val="Gittertabel 3 - farve 11"/>
    <w:basedOn w:val="Tabel-Normal"/>
    <w:uiPriority w:val="48"/>
    <w:rsid w:val="002A6DAD"/>
    <w:pPr>
      <w:spacing w:line="240" w:lineRule="auto"/>
    </w:pPr>
    <w:tblPr>
      <w:tblStyleRowBandSize w:val="1"/>
      <w:tblStyleColBandSize w:val="1"/>
      <w:tblBorders>
        <w:top w:val="single" w:sz="4" w:space="0" w:color="21B1FF" w:themeColor="accent1" w:themeTint="99"/>
        <w:left w:val="single" w:sz="4" w:space="0" w:color="21B1FF" w:themeColor="accent1" w:themeTint="99"/>
        <w:bottom w:val="single" w:sz="4" w:space="0" w:color="21B1FF" w:themeColor="accent1" w:themeTint="99"/>
        <w:right w:val="single" w:sz="4" w:space="0" w:color="21B1FF" w:themeColor="accent1" w:themeTint="99"/>
        <w:insideH w:val="single" w:sz="4" w:space="0" w:color="21B1FF" w:themeColor="accent1" w:themeTint="99"/>
        <w:insideV w:val="single" w:sz="4" w:space="0" w:color="21B1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5FF" w:themeFill="accent1" w:themeFillTint="33"/>
      </w:tcPr>
    </w:tblStylePr>
    <w:tblStylePr w:type="band1Horz">
      <w:tblPr/>
      <w:tcPr>
        <w:shd w:val="clear" w:color="auto" w:fill="B5E5FF" w:themeFill="accent1" w:themeFillTint="33"/>
      </w:tcPr>
    </w:tblStylePr>
    <w:tblStylePr w:type="neCell">
      <w:tblPr/>
      <w:tcPr>
        <w:tcBorders>
          <w:bottom w:val="single" w:sz="4" w:space="0" w:color="21B1FF" w:themeColor="accent1" w:themeTint="99"/>
        </w:tcBorders>
      </w:tcPr>
    </w:tblStylePr>
    <w:tblStylePr w:type="nwCell">
      <w:tblPr/>
      <w:tcPr>
        <w:tcBorders>
          <w:bottom w:val="single" w:sz="4" w:space="0" w:color="21B1FF" w:themeColor="accent1" w:themeTint="99"/>
        </w:tcBorders>
      </w:tcPr>
    </w:tblStylePr>
    <w:tblStylePr w:type="seCell">
      <w:tblPr/>
      <w:tcPr>
        <w:tcBorders>
          <w:top w:val="single" w:sz="4" w:space="0" w:color="21B1FF" w:themeColor="accent1" w:themeTint="99"/>
        </w:tcBorders>
      </w:tcPr>
    </w:tblStylePr>
    <w:tblStylePr w:type="swCell">
      <w:tblPr/>
      <w:tcPr>
        <w:tcBorders>
          <w:top w:val="single" w:sz="4" w:space="0" w:color="21B1FF" w:themeColor="accent1" w:themeTint="99"/>
        </w:tcBorders>
      </w:tcPr>
    </w:tblStylePr>
  </w:style>
  <w:style w:type="table" w:customStyle="1" w:styleId="Gittertabel3-farve21">
    <w:name w:val="Gittertabel 3 - farve 21"/>
    <w:basedOn w:val="Tabel-Normal"/>
    <w:uiPriority w:val="48"/>
    <w:rsid w:val="002A6DAD"/>
    <w:pPr>
      <w:spacing w:line="240" w:lineRule="auto"/>
    </w:pPr>
    <w:tblPr>
      <w:tblStyleRowBandSize w:val="1"/>
      <w:tblStyleColBandSize w:val="1"/>
      <w:tblBorders>
        <w:top w:val="single" w:sz="4" w:space="0" w:color="D8EEFF" w:themeColor="accent2" w:themeTint="99"/>
        <w:left w:val="single" w:sz="4" w:space="0" w:color="D8EEFF" w:themeColor="accent2" w:themeTint="99"/>
        <w:bottom w:val="single" w:sz="4" w:space="0" w:color="D8EEFF" w:themeColor="accent2" w:themeTint="99"/>
        <w:right w:val="single" w:sz="4" w:space="0" w:color="D8EEFF" w:themeColor="accent2" w:themeTint="99"/>
        <w:insideH w:val="single" w:sz="4" w:space="0" w:color="D8EEFF" w:themeColor="accent2" w:themeTint="99"/>
        <w:insideV w:val="single" w:sz="4" w:space="0" w:color="D8EE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9FF" w:themeFill="accent2" w:themeFillTint="33"/>
      </w:tcPr>
    </w:tblStylePr>
    <w:tblStylePr w:type="band1Horz">
      <w:tblPr/>
      <w:tcPr>
        <w:shd w:val="clear" w:color="auto" w:fill="F2F9FF" w:themeFill="accent2" w:themeFillTint="33"/>
      </w:tcPr>
    </w:tblStylePr>
    <w:tblStylePr w:type="neCell">
      <w:tblPr/>
      <w:tcPr>
        <w:tcBorders>
          <w:bottom w:val="single" w:sz="4" w:space="0" w:color="D8EEFF" w:themeColor="accent2" w:themeTint="99"/>
        </w:tcBorders>
      </w:tcPr>
    </w:tblStylePr>
    <w:tblStylePr w:type="nwCell">
      <w:tblPr/>
      <w:tcPr>
        <w:tcBorders>
          <w:bottom w:val="single" w:sz="4" w:space="0" w:color="D8EEFF" w:themeColor="accent2" w:themeTint="99"/>
        </w:tcBorders>
      </w:tcPr>
    </w:tblStylePr>
    <w:tblStylePr w:type="seCell">
      <w:tblPr/>
      <w:tcPr>
        <w:tcBorders>
          <w:top w:val="single" w:sz="4" w:space="0" w:color="D8EEFF" w:themeColor="accent2" w:themeTint="99"/>
        </w:tcBorders>
      </w:tcPr>
    </w:tblStylePr>
    <w:tblStylePr w:type="swCell">
      <w:tblPr/>
      <w:tcPr>
        <w:tcBorders>
          <w:top w:val="single" w:sz="4" w:space="0" w:color="D8EEFF" w:themeColor="accent2" w:themeTint="99"/>
        </w:tcBorders>
      </w:tcPr>
    </w:tblStylePr>
  </w:style>
  <w:style w:type="table" w:customStyle="1" w:styleId="Gittertabel3-farve31">
    <w:name w:val="Gittertabel 3 - farve 31"/>
    <w:basedOn w:val="Tabel-Normal"/>
    <w:uiPriority w:val="48"/>
    <w:rsid w:val="002A6DAD"/>
    <w:pPr>
      <w:spacing w:line="240" w:lineRule="auto"/>
    </w:pPr>
    <w:tblPr>
      <w:tblStyleRowBandSize w:val="1"/>
      <w:tblStyleColBandSize w:val="1"/>
      <w:tblBorders>
        <w:top w:val="single" w:sz="4" w:space="0" w:color="00F1CE" w:themeColor="accent3" w:themeTint="99"/>
        <w:left w:val="single" w:sz="4" w:space="0" w:color="00F1CE" w:themeColor="accent3" w:themeTint="99"/>
        <w:bottom w:val="single" w:sz="4" w:space="0" w:color="00F1CE" w:themeColor="accent3" w:themeTint="99"/>
        <w:right w:val="single" w:sz="4" w:space="0" w:color="00F1CE" w:themeColor="accent3" w:themeTint="99"/>
        <w:insideH w:val="single" w:sz="4" w:space="0" w:color="00F1CE" w:themeColor="accent3" w:themeTint="99"/>
        <w:insideV w:val="single" w:sz="4" w:space="0" w:color="00F1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5FFF1" w:themeFill="accent3" w:themeFillTint="33"/>
      </w:tcPr>
    </w:tblStylePr>
    <w:tblStylePr w:type="band1Horz">
      <w:tblPr/>
      <w:tcPr>
        <w:shd w:val="clear" w:color="auto" w:fill="A5FFF1" w:themeFill="accent3" w:themeFillTint="33"/>
      </w:tcPr>
    </w:tblStylePr>
    <w:tblStylePr w:type="neCell">
      <w:tblPr/>
      <w:tcPr>
        <w:tcBorders>
          <w:bottom w:val="single" w:sz="4" w:space="0" w:color="00F1CE" w:themeColor="accent3" w:themeTint="99"/>
        </w:tcBorders>
      </w:tcPr>
    </w:tblStylePr>
    <w:tblStylePr w:type="nwCell">
      <w:tblPr/>
      <w:tcPr>
        <w:tcBorders>
          <w:bottom w:val="single" w:sz="4" w:space="0" w:color="00F1CE" w:themeColor="accent3" w:themeTint="99"/>
        </w:tcBorders>
      </w:tcPr>
    </w:tblStylePr>
    <w:tblStylePr w:type="seCell">
      <w:tblPr/>
      <w:tcPr>
        <w:tcBorders>
          <w:top w:val="single" w:sz="4" w:space="0" w:color="00F1CE" w:themeColor="accent3" w:themeTint="99"/>
        </w:tcBorders>
      </w:tcPr>
    </w:tblStylePr>
    <w:tblStylePr w:type="swCell">
      <w:tblPr/>
      <w:tcPr>
        <w:tcBorders>
          <w:top w:val="single" w:sz="4" w:space="0" w:color="00F1CE" w:themeColor="accent3" w:themeTint="99"/>
        </w:tcBorders>
      </w:tcPr>
    </w:tblStylePr>
  </w:style>
  <w:style w:type="table" w:customStyle="1" w:styleId="Gittertabel3-farve41">
    <w:name w:val="Gittertabel 3 - farve 41"/>
    <w:basedOn w:val="Tabel-Normal"/>
    <w:uiPriority w:val="48"/>
    <w:rsid w:val="002A6DAD"/>
    <w:pPr>
      <w:spacing w:line="240" w:lineRule="auto"/>
    </w:pPr>
    <w:tblPr>
      <w:tblStyleRowBandSize w:val="1"/>
      <w:tblStyleColBandSize w:val="1"/>
      <w:tblBorders>
        <w:top w:val="single" w:sz="4" w:space="0" w:color="4EFFCD" w:themeColor="accent4" w:themeTint="99"/>
        <w:left w:val="single" w:sz="4" w:space="0" w:color="4EFFCD" w:themeColor="accent4" w:themeTint="99"/>
        <w:bottom w:val="single" w:sz="4" w:space="0" w:color="4EFFCD" w:themeColor="accent4" w:themeTint="99"/>
        <w:right w:val="single" w:sz="4" w:space="0" w:color="4EFFCD" w:themeColor="accent4" w:themeTint="99"/>
        <w:insideH w:val="single" w:sz="4" w:space="0" w:color="4EFFCD" w:themeColor="accent4" w:themeTint="99"/>
        <w:insideV w:val="single" w:sz="4" w:space="0" w:color="4EFFC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FEE" w:themeFill="accent4" w:themeFillTint="33"/>
      </w:tcPr>
    </w:tblStylePr>
    <w:tblStylePr w:type="band1Horz">
      <w:tblPr/>
      <w:tcPr>
        <w:shd w:val="clear" w:color="auto" w:fill="C4FFEE" w:themeFill="accent4" w:themeFillTint="33"/>
      </w:tcPr>
    </w:tblStylePr>
    <w:tblStylePr w:type="neCell">
      <w:tblPr/>
      <w:tcPr>
        <w:tcBorders>
          <w:bottom w:val="single" w:sz="4" w:space="0" w:color="4EFFCD" w:themeColor="accent4" w:themeTint="99"/>
        </w:tcBorders>
      </w:tcPr>
    </w:tblStylePr>
    <w:tblStylePr w:type="nwCell">
      <w:tblPr/>
      <w:tcPr>
        <w:tcBorders>
          <w:bottom w:val="single" w:sz="4" w:space="0" w:color="4EFFCD" w:themeColor="accent4" w:themeTint="99"/>
        </w:tcBorders>
      </w:tcPr>
    </w:tblStylePr>
    <w:tblStylePr w:type="seCell">
      <w:tblPr/>
      <w:tcPr>
        <w:tcBorders>
          <w:top w:val="single" w:sz="4" w:space="0" w:color="4EFFCD" w:themeColor="accent4" w:themeTint="99"/>
        </w:tcBorders>
      </w:tcPr>
    </w:tblStylePr>
    <w:tblStylePr w:type="swCell">
      <w:tblPr/>
      <w:tcPr>
        <w:tcBorders>
          <w:top w:val="single" w:sz="4" w:space="0" w:color="4EFFCD" w:themeColor="accent4" w:themeTint="99"/>
        </w:tcBorders>
      </w:tcPr>
    </w:tblStylePr>
  </w:style>
  <w:style w:type="table" w:customStyle="1" w:styleId="Gittertabel3-farve51">
    <w:name w:val="Gittertabel 3 - farve 51"/>
    <w:basedOn w:val="Tabel-Normal"/>
    <w:uiPriority w:val="48"/>
    <w:rsid w:val="002A6DAD"/>
    <w:pPr>
      <w:spacing w:line="240" w:lineRule="auto"/>
    </w:pPr>
    <w:tblPr>
      <w:tblStyleRowBandSize w:val="1"/>
      <w:tblStyleColBandSize w:val="1"/>
      <w:tblBorders>
        <w:top w:val="single" w:sz="4" w:space="0" w:color="B84CA3" w:themeColor="accent5" w:themeTint="99"/>
        <w:left w:val="single" w:sz="4" w:space="0" w:color="B84CA3" w:themeColor="accent5" w:themeTint="99"/>
        <w:bottom w:val="single" w:sz="4" w:space="0" w:color="B84CA3" w:themeColor="accent5" w:themeTint="99"/>
        <w:right w:val="single" w:sz="4" w:space="0" w:color="B84CA3" w:themeColor="accent5" w:themeTint="99"/>
        <w:insideH w:val="single" w:sz="4" w:space="0" w:color="B84CA3" w:themeColor="accent5" w:themeTint="99"/>
        <w:insideV w:val="single" w:sz="4" w:space="0" w:color="B84C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C3E0" w:themeFill="accent5" w:themeFillTint="33"/>
      </w:tcPr>
    </w:tblStylePr>
    <w:tblStylePr w:type="band1Horz">
      <w:tblPr/>
      <w:tcPr>
        <w:shd w:val="clear" w:color="auto" w:fill="E7C3E0" w:themeFill="accent5" w:themeFillTint="33"/>
      </w:tcPr>
    </w:tblStylePr>
    <w:tblStylePr w:type="neCell">
      <w:tblPr/>
      <w:tcPr>
        <w:tcBorders>
          <w:bottom w:val="single" w:sz="4" w:space="0" w:color="B84CA3" w:themeColor="accent5" w:themeTint="99"/>
        </w:tcBorders>
      </w:tcPr>
    </w:tblStylePr>
    <w:tblStylePr w:type="nwCell">
      <w:tblPr/>
      <w:tcPr>
        <w:tcBorders>
          <w:bottom w:val="single" w:sz="4" w:space="0" w:color="B84CA3" w:themeColor="accent5" w:themeTint="99"/>
        </w:tcBorders>
      </w:tcPr>
    </w:tblStylePr>
    <w:tblStylePr w:type="seCell">
      <w:tblPr/>
      <w:tcPr>
        <w:tcBorders>
          <w:top w:val="single" w:sz="4" w:space="0" w:color="B84CA3" w:themeColor="accent5" w:themeTint="99"/>
        </w:tcBorders>
      </w:tcPr>
    </w:tblStylePr>
    <w:tblStylePr w:type="swCell">
      <w:tblPr/>
      <w:tcPr>
        <w:tcBorders>
          <w:top w:val="single" w:sz="4" w:space="0" w:color="B84CA3" w:themeColor="accent5" w:themeTint="99"/>
        </w:tcBorders>
      </w:tcPr>
    </w:tblStylePr>
  </w:style>
  <w:style w:type="table" w:customStyle="1" w:styleId="Gittertabel3-farve61">
    <w:name w:val="Gittertabel 3 - farve 61"/>
    <w:basedOn w:val="Tabel-Normal"/>
    <w:uiPriority w:val="48"/>
    <w:rsid w:val="002A6DAD"/>
    <w:pPr>
      <w:spacing w:line="240" w:lineRule="auto"/>
    </w:pPr>
    <w:tblPr>
      <w:tblStyleRowBandSize w:val="1"/>
      <w:tblStyleColBandSize w:val="1"/>
      <w:tblBorders>
        <w:top w:val="single" w:sz="4" w:space="0" w:color="FFAEBF" w:themeColor="accent6" w:themeTint="99"/>
        <w:left w:val="single" w:sz="4" w:space="0" w:color="FFAEBF" w:themeColor="accent6" w:themeTint="99"/>
        <w:bottom w:val="single" w:sz="4" w:space="0" w:color="FFAEBF" w:themeColor="accent6" w:themeTint="99"/>
        <w:right w:val="single" w:sz="4" w:space="0" w:color="FFAEBF" w:themeColor="accent6" w:themeTint="99"/>
        <w:insideH w:val="single" w:sz="4" w:space="0" w:color="FFAEBF" w:themeColor="accent6" w:themeTint="99"/>
        <w:insideV w:val="single" w:sz="4" w:space="0" w:color="FFAE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4E9" w:themeFill="accent6" w:themeFillTint="33"/>
      </w:tcPr>
    </w:tblStylePr>
    <w:tblStylePr w:type="band1Horz">
      <w:tblPr/>
      <w:tcPr>
        <w:shd w:val="clear" w:color="auto" w:fill="FFE4E9" w:themeFill="accent6" w:themeFillTint="33"/>
      </w:tcPr>
    </w:tblStylePr>
    <w:tblStylePr w:type="neCell">
      <w:tblPr/>
      <w:tcPr>
        <w:tcBorders>
          <w:bottom w:val="single" w:sz="4" w:space="0" w:color="FFAEBF" w:themeColor="accent6" w:themeTint="99"/>
        </w:tcBorders>
      </w:tcPr>
    </w:tblStylePr>
    <w:tblStylePr w:type="nwCell">
      <w:tblPr/>
      <w:tcPr>
        <w:tcBorders>
          <w:bottom w:val="single" w:sz="4" w:space="0" w:color="FFAEBF" w:themeColor="accent6" w:themeTint="99"/>
        </w:tcBorders>
      </w:tcPr>
    </w:tblStylePr>
    <w:tblStylePr w:type="seCell">
      <w:tblPr/>
      <w:tcPr>
        <w:tcBorders>
          <w:top w:val="single" w:sz="4" w:space="0" w:color="FFAEBF" w:themeColor="accent6" w:themeTint="99"/>
        </w:tcBorders>
      </w:tcPr>
    </w:tblStylePr>
    <w:tblStylePr w:type="swCell">
      <w:tblPr/>
      <w:tcPr>
        <w:tcBorders>
          <w:top w:val="single" w:sz="4" w:space="0" w:color="FFAEBF" w:themeColor="accent6" w:themeTint="99"/>
        </w:tcBorders>
      </w:tcPr>
    </w:tblStylePr>
  </w:style>
  <w:style w:type="table" w:customStyle="1" w:styleId="Gittertabel41">
    <w:name w:val="Gittertabel 41"/>
    <w:basedOn w:val="Tabel-Normal"/>
    <w:uiPriority w:val="49"/>
    <w:rsid w:val="002A6DA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ittertabel4-farve11">
    <w:name w:val="Gittertabel 4 - farve 11"/>
    <w:basedOn w:val="Tabel-Normal"/>
    <w:uiPriority w:val="49"/>
    <w:rsid w:val="002A6DAD"/>
    <w:pPr>
      <w:spacing w:line="240" w:lineRule="auto"/>
    </w:pPr>
    <w:tblPr>
      <w:tblStyleRowBandSize w:val="1"/>
      <w:tblStyleColBandSize w:val="1"/>
      <w:tblBorders>
        <w:top w:val="single" w:sz="4" w:space="0" w:color="21B1FF" w:themeColor="accent1" w:themeTint="99"/>
        <w:left w:val="single" w:sz="4" w:space="0" w:color="21B1FF" w:themeColor="accent1" w:themeTint="99"/>
        <w:bottom w:val="single" w:sz="4" w:space="0" w:color="21B1FF" w:themeColor="accent1" w:themeTint="99"/>
        <w:right w:val="single" w:sz="4" w:space="0" w:color="21B1FF" w:themeColor="accent1" w:themeTint="99"/>
        <w:insideH w:val="single" w:sz="4" w:space="0" w:color="21B1FF" w:themeColor="accent1" w:themeTint="99"/>
        <w:insideV w:val="single" w:sz="4" w:space="0" w:color="21B1FF" w:themeColor="accent1" w:themeTint="99"/>
      </w:tblBorders>
    </w:tblPr>
    <w:tblStylePr w:type="firstRow">
      <w:rPr>
        <w:b/>
        <w:bCs/>
        <w:color w:val="FFFFFF" w:themeColor="background1"/>
      </w:rPr>
      <w:tblPr/>
      <w:tcPr>
        <w:tcBorders>
          <w:top w:val="single" w:sz="4" w:space="0" w:color="005C8D" w:themeColor="accent1"/>
          <w:left w:val="single" w:sz="4" w:space="0" w:color="005C8D" w:themeColor="accent1"/>
          <w:bottom w:val="single" w:sz="4" w:space="0" w:color="005C8D" w:themeColor="accent1"/>
          <w:right w:val="single" w:sz="4" w:space="0" w:color="005C8D" w:themeColor="accent1"/>
          <w:insideH w:val="nil"/>
          <w:insideV w:val="nil"/>
        </w:tcBorders>
        <w:shd w:val="clear" w:color="auto" w:fill="005C8D" w:themeFill="accent1"/>
      </w:tcPr>
    </w:tblStylePr>
    <w:tblStylePr w:type="lastRow">
      <w:rPr>
        <w:b/>
        <w:bCs/>
      </w:rPr>
      <w:tblPr/>
      <w:tcPr>
        <w:tcBorders>
          <w:top w:val="double" w:sz="4" w:space="0" w:color="005C8D" w:themeColor="accent1"/>
        </w:tcBorders>
      </w:tcPr>
    </w:tblStylePr>
    <w:tblStylePr w:type="firstCol">
      <w:rPr>
        <w:b/>
        <w:bCs/>
      </w:rPr>
    </w:tblStylePr>
    <w:tblStylePr w:type="lastCol">
      <w:rPr>
        <w:b/>
        <w:bCs/>
      </w:rPr>
    </w:tblStylePr>
    <w:tblStylePr w:type="band1Vert">
      <w:tblPr/>
      <w:tcPr>
        <w:shd w:val="clear" w:color="auto" w:fill="B5E5FF" w:themeFill="accent1" w:themeFillTint="33"/>
      </w:tcPr>
    </w:tblStylePr>
    <w:tblStylePr w:type="band1Horz">
      <w:tblPr/>
      <w:tcPr>
        <w:shd w:val="clear" w:color="auto" w:fill="B5E5FF" w:themeFill="accent1" w:themeFillTint="33"/>
      </w:tcPr>
    </w:tblStylePr>
  </w:style>
  <w:style w:type="table" w:customStyle="1" w:styleId="Gittertabel4-farve21">
    <w:name w:val="Gittertabel 4 - farve 21"/>
    <w:basedOn w:val="Tabel-Normal"/>
    <w:uiPriority w:val="49"/>
    <w:rsid w:val="002A6DAD"/>
    <w:pPr>
      <w:spacing w:line="240" w:lineRule="auto"/>
    </w:pPr>
    <w:tblPr>
      <w:tblStyleRowBandSize w:val="1"/>
      <w:tblStyleColBandSize w:val="1"/>
      <w:tblBorders>
        <w:top w:val="single" w:sz="4" w:space="0" w:color="D8EEFF" w:themeColor="accent2" w:themeTint="99"/>
        <w:left w:val="single" w:sz="4" w:space="0" w:color="D8EEFF" w:themeColor="accent2" w:themeTint="99"/>
        <w:bottom w:val="single" w:sz="4" w:space="0" w:color="D8EEFF" w:themeColor="accent2" w:themeTint="99"/>
        <w:right w:val="single" w:sz="4" w:space="0" w:color="D8EEFF" w:themeColor="accent2" w:themeTint="99"/>
        <w:insideH w:val="single" w:sz="4" w:space="0" w:color="D8EEFF" w:themeColor="accent2" w:themeTint="99"/>
        <w:insideV w:val="single" w:sz="4" w:space="0" w:color="D8EEFF" w:themeColor="accent2" w:themeTint="99"/>
      </w:tblBorders>
    </w:tblPr>
    <w:tblStylePr w:type="firstRow">
      <w:rPr>
        <w:b/>
        <w:bCs/>
        <w:color w:val="FFFFFF" w:themeColor="background1"/>
      </w:rPr>
      <w:tblPr/>
      <w:tcPr>
        <w:tcBorders>
          <w:top w:val="single" w:sz="4" w:space="0" w:color="BEE3FF" w:themeColor="accent2"/>
          <w:left w:val="single" w:sz="4" w:space="0" w:color="BEE3FF" w:themeColor="accent2"/>
          <w:bottom w:val="single" w:sz="4" w:space="0" w:color="BEE3FF" w:themeColor="accent2"/>
          <w:right w:val="single" w:sz="4" w:space="0" w:color="BEE3FF" w:themeColor="accent2"/>
          <w:insideH w:val="nil"/>
          <w:insideV w:val="nil"/>
        </w:tcBorders>
        <w:shd w:val="clear" w:color="auto" w:fill="BEE3FF" w:themeFill="accent2"/>
      </w:tcPr>
    </w:tblStylePr>
    <w:tblStylePr w:type="lastRow">
      <w:rPr>
        <w:b/>
        <w:bCs/>
      </w:rPr>
      <w:tblPr/>
      <w:tcPr>
        <w:tcBorders>
          <w:top w:val="double" w:sz="4" w:space="0" w:color="BEE3FF" w:themeColor="accent2"/>
        </w:tcBorders>
      </w:tcPr>
    </w:tblStylePr>
    <w:tblStylePr w:type="firstCol">
      <w:rPr>
        <w:b/>
        <w:bCs/>
      </w:rPr>
    </w:tblStylePr>
    <w:tblStylePr w:type="lastCol">
      <w:rPr>
        <w:b/>
        <w:bCs/>
      </w:rPr>
    </w:tblStylePr>
    <w:tblStylePr w:type="band1Vert">
      <w:tblPr/>
      <w:tcPr>
        <w:shd w:val="clear" w:color="auto" w:fill="F2F9FF" w:themeFill="accent2" w:themeFillTint="33"/>
      </w:tcPr>
    </w:tblStylePr>
    <w:tblStylePr w:type="band1Horz">
      <w:tblPr/>
      <w:tcPr>
        <w:shd w:val="clear" w:color="auto" w:fill="F2F9FF" w:themeFill="accent2" w:themeFillTint="33"/>
      </w:tcPr>
    </w:tblStylePr>
  </w:style>
  <w:style w:type="table" w:customStyle="1" w:styleId="Gittertabel4-farve31">
    <w:name w:val="Gittertabel 4 - farve 31"/>
    <w:basedOn w:val="Tabel-Normal"/>
    <w:uiPriority w:val="49"/>
    <w:rsid w:val="002A6DAD"/>
    <w:pPr>
      <w:spacing w:line="240" w:lineRule="auto"/>
    </w:pPr>
    <w:tblPr>
      <w:tblStyleRowBandSize w:val="1"/>
      <w:tblStyleColBandSize w:val="1"/>
      <w:tblBorders>
        <w:top w:val="single" w:sz="4" w:space="0" w:color="00F1CE" w:themeColor="accent3" w:themeTint="99"/>
        <w:left w:val="single" w:sz="4" w:space="0" w:color="00F1CE" w:themeColor="accent3" w:themeTint="99"/>
        <w:bottom w:val="single" w:sz="4" w:space="0" w:color="00F1CE" w:themeColor="accent3" w:themeTint="99"/>
        <w:right w:val="single" w:sz="4" w:space="0" w:color="00F1CE" w:themeColor="accent3" w:themeTint="99"/>
        <w:insideH w:val="single" w:sz="4" w:space="0" w:color="00F1CE" w:themeColor="accent3" w:themeTint="99"/>
        <w:insideV w:val="single" w:sz="4" w:space="0" w:color="00F1CE" w:themeColor="accent3" w:themeTint="99"/>
      </w:tblBorders>
    </w:tblPr>
    <w:tblStylePr w:type="firstRow">
      <w:rPr>
        <w:b/>
        <w:bCs/>
        <w:color w:val="FFFFFF" w:themeColor="background1"/>
      </w:rPr>
      <w:tblPr/>
      <w:tcPr>
        <w:tcBorders>
          <w:top w:val="single" w:sz="4" w:space="0" w:color="003F36" w:themeColor="accent3"/>
          <w:left w:val="single" w:sz="4" w:space="0" w:color="003F36" w:themeColor="accent3"/>
          <w:bottom w:val="single" w:sz="4" w:space="0" w:color="003F36" w:themeColor="accent3"/>
          <w:right w:val="single" w:sz="4" w:space="0" w:color="003F36" w:themeColor="accent3"/>
          <w:insideH w:val="nil"/>
          <w:insideV w:val="nil"/>
        </w:tcBorders>
        <w:shd w:val="clear" w:color="auto" w:fill="003F36" w:themeFill="accent3"/>
      </w:tcPr>
    </w:tblStylePr>
    <w:tblStylePr w:type="lastRow">
      <w:rPr>
        <w:b/>
        <w:bCs/>
      </w:rPr>
      <w:tblPr/>
      <w:tcPr>
        <w:tcBorders>
          <w:top w:val="double" w:sz="4" w:space="0" w:color="003F36" w:themeColor="accent3"/>
        </w:tcBorders>
      </w:tcPr>
    </w:tblStylePr>
    <w:tblStylePr w:type="firstCol">
      <w:rPr>
        <w:b/>
        <w:bCs/>
      </w:rPr>
    </w:tblStylePr>
    <w:tblStylePr w:type="lastCol">
      <w:rPr>
        <w:b/>
        <w:bCs/>
      </w:rPr>
    </w:tblStylePr>
    <w:tblStylePr w:type="band1Vert">
      <w:tblPr/>
      <w:tcPr>
        <w:shd w:val="clear" w:color="auto" w:fill="A5FFF1" w:themeFill="accent3" w:themeFillTint="33"/>
      </w:tcPr>
    </w:tblStylePr>
    <w:tblStylePr w:type="band1Horz">
      <w:tblPr/>
      <w:tcPr>
        <w:shd w:val="clear" w:color="auto" w:fill="A5FFF1" w:themeFill="accent3" w:themeFillTint="33"/>
      </w:tcPr>
    </w:tblStylePr>
  </w:style>
  <w:style w:type="table" w:customStyle="1" w:styleId="Gittertabel4-farve41">
    <w:name w:val="Gittertabel 4 - farve 41"/>
    <w:basedOn w:val="Tabel-Normal"/>
    <w:uiPriority w:val="49"/>
    <w:rsid w:val="002A6DAD"/>
    <w:pPr>
      <w:spacing w:line="240" w:lineRule="auto"/>
    </w:pPr>
    <w:tblPr>
      <w:tblStyleRowBandSize w:val="1"/>
      <w:tblStyleColBandSize w:val="1"/>
      <w:tblBorders>
        <w:top w:val="single" w:sz="4" w:space="0" w:color="4EFFCD" w:themeColor="accent4" w:themeTint="99"/>
        <w:left w:val="single" w:sz="4" w:space="0" w:color="4EFFCD" w:themeColor="accent4" w:themeTint="99"/>
        <w:bottom w:val="single" w:sz="4" w:space="0" w:color="4EFFCD" w:themeColor="accent4" w:themeTint="99"/>
        <w:right w:val="single" w:sz="4" w:space="0" w:color="4EFFCD" w:themeColor="accent4" w:themeTint="99"/>
        <w:insideH w:val="single" w:sz="4" w:space="0" w:color="4EFFCD" w:themeColor="accent4" w:themeTint="99"/>
        <w:insideV w:val="single" w:sz="4" w:space="0" w:color="4EFFCD" w:themeColor="accent4" w:themeTint="99"/>
      </w:tblBorders>
    </w:tblPr>
    <w:tblStylePr w:type="firstRow">
      <w:rPr>
        <w:b/>
        <w:bCs/>
        <w:color w:val="FFFFFF" w:themeColor="background1"/>
      </w:rPr>
      <w:tblPr/>
      <w:tcPr>
        <w:tcBorders>
          <w:top w:val="single" w:sz="4" w:space="0" w:color="00D79B" w:themeColor="accent4"/>
          <w:left w:val="single" w:sz="4" w:space="0" w:color="00D79B" w:themeColor="accent4"/>
          <w:bottom w:val="single" w:sz="4" w:space="0" w:color="00D79B" w:themeColor="accent4"/>
          <w:right w:val="single" w:sz="4" w:space="0" w:color="00D79B" w:themeColor="accent4"/>
          <w:insideH w:val="nil"/>
          <w:insideV w:val="nil"/>
        </w:tcBorders>
        <w:shd w:val="clear" w:color="auto" w:fill="00D79B" w:themeFill="accent4"/>
      </w:tcPr>
    </w:tblStylePr>
    <w:tblStylePr w:type="lastRow">
      <w:rPr>
        <w:b/>
        <w:bCs/>
      </w:rPr>
      <w:tblPr/>
      <w:tcPr>
        <w:tcBorders>
          <w:top w:val="double" w:sz="4" w:space="0" w:color="00D79B" w:themeColor="accent4"/>
        </w:tcBorders>
      </w:tcPr>
    </w:tblStylePr>
    <w:tblStylePr w:type="firstCol">
      <w:rPr>
        <w:b/>
        <w:bCs/>
      </w:rPr>
    </w:tblStylePr>
    <w:tblStylePr w:type="lastCol">
      <w:rPr>
        <w:b/>
        <w:bCs/>
      </w:rPr>
    </w:tblStylePr>
    <w:tblStylePr w:type="band1Vert">
      <w:tblPr/>
      <w:tcPr>
        <w:shd w:val="clear" w:color="auto" w:fill="C4FFEE" w:themeFill="accent4" w:themeFillTint="33"/>
      </w:tcPr>
    </w:tblStylePr>
    <w:tblStylePr w:type="band1Horz">
      <w:tblPr/>
      <w:tcPr>
        <w:shd w:val="clear" w:color="auto" w:fill="C4FFEE" w:themeFill="accent4" w:themeFillTint="33"/>
      </w:tcPr>
    </w:tblStylePr>
  </w:style>
  <w:style w:type="table" w:customStyle="1" w:styleId="Gittertabel4-farve51">
    <w:name w:val="Gittertabel 4 - farve 51"/>
    <w:basedOn w:val="Tabel-Normal"/>
    <w:uiPriority w:val="49"/>
    <w:rsid w:val="002A6DAD"/>
    <w:pPr>
      <w:spacing w:line="240" w:lineRule="auto"/>
    </w:pPr>
    <w:tblPr>
      <w:tblStyleRowBandSize w:val="1"/>
      <w:tblStyleColBandSize w:val="1"/>
      <w:tblBorders>
        <w:top w:val="single" w:sz="4" w:space="0" w:color="B84CA3" w:themeColor="accent5" w:themeTint="99"/>
        <w:left w:val="single" w:sz="4" w:space="0" w:color="B84CA3" w:themeColor="accent5" w:themeTint="99"/>
        <w:bottom w:val="single" w:sz="4" w:space="0" w:color="B84CA3" w:themeColor="accent5" w:themeTint="99"/>
        <w:right w:val="single" w:sz="4" w:space="0" w:color="B84CA3" w:themeColor="accent5" w:themeTint="99"/>
        <w:insideH w:val="single" w:sz="4" w:space="0" w:color="B84CA3" w:themeColor="accent5" w:themeTint="99"/>
        <w:insideV w:val="single" w:sz="4" w:space="0" w:color="B84CA3" w:themeColor="accent5" w:themeTint="99"/>
      </w:tblBorders>
    </w:tblPr>
    <w:tblStylePr w:type="firstRow">
      <w:rPr>
        <w:b/>
        <w:bCs/>
        <w:color w:val="FFFFFF" w:themeColor="background1"/>
      </w:rPr>
      <w:tblPr/>
      <w:tcPr>
        <w:tcBorders>
          <w:top w:val="single" w:sz="4" w:space="0" w:color="441B3C" w:themeColor="accent5"/>
          <w:left w:val="single" w:sz="4" w:space="0" w:color="441B3C" w:themeColor="accent5"/>
          <w:bottom w:val="single" w:sz="4" w:space="0" w:color="441B3C" w:themeColor="accent5"/>
          <w:right w:val="single" w:sz="4" w:space="0" w:color="441B3C" w:themeColor="accent5"/>
          <w:insideH w:val="nil"/>
          <w:insideV w:val="nil"/>
        </w:tcBorders>
        <w:shd w:val="clear" w:color="auto" w:fill="441B3C" w:themeFill="accent5"/>
      </w:tcPr>
    </w:tblStylePr>
    <w:tblStylePr w:type="lastRow">
      <w:rPr>
        <w:b/>
        <w:bCs/>
      </w:rPr>
      <w:tblPr/>
      <w:tcPr>
        <w:tcBorders>
          <w:top w:val="double" w:sz="4" w:space="0" w:color="441B3C" w:themeColor="accent5"/>
        </w:tcBorders>
      </w:tcPr>
    </w:tblStylePr>
    <w:tblStylePr w:type="firstCol">
      <w:rPr>
        <w:b/>
        <w:bCs/>
      </w:rPr>
    </w:tblStylePr>
    <w:tblStylePr w:type="lastCol">
      <w:rPr>
        <w:b/>
        <w:bCs/>
      </w:rPr>
    </w:tblStylePr>
    <w:tblStylePr w:type="band1Vert">
      <w:tblPr/>
      <w:tcPr>
        <w:shd w:val="clear" w:color="auto" w:fill="E7C3E0" w:themeFill="accent5" w:themeFillTint="33"/>
      </w:tcPr>
    </w:tblStylePr>
    <w:tblStylePr w:type="band1Horz">
      <w:tblPr/>
      <w:tcPr>
        <w:shd w:val="clear" w:color="auto" w:fill="E7C3E0" w:themeFill="accent5" w:themeFillTint="33"/>
      </w:tcPr>
    </w:tblStylePr>
  </w:style>
  <w:style w:type="table" w:customStyle="1" w:styleId="Gittertabel4-farve61">
    <w:name w:val="Gittertabel 4 - farve 61"/>
    <w:basedOn w:val="Tabel-Normal"/>
    <w:uiPriority w:val="49"/>
    <w:rsid w:val="002A6DAD"/>
    <w:pPr>
      <w:spacing w:line="240" w:lineRule="auto"/>
    </w:pPr>
    <w:tblPr>
      <w:tblStyleRowBandSize w:val="1"/>
      <w:tblStyleColBandSize w:val="1"/>
      <w:tblBorders>
        <w:top w:val="single" w:sz="4" w:space="0" w:color="FFAEBF" w:themeColor="accent6" w:themeTint="99"/>
        <w:left w:val="single" w:sz="4" w:space="0" w:color="FFAEBF" w:themeColor="accent6" w:themeTint="99"/>
        <w:bottom w:val="single" w:sz="4" w:space="0" w:color="FFAEBF" w:themeColor="accent6" w:themeTint="99"/>
        <w:right w:val="single" w:sz="4" w:space="0" w:color="FFAEBF" w:themeColor="accent6" w:themeTint="99"/>
        <w:insideH w:val="single" w:sz="4" w:space="0" w:color="FFAEBF" w:themeColor="accent6" w:themeTint="99"/>
        <w:insideV w:val="single" w:sz="4" w:space="0" w:color="FFAEBF" w:themeColor="accent6" w:themeTint="99"/>
      </w:tblBorders>
    </w:tblPr>
    <w:tblStylePr w:type="firstRow">
      <w:rPr>
        <w:b/>
        <w:bCs/>
        <w:color w:val="FFFFFF" w:themeColor="background1"/>
      </w:rPr>
      <w:tblPr/>
      <w:tcPr>
        <w:tcBorders>
          <w:top w:val="single" w:sz="4" w:space="0" w:color="FF7896" w:themeColor="accent6"/>
          <w:left w:val="single" w:sz="4" w:space="0" w:color="FF7896" w:themeColor="accent6"/>
          <w:bottom w:val="single" w:sz="4" w:space="0" w:color="FF7896" w:themeColor="accent6"/>
          <w:right w:val="single" w:sz="4" w:space="0" w:color="FF7896" w:themeColor="accent6"/>
          <w:insideH w:val="nil"/>
          <w:insideV w:val="nil"/>
        </w:tcBorders>
        <w:shd w:val="clear" w:color="auto" w:fill="FF7896" w:themeFill="accent6"/>
      </w:tcPr>
    </w:tblStylePr>
    <w:tblStylePr w:type="lastRow">
      <w:rPr>
        <w:b/>
        <w:bCs/>
      </w:rPr>
      <w:tblPr/>
      <w:tcPr>
        <w:tcBorders>
          <w:top w:val="double" w:sz="4" w:space="0" w:color="FF7896" w:themeColor="accent6"/>
        </w:tcBorders>
      </w:tcPr>
    </w:tblStylePr>
    <w:tblStylePr w:type="firstCol">
      <w:rPr>
        <w:b/>
        <w:bCs/>
      </w:rPr>
    </w:tblStylePr>
    <w:tblStylePr w:type="lastCol">
      <w:rPr>
        <w:b/>
        <w:bCs/>
      </w:rPr>
    </w:tblStylePr>
    <w:tblStylePr w:type="band1Vert">
      <w:tblPr/>
      <w:tcPr>
        <w:shd w:val="clear" w:color="auto" w:fill="FFE4E9" w:themeFill="accent6" w:themeFillTint="33"/>
      </w:tcPr>
    </w:tblStylePr>
    <w:tblStylePr w:type="band1Horz">
      <w:tblPr/>
      <w:tcPr>
        <w:shd w:val="clear" w:color="auto" w:fill="FFE4E9" w:themeFill="accent6" w:themeFillTint="33"/>
      </w:tcPr>
    </w:tblStylePr>
  </w:style>
  <w:style w:type="table" w:customStyle="1" w:styleId="Gittertabel5-mrk1">
    <w:name w:val="Gittertabel 5 - mørk1"/>
    <w:basedOn w:val="Tabel-Normal"/>
    <w:uiPriority w:val="50"/>
    <w:rsid w:val="002A6DA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ittertabel5-mrk-farve11">
    <w:name w:val="Gittertabel 5 - mørk - farve 11"/>
    <w:basedOn w:val="Tabel-Normal"/>
    <w:uiPriority w:val="50"/>
    <w:rsid w:val="002A6DA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E5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C8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C8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C8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C8D" w:themeFill="accent1"/>
      </w:tcPr>
    </w:tblStylePr>
    <w:tblStylePr w:type="band1Vert">
      <w:tblPr/>
      <w:tcPr>
        <w:shd w:val="clear" w:color="auto" w:fill="6BCBFF" w:themeFill="accent1" w:themeFillTint="66"/>
      </w:tcPr>
    </w:tblStylePr>
    <w:tblStylePr w:type="band1Horz">
      <w:tblPr/>
      <w:tcPr>
        <w:shd w:val="clear" w:color="auto" w:fill="6BCBFF" w:themeFill="accent1" w:themeFillTint="66"/>
      </w:tcPr>
    </w:tblStylePr>
  </w:style>
  <w:style w:type="table" w:customStyle="1" w:styleId="Gittertabel5-mrk-farve21">
    <w:name w:val="Gittertabel 5 - mørk - farve 21"/>
    <w:basedOn w:val="Tabel-Normal"/>
    <w:uiPriority w:val="50"/>
    <w:rsid w:val="002A6DA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9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EE3F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EE3F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EE3F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EE3FF" w:themeFill="accent2"/>
      </w:tcPr>
    </w:tblStylePr>
    <w:tblStylePr w:type="band1Vert">
      <w:tblPr/>
      <w:tcPr>
        <w:shd w:val="clear" w:color="auto" w:fill="E5F3FF" w:themeFill="accent2" w:themeFillTint="66"/>
      </w:tcPr>
    </w:tblStylePr>
    <w:tblStylePr w:type="band1Horz">
      <w:tblPr/>
      <w:tcPr>
        <w:shd w:val="clear" w:color="auto" w:fill="E5F3FF" w:themeFill="accent2" w:themeFillTint="66"/>
      </w:tcPr>
    </w:tblStylePr>
  </w:style>
  <w:style w:type="table" w:customStyle="1" w:styleId="Gittertabel5-mrk-farve31">
    <w:name w:val="Gittertabel 5 - mørk - farve 31"/>
    <w:basedOn w:val="Tabel-Normal"/>
    <w:uiPriority w:val="50"/>
    <w:rsid w:val="002A6DA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5FFF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F3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F3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F3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F36" w:themeFill="accent3"/>
      </w:tcPr>
    </w:tblStylePr>
    <w:tblStylePr w:type="band1Vert">
      <w:tblPr/>
      <w:tcPr>
        <w:shd w:val="clear" w:color="auto" w:fill="4CFFE5" w:themeFill="accent3" w:themeFillTint="66"/>
      </w:tcPr>
    </w:tblStylePr>
    <w:tblStylePr w:type="band1Horz">
      <w:tblPr/>
      <w:tcPr>
        <w:shd w:val="clear" w:color="auto" w:fill="4CFFE5" w:themeFill="accent3" w:themeFillTint="66"/>
      </w:tcPr>
    </w:tblStylePr>
  </w:style>
  <w:style w:type="table" w:customStyle="1" w:styleId="Gittertabel5-mrk-farve41">
    <w:name w:val="Gittertabel 5 - mørk - farve 41"/>
    <w:basedOn w:val="Tabel-Normal"/>
    <w:uiPriority w:val="50"/>
    <w:rsid w:val="002A6DA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FE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D79B"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D79B"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D79B"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D79B" w:themeFill="accent4"/>
      </w:tcPr>
    </w:tblStylePr>
    <w:tblStylePr w:type="band1Vert">
      <w:tblPr/>
      <w:tcPr>
        <w:shd w:val="clear" w:color="auto" w:fill="89FFDD" w:themeFill="accent4" w:themeFillTint="66"/>
      </w:tcPr>
    </w:tblStylePr>
    <w:tblStylePr w:type="band1Horz">
      <w:tblPr/>
      <w:tcPr>
        <w:shd w:val="clear" w:color="auto" w:fill="89FFDD" w:themeFill="accent4" w:themeFillTint="66"/>
      </w:tcPr>
    </w:tblStylePr>
  </w:style>
  <w:style w:type="table" w:customStyle="1" w:styleId="Gittertabel5-mrk-farve51">
    <w:name w:val="Gittertabel 5 - mørk - farve 51"/>
    <w:basedOn w:val="Tabel-Normal"/>
    <w:uiPriority w:val="50"/>
    <w:rsid w:val="002A6DA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C3E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1B3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1B3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1B3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1B3C" w:themeFill="accent5"/>
      </w:tcPr>
    </w:tblStylePr>
    <w:tblStylePr w:type="band1Vert">
      <w:tblPr/>
      <w:tcPr>
        <w:shd w:val="clear" w:color="auto" w:fill="CF88C1" w:themeFill="accent5" w:themeFillTint="66"/>
      </w:tcPr>
    </w:tblStylePr>
    <w:tblStylePr w:type="band1Horz">
      <w:tblPr/>
      <w:tcPr>
        <w:shd w:val="clear" w:color="auto" w:fill="CF88C1" w:themeFill="accent5" w:themeFillTint="66"/>
      </w:tcPr>
    </w:tblStylePr>
  </w:style>
  <w:style w:type="table" w:customStyle="1" w:styleId="Gittertabel5-mrk-farve61">
    <w:name w:val="Gittertabel 5 - mørk - farve 61"/>
    <w:basedOn w:val="Tabel-Normal"/>
    <w:uiPriority w:val="50"/>
    <w:rsid w:val="002A6DA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4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789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789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789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7896" w:themeFill="accent6"/>
      </w:tcPr>
    </w:tblStylePr>
    <w:tblStylePr w:type="band1Vert">
      <w:tblPr/>
      <w:tcPr>
        <w:shd w:val="clear" w:color="auto" w:fill="FFC9D4" w:themeFill="accent6" w:themeFillTint="66"/>
      </w:tcPr>
    </w:tblStylePr>
    <w:tblStylePr w:type="band1Horz">
      <w:tblPr/>
      <w:tcPr>
        <w:shd w:val="clear" w:color="auto" w:fill="FFC9D4" w:themeFill="accent6" w:themeFillTint="66"/>
      </w:tcPr>
    </w:tblStylePr>
  </w:style>
  <w:style w:type="table" w:customStyle="1" w:styleId="Gittertabel6-farverig1">
    <w:name w:val="Gittertabel 6 - farverig1"/>
    <w:basedOn w:val="Tabel-Normal"/>
    <w:uiPriority w:val="51"/>
    <w:rsid w:val="002A6DAD"/>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ittertabel6-farverig-farve11">
    <w:name w:val="Gittertabel 6 - farverig - farve 11"/>
    <w:basedOn w:val="Tabel-Normal"/>
    <w:uiPriority w:val="51"/>
    <w:rsid w:val="002A6DAD"/>
    <w:pPr>
      <w:spacing w:line="240" w:lineRule="auto"/>
    </w:pPr>
    <w:rPr>
      <w:color w:val="004469" w:themeColor="accent1" w:themeShade="BF"/>
    </w:rPr>
    <w:tblPr>
      <w:tblStyleRowBandSize w:val="1"/>
      <w:tblStyleColBandSize w:val="1"/>
      <w:tblBorders>
        <w:top w:val="single" w:sz="4" w:space="0" w:color="21B1FF" w:themeColor="accent1" w:themeTint="99"/>
        <w:left w:val="single" w:sz="4" w:space="0" w:color="21B1FF" w:themeColor="accent1" w:themeTint="99"/>
        <w:bottom w:val="single" w:sz="4" w:space="0" w:color="21B1FF" w:themeColor="accent1" w:themeTint="99"/>
        <w:right w:val="single" w:sz="4" w:space="0" w:color="21B1FF" w:themeColor="accent1" w:themeTint="99"/>
        <w:insideH w:val="single" w:sz="4" w:space="0" w:color="21B1FF" w:themeColor="accent1" w:themeTint="99"/>
        <w:insideV w:val="single" w:sz="4" w:space="0" w:color="21B1FF" w:themeColor="accent1" w:themeTint="99"/>
      </w:tblBorders>
    </w:tblPr>
    <w:tblStylePr w:type="firstRow">
      <w:rPr>
        <w:b/>
        <w:bCs/>
      </w:rPr>
      <w:tblPr/>
      <w:tcPr>
        <w:tcBorders>
          <w:bottom w:val="single" w:sz="12" w:space="0" w:color="21B1FF" w:themeColor="accent1" w:themeTint="99"/>
        </w:tcBorders>
      </w:tcPr>
    </w:tblStylePr>
    <w:tblStylePr w:type="lastRow">
      <w:rPr>
        <w:b/>
        <w:bCs/>
      </w:rPr>
      <w:tblPr/>
      <w:tcPr>
        <w:tcBorders>
          <w:top w:val="double" w:sz="4" w:space="0" w:color="21B1FF" w:themeColor="accent1" w:themeTint="99"/>
        </w:tcBorders>
      </w:tcPr>
    </w:tblStylePr>
    <w:tblStylePr w:type="firstCol">
      <w:rPr>
        <w:b/>
        <w:bCs/>
      </w:rPr>
    </w:tblStylePr>
    <w:tblStylePr w:type="lastCol">
      <w:rPr>
        <w:b/>
        <w:bCs/>
      </w:rPr>
    </w:tblStylePr>
    <w:tblStylePr w:type="band1Vert">
      <w:tblPr/>
      <w:tcPr>
        <w:shd w:val="clear" w:color="auto" w:fill="B5E5FF" w:themeFill="accent1" w:themeFillTint="33"/>
      </w:tcPr>
    </w:tblStylePr>
    <w:tblStylePr w:type="band1Horz">
      <w:tblPr/>
      <w:tcPr>
        <w:shd w:val="clear" w:color="auto" w:fill="B5E5FF" w:themeFill="accent1" w:themeFillTint="33"/>
      </w:tcPr>
    </w:tblStylePr>
  </w:style>
  <w:style w:type="table" w:customStyle="1" w:styleId="Gittertabel6-farverig-farve21">
    <w:name w:val="Gittertabel 6 - farverig - farve 21"/>
    <w:basedOn w:val="Tabel-Normal"/>
    <w:uiPriority w:val="51"/>
    <w:rsid w:val="002A6DAD"/>
    <w:pPr>
      <w:spacing w:line="240" w:lineRule="auto"/>
    </w:pPr>
    <w:rPr>
      <w:color w:val="4EB2FF" w:themeColor="accent2" w:themeShade="BF"/>
    </w:rPr>
    <w:tblPr>
      <w:tblStyleRowBandSize w:val="1"/>
      <w:tblStyleColBandSize w:val="1"/>
      <w:tblBorders>
        <w:top w:val="single" w:sz="4" w:space="0" w:color="D8EEFF" w:themeColor="accent2" w:themeTint="99"/>
        <w:left w:val="single" w:sz="4" w:space="0" w:color="D8EEFF" w:themeColor="accent2" w:themeTint="99"/>
        <w:bottom w:val="single" w:sz="4" w:space="0" w:color="D8EEFF" w:themeColor="accent2" w:themeTint="99"/>
        <w:right w:val="single" w:sz="4" w:space="0" w:color="D8EEFF" w:themeColor="accent2" w:themeTint="99"/>
        <w:insideH w:val="single" w:sz="4" w:space="0" w:color="D8EEFF" w:themeColor="accent2" w:themeTint="99"/>
        <w:insideV w:val="single" w:sz="4" w:space="0" w:color="D8EEFF" w:themeColor="accent2" w:themeTint="99"/>
      </w:tblBorders>
    </w:tblPr>
    <w:tblStylePr w:type="firstRow">
      <w:rPr>
        <w:b/>
        <w:bCs/>
      </w:rPr>
      <w:tblPr/>
      <w:tcPr>
        <w:tcBorders>
          <w:bottom w:val="single" w:sz="12" w:space="0" w:color="D8EEFF" w:themeColor="accent2" w:themeTint="99"/>
        </w:tcBorders>
      </w:tcPr>
    </w:tblStylePr>
    <w:tblStylePr w:type="lastRow">
      <w:rPr>
        <w:b/>
        <w:bCs/>
      </w:rPr>
      <w:tblPr/>
      <w:tcPr>
        <w:tcBorders>
          <w:top w:val="double" w:sz="4" w:space="0" w:color="D8EEFF" w:themeColor="accent2" w:themeTint="99"/>
        </w:tcBorders>
      </w:tcPr>
    </w:tblStylePr>
    <w:tblStylePr w:type="firstCol">
      <w:rPr>
        <w:b/>
        <w:bCs/>
      </w:rPr>
    </w:tblStylePr>
    <w:tblStylePr w:type="lastCol">
      <w:rPr>
        <w:b/>
        <w:bCs/>
      </w:rPr>
    </w:tblStylePr>
    <w:tblStylePr w:type="band1Vert">
      <w:tblPr/>
      <w:tcPr>
        <w:shd w:val="clear" w:color="auto" w:fill="F2F9FF" w:themeFill="accent2" w:themeFillTint="33"/>
      </w:tcPr>
    </w:tblStylePr>
    <w:tblStylePr w:type="band1Horz">
      <w:tblPr/>
      <w:tcPr>
        <w:shd w:val="clear" w:color="auto" w:fill="F2F9FF" w:themeFill="accent2" w:themeFillTint="33"/>
      </w:tcPr>
    </w:tblStylePr>
  </w:style>
  <w:style w:type="table" w:customStyle="1" w:styleId="Gittertabel6-farverig-farve31">
    <w:name w:val="Gittertabel 6 - farverig - farve 31"/>
    <w:basedOn w:val="Tabel-Normal"/>
    <w:uiPriority w:val="51"/>
    <w:rsid w:val="002A6DAD"/>
    <w:pPr>
      <w:spacing w:line="240" w:lineRule="auto"/>
    </w:pPr>
    <w:rPr>
      <w:color w:val="002F28" w:themeColor="accent3" w:themeShade="BF"/>
    </w:rPr>
    <w:tblPr>
      <w:tblStyleRowBandSize w:val="1"/>
      <w:tblStyleColBandSize w:val="1"/>
      <w:tblBorders>
        <w:top w:val="single" w:sz="4" w:space="0" w:color="00F1CE" w:themeColor="accent3" w:themeTint="99"/>
        <w:left w:val="single" w:sz="4" w:space="0" w:color="00F1CE" w:themeColor="accent3" w:themeTint="99"/>
        <w:bottom w:val="single" w:sz="4" w:space="0" w:color="00F1CE" w:themeColor="accent3" w:themeTint="99"/>
        <w:right w:val="single" w:sz="4" w:space="0" w:color="00F1CE" w:themeColor="accent3" w:themeTint="99"/>
        <w:insideH w:val="single" w:sz="4" w:space="0" w:color="00F1CE" w:themeColor="accent3" w:themeTint="99"/>
        <w:insideV w:val="single" w:sz="4" w:space="0" w:color="00F1CE" w:themeColor="accent3" w:themeTint="99"/>
      </w:tblBorders>
    </w:tblPr>
    <w:tblStylePr w:type="firstRow">
      <w:rPr>
        <w:b/>
        <w:bCs/>
      </w:rPr>
      <w:tblPr/>
      <w:tcPr>
        <w:tcBorders>
          <w:bottom w:val="single" w:sz="12" w:space="0" w:color="00F1CE" w:themeColor="accent3" w:themeTint="99"/>
        </w:tcBorders>
      </w:tcPr>
    </w:tblStylePr>
    <w:tblStylePr w:type="lastRow">
      <w:rPr>
        <w:b/>
        <w:bCs/>
      </w:rPr>
      <w:tblPr/>
      <w:tcPr>
        <w:tcBorders>
          <w:top w:val="double" w:sz="4" w:space="0" w:color="00F1CE" w:themeColor="accent3" w:themeTint="99"/>
        </w:tcBorders>
      </w:tcPr>
    </w:tblStylePr>
    <w:tblStylePr w:type="firstCol">
      <w:rPr>
        <w:b/>
        <w:bCs/>
      </w:rPr>
    </w:tblStylePr>
    <w:tblStylePr w:type="lastCol">
      <w:rPr>
        <w:b/>
        <w:bCs/>
      </w:rPr>
    </w:tblStylePr>
    <w:tblStylePr w:type="band1Vert">
      <w:tblPr/>
      <w:tcPr>
        <w:shd w:val="clear" w:color="auto" w:fill="A5FFF1" w:themeFill="accent3" w:themeFillTint="33"/>
      </w:tcPr>
    </w:tblStylePr>
    <w:tblStylePr w:type="band1Horz">
      <w:tblPr/>
      <w:tcPr>
        <w:shd w:val="clear" w:color="auto" w:fill="A5FFF1" w:themeFill="accent3" w:themeFillTint="33"/>
      </w:tcPr>
    </w:tblStylePr>
  </w:style>
  <w:style w:type="table" w:customStyle="1" w:styleId="Gittertabel6-farverig-farve41">
    <w:name w:val="Gittertabel 6 - farverig - farve 41"/>
    <w:basedOn w:val="Tabel-Normal"/>
    <w:uiPriority w:val="51"/>
    <w:rsid w:val="002A6DAD"/>
    <w:pPr>
      <w:spacing w:line="240" w:lineRule="auto"/>
    </w:pPr>
    <w:rPr>
      <w:color w:val="00A173" w:themeColor="accent4" w:themeShade="BF"/>
    </w:rPr>
    <w:tblPr>
      <w:tblStyleRowBandSize w:val="1"/>
      <w:tblStyleColBandSize w:val="1"/>
      <w:tblBorders>
        <w:top w:val="single" w:sz="4" w:space="0" w:color="4EFFCD" w:themeColor="accent4" w:themeTint="99"/>
        <w:left w:val="single" w:sz="4" w:space="0" w:color="4EFFCD" w:themeColor="accent4" w:themeTint="99"/>
        <w:bottom w:val="single" w:sz="4" w:space="0" w:color="4EFFCD" w:themeColor="accent4" w:themeTint="99"/>
        <w:right w:val="single" w:sz="4" w:space="0" w:color="4EFFCD" w:themeColor="accent4" w:themeTint="99"/>
        <w:insideH w:val="single" w:sz="4" w:space="0" w:color="4EFFCD" w:themeColor="accent4" w:themeTint="99"/>
        <w:insideV w:val="single" w:sz="4" w:space="0" w:color="4EFFCD" w:themeColor="accent4" w:themeTint="99"/>
      </w:tblBorders>
    </w:tblPr>
    <w:tblStylePr w:type="firstRow">
      <w:rPr>
        <w:b/>
        <w:bCs/>
      </w:rPr>
      <w:tblPr/>
      <w:tcPr>
        <w:tcBorders>
          <w:bottom w:val="single" w:sz="12" w:space="0" w:color="4EFFCD" w:themeColor="accent4" w:themeTint="99"/>
        </w:tcBorders>
      </w:tcPr>
    </w:tblStylePr>
    <w:tblStylePr w:type="lastRow">
      <w:rPr>
        <w:b/>
        <w:bCs/>
      </w:rPr>
      <w:tblPr/>
      <w:tcPr>
        <w:tcBorders>
          <w:top w:val="double" w:sz="4" w:space="0" w:color="4EFFCD" w:themeColor="accent4" w:themeTint="99"/>
        </w:tcBorders>
      </w:tcPr>
    </w:tblStylePr>
    <w:tblStylePr w:type="firstCol">
      <w:rPr>
        <w:b/>
        <w:bCs/>
      </w:rPr>
    </w:tblStylePr>
    <w:tblStylePr w:type="lastCol">
      <w:rPr>
        <w:b/>
        <w:bCs/>
      </w:rPr>
    </w:tblStylePr>
    <w:tblStylePr w:type="band1Vert">
      <w:tblPr/>
      <w:tcPr>
        <w:shd w:val="clear" w:color="auto" w:fill="C4FFEE" w:themeFill="accent4" w:themeFillTint="33"/>
      </w:tcPr>
    </w:tblStylePr>
    <w:tblStylePr w:type="band1Horz">
      <w:tblPr/>
      <w:tcPr>
        <w:shd w:val="clear" w:color="auto" w:fill="C4FFEE" w:themeFill="accent4" w:themeFillTint="33"/>
      </w:tcPr>
    </w:tblStylePr>
  </w:style>
  <w:style w:type="table" w:customStyle="1" w:styleId="Gittertabel6-farverig-farve51">
    <w:name w:val="Gittertabel 6 - farverig - farve 51"/>
    <w:basedOn w:val="Tabel-Normal"/>
    <w:uiPriority w:val="51"/>
    <w:rsid w:val="002A6DAD"/>
    <w:pPr>
      <w:spacing w:line="240" w:lineRule="auto"/>
    </w:pPr>
    <w:rPr>
      <w:color w:val="32142C" w:themeColor="accent5" w:themeShade="BF"/>
    </w:rPr>
    <w:tblPr>
      <w:tblStyleRowBandSize w:val="1"/>
      <w:tblStyleColBandSize w:val="1"/>
      <w:tblBorders>
        <w:top w:val="single" w:sz="4" w:space="0" w:color="B84CA3" w:themeColor="accent5" w:themeTint="99"/>
        <w:left w:val="single" w:sz="4" w:space="0" w:color="B84CA3" w:themeColor="accent5" w:themeTint="99"/>
        <w:bottom w:val="single" w:sz="4" w:space="0" w:color="B84CA3" w:themeColor="accent5" w:themeTint="99"/>
        <w:right w:val="single" w:sz="4" w:space="0" w:color="B84CA3" w:themeColor="accent5" w:themeTint="99"/>
        <w:insideH w:val="single" w:sz="4" w:space="0" w:color="B84CA3" w:themeColor="accent5" w:themeTint="99"/>
        <w:insideV w:val="single" w:sz="4" w:space="0" w:color="B84CA3" w:themeColor="accent5" w:themeTint="99"/>
      </w:tblBorders>
    </w:tblPr>
    <w:tblStylePr w:type="firstRow">
      <w:rPr>
        <w:b/>
        <w:bCs/>
      </w:rPr>
      <w:tblPr/>
      <w:tcPr>
        <w:tcBorders>
          <w:bottom w:val="single" w:sz="12" w:space="0" w:color="B84CA3" w:themeColor="accent5" w:themeTint="99"/>
        </w:tcBorders>
      </w:tcPr>
    </w:tblStylePr>
    <w:tblStylePr w:type="lastRow">
      <w:rPr>
        <w:b/>
        <w:bCs/>
      </w:rPr>
      <w:tblPr/>
      <w:tcPr>
        <w:tcBorders>
          <w:top w:val="double" w:sz="4" w:space="0" w:color="B84CA3" w:themeColor="accent5" w:themeTint="99"/>
        </w:tcBorders>
      </w:tcPr>
    </w:tblStylePr>
    <w:tblStylePr w:type="firstCol">
      <w:rPr>
        <w:b/>
        <w:bCs/>
      </w:rPr>
    </w:tblStylePr>
    <w:tblStylePr w:type="lastCol">
      <w:rPr>
        <w:b/>
        <w:bCs/>
      </w:rPr>
    </w:tblStylePr>
    <w:tblStylePr w:type="band1Vert">
      <w:tblPr/>
      <w:tcPr>
        <w:shd w:val="clear" w:color="auto" w:fill="E7C3E0" w:themeFill="accent5" w:themeFillTint="33"/>
      </w:tcPr>
    </w:tblStylePr>
    <w:tblStylePr w:type="band1Horz">
      <w:tblPr/>
      <w:tcPr>
        <w:shd w:val="clear" w:color="auto" w:fill="E7C3E0" w:themeFill="accent5" w:themeFillTint="33"/>
      </w:tcPr>
    </w:tblStylePr>
  </w:style>
  <w:style w:type="table" w:customStyle="1" w:styleId="Gittertabel6-farverig-farve61">
    <w:name w:val="Gittertabel 6 - farverig - farve 61"/>
    <w:basedOn w:val="Tabel-Normal"/>
    <w:uiPriority w:val="51"/>
    <w:rsid w:val="002A6DAD"/>
    <w:pPr>
      <w:spacing w:line="240" w:lineRule="auto"/>
    </w:pPr>
    <w:rPr>
      <w:color w:val="FF194C" w:themeColor="accent6" w:themeShade="BF"/>
    </w:rPr>
    <w:tblPr>
      <w:tblStyleRowBandSize w:val="1"/>
      <w:tblStyleColBandSize w:val="1"/>
      <w:tblBorders>
        <w:top w:val="single" w:sz="4" w:space="0" w:color="FFAEBF" w:themeColor="accent6" w:themeTint="99"/>
        <w:left w:val="single" w:sz="4" w:space="0" w:color="FFAEBF" w:themeColor="accent6" w:themeTint="99"/>
        <w:bottom w:val="single" w:sz="4" w:space="0" w:color="FFAEBF" w:themeColor="accent6" w:themeTint="99"/>
        <w:right w:val="single" w:sz="4" w:space="0" w:color="FFAEBF" w:themeColor="accent6" w:themeTint="99"/>
        <w:insideH w:val="single" w:sz="4" w:space="0" w:color="FFAEBF" w:themeColor="accent6" w:themeTint="99"/>
        <w:insideV w:val="single" w:sz="4" w:space="0" w:color="FFAEBF" w:themeColor="accent6" w:themeTint="99"/>
      </w:tblBorders>
    </w:tblPr>
    <w:tblStylePr w:type="firstRow">
      <w:rPr>
        <w:b/>
        <w:bCs/>
      </w:rPr>
      <w:tblPr/>
      <w:tcPr>
        <w:tcBorders>
          <w:bottom w:val="single" w:sz="12" w:space="0" w:color="FFAEBF" w:themeColor="accent6" w:themeTint="99"/>
        </w:tcBorders>
      </w:tcPr>
    </w:tblStylePr>
    <w:tblStylePr w:type="lastRow">
      <w:rPr>
        <w:b/>
        <w:bCs/>
      </w:rPr>
      <w:tblPr/>
      <w:tcPr>
        <w:tcBorders>
          <w:top w:val="double" w:sz="4" w:space="0" w:color="FFAEBF" w:themeColor="accent6" w:themeTint="99"/>
        </w:tcBorders>
      </w:tcPr>
    </w:tblStylePr>
    <w:tblStylePr w:type="firstCol">
      <w:rPr>
        <w:b/>
        <w:bCs/>
      </w:rPr>
    </w:tblStylePr>
    <w:tblStylePr w:type="lastCol">
      <w:rPr>
        <w:b/>
        <w:bCs/>
      </w:rPr>
    </w:tblStylePr>
    <w:tblStylePr w:type="band1Vert">
      <w:tblPr/>
      <w:tcPr>
        <w:shd w:val="clear" w:color="auto" w:fill="FFE4E9" w:themeFill="accent6" w:themeFillTint="33"/>
      </w:tcPr>
    </w:tblStylePr>
    <w:tblStylePr w:type="band1Horz">
      <w:tblPr/>
      <w:tcPr>
        <w:shd w:val="clear" w:color="auto" w:fill="FFE4E9" w:themeFill="accent6" w:themeFillTint="33"/>
      </w:tcPr>
    </w:tblStylePr>
  </w:style>
  <w:style w:type="table" w:customStyle="1" w:styleId="Gittertabel7-farverig1">
    <w:name w:val="Gittertabel 7 - farverig1"/>
    <w:basedOn w:val="Tabel-Normal"/>
    <w:uiPriority w:val="52"/>
    <w:rsid w:val="002A6DAD"/>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ittertabel7-farverig-farve11">
    <w:name w:val="Gittertabel 7 - farverig - farve 11"/>
    <w:basedOn w:val="Tabel-Normal"/>
    <w:uiPriority w:val="52"/>
    <w:rsid w:val="002A6DAD"/>
    <w:pPr>
      <w:spacing w:line="240" w:lineRule="auto"/>
    </w:pPr>
    <w:rPr>
      <w:color w:val="004469" w:themeColor="accent1" w:themeShade="BF"/>
    </w:rPr>
    <w:tblPr>
      <w:tblStyleRowBandSize w:val="1"/>
      <w:tblStyleColBandSize w:val="1"/>
      <w:tblBorders>
        <w:top w:val="single" w:sz="4" w:space="0" w:color="21B1FF" w:themeColor="accent1" w:themeTint="99"/>
        <w:left w:val="single" w:sz="4" w:space="0" w:color="21B1FF" w:themeColor="accent1" w:themeTint="99"/>
        <w:bottom w:val="single" w:sz="4" w:space="0" w:color="21B1FF" w:themeColor="accent1" w:themeTint="99"/>
        <w:right w:val="single" w:sz="4" w:space="0" w:color="21B1FF" w:themeColor="accent1" w:themeTint="99"/>
        <w:insideH w:val="single" w:sz="4" w:space="0" w:color="21B1FF" w:themeColor="accent1" w:themeTint="99"/>
        <w:insideV w:val="single" w:sz="4" w:space="0" w:color="21B1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E5FF" w:themeFill="accent1" w:themeFillTint="33"/>
      </w:tcPr>
    </w:tblStylePr>
    <w:tblStylePr w:type="band1Horz">
      <w:tblPr/>
      <w:tcPr>
        <w:shd w:val="clear" w:color="auto" w:fill="B5E5FF" w:themeFill="accent1" w:themeFillTint="33"/>
      </w:tcPr>
    </w:tblStylePr>
    <w:tblStylePr w:type="neCell">
      <w:tblPr/>
      <w:tcPr>
        <w:tcBorders>
          <w:bottom w:val="single" w:sz="4" w:space="0" w:color="21B1FF" w:themeColor="accent1" w:themeTint="99"/>
        </w:tcBorders>
      </w:tcPr>
    </w:tblStylePr>
    <w:tblStylePr w:type="nwCell">
      <w:tblPr/>
      <w:tcPr>
        <w:tcBorders>
          <w:bottom w:val="single" w:sz="4" w:space="0" w:color="21B1FF" w:themeColor="accent1" w:themeTint="99"/>
        </w:tcBorders>
      </w:tcPr>
    </w:tblStylePr>
    <w:tblStylePr w:type="seCell">
      <w:tblPr/>
      <w:tcPr>
        <w:tcBorders>
          <w:top w:val="single" w:sz="4" w:space="0" w:color="21B1FF" w:themeColor="accent1" w:themeTint="99"/>
        </w:tcBorders>
      </w:tcPr>
    </w:tblStylePr>
    <w:tblStylePr w:type="swCell">
      <w:tblPr/>
      <w:tcPr>
        <w:tcBorders>
          <w:top w:val="single" w:sz="4" w:space="0" w:color="21B1FF" w:themeColor="accent1" w:themeTint="99"/>
        </w:tcBorders>
      </w:tcPr>
    </w:tblStylePr>
  </w:style>
  <w:style w:type="table" w:customStyle="1" w:styleId="Gittertabel7-farverig-farve21">
    <w:name w:val="Gittertabel 7 - farverig - farve 21"/>
    <w:basedOn w:val="Tabel-Normal"/>
    <w:uiPriority w:val="52"/>
    <w:rsid w:val="002A6DAD"/>
    <w:pPr>
      <w:spacing w:line="240" w:lineRule="auto"/>
    </w:pPr>
    <w:rPr>
      <w:color w:val="4EB2FF" w:themeColor="accent2" w:themeShade="BF"/>
    </w:rPr>
    <w:tblPr>
      <w:tblStyleRowBandSize w:val="1"/>
      <w:tblStyleColBandSize w:val="1"/>
      <w:tblBorders>
        <w:top w:val="single" w:sz="4" w:space="0" w:color="D8EEFF" w:themeColor="accent2" w:themeTint="99"/>
        <w:left w:val="single" w:sz="4" w:space="0" w:color="D8EEFF" w:themeColor="accent2" w:themeTint="99"/>
        <w:bottom w:val="single" w:sz="4" w:space="0" w:color="D8EEFF" w:themeColor="accent2" w:themeTint="99"/>
        <w:right w:val="single" w:sz="4" w:space="0" w:color="D8EEFF" w:themeColor="accent2" w:themeTint="99"/>
        <w:insideH w:val="single" w:sz="4" w:space="0" w:color="D8EEFF" w:themeColor="accent2" w:themeTint="99"/>
        <w:insideV w:val="single" w:sz="4" w:space="0" w:color="D8EE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9FF" w:themeFill="accent2" w:themeFillTint="33"/>
      </w:tcPr>
    </w:tblStylePr>
    <w:tblStylePr w:type="band1Horz">
      <w:tblPr/>
      <w:tcPr>
        <w:shd w:val="clear" w:color="auto" w:fill="F2F9FF" w:themeFill="accent2" w:themeFillTint="33"/>
      </w:tcPr>
    </w:tblStylePr>
    <w:tblStylePr w:type="neCell">
      <w:tblPr/>
      <w:tcPr>
        <w:tcBorders>
          <w:bottom w:val="single" w:sz="4" w:space="0" w:color="D8EEFF" w:themeColor="accent2" w:themeTint="99"/>
        </w:tcBorders>
      </w:tcPr>
    </w:tblStylePr>
    <w:tblStylePr w:type="nwCell">
      <w:tblPr/>
      <w:tcPr>
        <w:tcBorders>
          <w:bottom w:val="single" w:sz="4" w:space="0" w:color="D8EEFF" w:themeColor="accent2" w:themeTint="99"/>
        </w:tcBorders>
      </w:tcPr>
    </w:tblStylePr>
    <w:tblStylePr w:type="seCell">
      <w:tblPr/>
      <w:tcPr>
        <w:tcBorders>
          <w:top w:val="single" w:sz="4" w:space="0" w:color="D8EEFF" w:themeColor="accent2" w:themeTint="99"/>
        </w:tcBorders>
      </w:tcPr>
    </w:tblStylePr>
    <w:tblStylePr w:type="swCell">
      <w:tblPr/>
      <w:tcPr>
        <w:tcBorders>
          <w:top w:val="single" w:sz="4" w:space="0" w:color="D8EEFF" w:themeColor="accent2" w:themeTint="99"/>
        </w:tcBorders>
      </w:tcPr>
    </w:tblStylePr>
  </w:style>
  <w:style w:type="table" w:customStyle="1" w:styleId="Gittertabel7-farverig-farve31">
    <w:name w:val="Gittertabel 7 - farverig - farve 31"/>
    <w:basedOn w:val="Tabel-Normal"/>
    <w:uiPriority w:val="52"/>
    <w:rsid w:val="002A6DAD"/>
    <w:pPr>
      <w:spacing w:line="240" w:lineRule="auto"/>
    </w:pPr>
    <w:rPr>
      <w:color w:val="002F28" w:themeColor="accent3" w:themeShade="BF"/>
    </w:rPr>
    <w:tblPr>
      <w:tblStyleRowBandSize w:val="1"/>
      <w:tblStyleColBandSize w:val="1"/>
      <w:tblBorders>
        <w:top w:val="single" w:sz="4" w:space="0" w:color="00F1CE" w:themeColor="accent3" w:themeTint="99"/>
        <w:left w:val="single" w:sz="4" w:space="0" w:color="00F1CE" w:themeColor="accent3" w:themeTint="99"/>
        <w:bottom w:val="single" w:sz="4" w:space="0" w:color="00F1CE" w:themeColor="accent3" w:themeTint="99"/>
        <w:right w:val="single" w:sz="4" w:space="0" w:color="00F1CE" w:themeColor="accent3" w:themeTint="99"/>
        <w:insideH w:val="single" w:sz="4" w:space="0" w:color="00F1CE" w:themeColor="accent3" w:themeTint="99"/>
        <w:insideV w:val="single" w:sz="4" w:space="0" w:color="00F1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5FFF1" w:themeFill="accent3" w:themeFillTint="33"/>
      </w:tcPr>
    </w:tblStylePr>
    <w:tblStylePr w:type="band1Horz">
      <w:tblPr/>
      <w:tcPr>
        <w:shd w:val="clear" w:color="auto" w:fill="A5FFF1" w:themeFill="accent3" w:themeFillTint="33"/>
      </w:tcPr>
    </w:tblStylePr>
    <w:tblStylePr w:type="neCell">
      <w:tblPr/>
      <w:tcPr>
        <w:tcBorders>
          <w:bottom w:val="single" w:sz="4" w:space="0" w:color="00F1CE" w:themeColor="accent3" w:themeTint="99"/>
        </w:tcBorders>
      </w:tcPr>
    </w:tblStylePr>
    <w:tblStylePr w:type="nwCell">
      <w:tblPr/>
      <w:tcPr>
        <w:tcBorders>
          <w:bottom w:val="single" w:sz="4" w:space="0" w:color="00F1CE" w:themeColor="accent3" w:themeTint="99"/>
        </w:tcBorders>
      </w:tcPr>
    </w:tblStylePr>
    <w:tblStylePr w:type="seCell">
      <w:tblPr/>
      <w:tcPr>
        <w:tcBorders>
          <w:top w:val="single" w:sz="4" w:space="0" w:color="00F1CE" w:themeColor="accent3" w:themeTint="99"/>
        </w:tcBorders>
      </w:tcPr>
    </w:tblStylePr>
    <w:tblStylePr w:type="swCell">
      <w:tblPr/>
      <w:tcPr>
        <w:tcBorders>
          <w:top w:val="single" w:sz="4" w:space="0" w:color="00F1CE" w:themeColor="accent3" w:themeTint="99"/>
        </w:tcBorders>
      </w:tcPr>
    </w:tblStylePr>
  </w:style>
  <w:style w:type="table" w:customStyle="1" w:styleId="Gittertabel7-farverig-farve41">
    <w:name w:val="Gittertabel 7 - farverig - farve 41"/>
    <w:basedOn w:val="Tabel-Normal"/>
    <w:uiPriority w:val="52"/>
    <w:rsid w:val="002A6DAD"/>
    <w:pPr>
      <w:spacing w:line="240" w:lineRule="auto"/>
    </w:pPr>
    <w:rPr>
      <w:color w:val="00A173" w:themeColor="accent4" w:themeShade="BF"/>
    </w:rPr>
    <w:tblPr>
      <w:tblStyleRowBandSize w:val="1"/>
      <w:tblStyleColBandSize w:val="1"/>
      <w:tblBorders>
        <w:top w:val="single" w:sz="4" w:space="0" w:color="4EFFCD" w:themeColor="accent4" w:themeTint="99"/>
        <w:left w:val="single" w:sz="4" w:space="0" w:color="4EFFCD" w:themeColor="accent4" w:themeTint="99"/>
        <w:bottom w:val="single" w:sz="4" w:space="0" w:color="4EFFCD" w:themeColor="accent4" w:themeTint="99"/>
        <w:right w:val="single" w:sz="4" w:space="0" w:color="4EFFCD" w:themeColor="accent4" w:themeTint="99"/>
        <w:insideH w:val="single" w:sz="4" w:space="0" w:color="4EFFCD" w:themeColor="accent4" w:themeTint="99"/>
        <w:insideV w:val="single" w:sz="4" w:space="0" w:color="4EFFC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FEE" w:themeFill="accent4" w:themeFillTint="33"/>
      </w:tcPr>
    </w:tblStylePr>
    <w:tblStylePr w:type="band1Horz">
      <w:tblPr/>
      <w:tcPr>
        <w:shd w:val="clear" w:color="auto" w:fill="C4FFEE" w:themeFill="accent4" w:themeFillTint="33"/>
      </w:tcPr>
    </w:tblStylePr>
    <w:tblStylePr w:type="neCell">
      <w:tblPr/>
      <w:tcPr>
        <w:tcBorders>
          <w:bottom w:val="single" w:sz="4" w:space="0" w:color="4EFFCD" w:themeColor="accent4" w:themeTint="99"/>
        </w:tcBorders>
      </w:tcPr>
    </w:tblStylePr>
    <w:tblStylePr w:type="nwCell">
      <w:tblPr/>
      <w:tcPr>
        <w:tcBorders>
          <w:bottom w:val="single" w:sz="4" w:space="0" w:color="4EFFCD" w:themeColor="accent4" w:themeTint="99"/>
        </w:tcBorders>
      </w:tcPr>
    </w:tblStylePr>
    <w:tblStylePr w:type="seCell">
      <w:tblPr/>
      <w:tcPr>
        <w:tcBorders>
          <w:top w:val="single" w:sz="4" w:space="0" w:color="4EFFCD" w:themeColor="accent4" w:themeTint="99"/>
        </w:tcBorders>
      </w:tcPr>
    </w:tblStylePr>
    <w:tblStylePr w:type="swCell">
      <w:tblPr/>
      <w:tcPr>
        <w:tcBorders>
          <w:top w:val="single" w:sz="4" w:space="0" w:color="4EFFCD" w:themeColor="accent4" w:themeTint="99"/>
        </w:tcBorders>
      </w:tcPr>
    </w:tblStylePr>
  </w:style>
  <w:style w:type="table" w:customStyle="1" w:styleId="Gittertabel7-farverig-farve51">
    <w:name w:val="Gittertabel 7 - farverig - farve 51"/>
    <w:basedOn w:val="Tabel-Normal"/>
    <w:uiPriority w:val="52"/>
    <w:rsid w:val="002A6DAD"/>
    <w:pPr>
      <w:spacing w:line="240" w:lineRule="auto"/>
    </w:pPr>
    <w:rPr>
      <w:color w:val="32142C" w:themeColor="accent5" w:themeShade="BF"/>
    </w:rPr>
    <w:tblPr>
      <w:tblStyleRowBandSize w:val="1"/>
      <w:tblStyleColBandSize w:val="1"/>
      <w:tblBorders>
        <w:top w:val="single" w:sz="4" w:space="0" w:color="B84CA3" w:themeColor="accent5" w:themeTint="99"/>
        <w:left w:val="single" w:sz="4" w:space="0" w:color="B84CA3" w:themeColor="accent5" w:themeTint="99"/>
        <w:bottom w:val="single" w:sz="4" w:space="0" w:color="B84CA3" w:themeColor="accent5" w:themeTint="99"/>
        <w:right w:val="single" w:sz="4" w:space="0" w:color="B84CA3" w:themeColor="accent5" w:themeTint="99"/>
        <w:insideH w:val="single" w:sz="4" w:space="0" w:color="B84CA3" w:themeColor="accent5" w:themeTint="99"/>
        <w:insideV w:val="single" w:sz="4" w:space="0" w:color="B84C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C3E0" w:themeFill="accent5" w:themeFillTint="33"/>
      </w:tcPr>
    </w:tblStylePr>
    <w:tblStylePr w:type="band1Horz">
      <w:tblPr/>
      <w:tcPr>
        <w:shd w:val="clear" w:color="auto" w:fill="E7C3E0" w:themeFill="accent5" w:themeFillTint="33"/>
      </w:tcPr>
    </w:tblStylePr>
    <w:tblStylePr w:type="neCell">
      <w:tblPr/>
      <w:tcPr>
        <w:tcBorders>
          <w:bottom w:val="single" w:sz="4" w:space="0" w:color="B84CA3" w:themeColor="accent5" w:themeTint="99"/>
        </w:tcBorders>
      </w:tcPr>
    </w:tblStylePr>
    <w:tblStylePr w:type="nwCell">
      <w:tblPr/>
      <w:tcPr>
        <w:tcBorders>
          <w:bottom w:val="single" w:sz="4" w:space="0" w:color="B84CA3" w:themeColor="accent5" w:themeTint="99"/>
        </w:tcBorders>
      </w:tcPr>
    </w:tblStylePr>
    <w:tblStylePr w:type="seCell">
      <w:tblPr/>
      <w:tcPr>
        <w:tcBorders>
          <w:top w:val="single" w:sz="4" w:space="0" w:color="B84CA3" w:themeColor="accent5" w:themeTint="99"/>
        </w:tcBorders>
      </w:tcPr>
    </w:tblStylePr>
    <w:tblStylePr w:type="swCell">
      <w:tblPr/>
      <w:tcPr>
        <w:tcBorders>
          <w:top w:val="single" w:sz="4" w:space="0" w:color="B84CA3" w:themeColor="accent5" w:themeTint="99"/>
        </w:tcBorders>
      </w:tcPr>
    </w:tblStylePr>
  </w:style>
  <w:style w:type="table" w:customStyle="1" w:styleId="Gittertabel7-farverig-farve61">
    <w:name w:val="Gittertabel 7 - farverig - farve 61"/>
    <w:basedOn w:val="Tabel-Normal"/>
    <w:uiPriority w:val="52"/>
    <w:rsid w:val="002A6DAD"/>
    <w:pPr>
      <w:spacing w:line="240" w:lineRule="auto"/>
    </w:pPr>
    <w:rPr>
      <w:color w:val="FF194C" w:themeColor="accent6" w:themeShade="BF"/>
    </w:rPr>
    <w:tblPr>
      <w:tblStyleRowBandSize w:val="1"/>
      <w:tblStyleColBandSize w:val="1"/>
      <w:tblBorders>
        <w:top w:val="single" w:sz="4" w:space="0" w:color="FFAEBF" w:themeColor="accent6" w:themeTint="99"/>
        <w:left w:val="single" w:sz="4" w:space="0" w:color="FFAEBF" w:themeColor="accent6" w:themeTint="99"/>
        <w:bottom w:val="single" w:sz="4" w:space="0" w:color="FFAEBF" w:themeColor="accent6" w:themeTint="99"/>
        <w:right w:val="single" w:sz="4" w:space="0" w:color="FFAEBF" w:themeColor="accent6" w:themeTint="99"/>
        <w:insideH w:val="single" w:sz="4" w:space="0" w:color="FFAEBF" w:themeColor="accent6" w:themeTint="99"/>
        <w:insideV w:val="single" w:sz="4" w:space="0" w:color="FFAEB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4E9" w:themeFill="accent6" w:themeFillTint="33"/>
      </w:tcPr>
    </w:tblStylePr>
    <w:tblStylePr w:type="band1Horz">
      <w:tblPr/>
      <w:tcPr>
        <w:shd w:val="clear" w:color="auto" w:fill="FFE4E9" w:themeFill="accent6" w:themeFillTint="33"/>
      </w:tcPr>
    </w:tblStylePr>
    <w:tblStylePr w:type="neCell">
      <w:tblPr/>
      <w:tcPr>
        <w:tcBorders>
          <w:bottom w:val="single" w:sz="4" w:space="0" w:color="FFAEBF" w:themeColor="accent6" w:themeTint="99"/>
        </w:tcBorders>
      </w:tcPr>
    </w:tblStylePr>
    <w:tblStylePr w:type="nwCell">
      <w:tblPr/>
      <w:tcPr>
        <w:tcBorders>
          <w:bottom w:val="single" w:sz="4" w:space="0" w:color="FFAEBF" w:themeColor="accent6" w:themeTint="99"/>
        </w:tcBorders>
      </w:tcPr>
    </w:tblStylePr>
    <w:tblStylePr w:type="seCell">
      <w:tblPr/>
      <w:tcPr>
        <w:tcBorders>
          <w:top w:val="single" w:sz="4" w:space="0" w:color="FFAEBF" w:themeColor="accent6" w:themeTint="99"/>
        </w:tcBorders>
      </w:tcPr>
    </w:tblStylePr>
    <w:tblStylePr w:type="swCell">
      <w:tblPr/>
      <w:tcPr>
        <w:tcBorders>
          <w:top w:val="single" w:sz="4" w:space="0" w:color="FFAEBF" w:themeColor="accent6" w:themeTint="99"/>
        </w:tcBorders>
      </w:tcPr>
    </w:tblStylePr>
  </w:style>
  <w:style w:type="character" w:customStyle="1" w:styleId="Hashtag1">
    <w:name w:val="Hashtag1"/>
    <w:basedOn w:val="Standardskrifttypeiafsnit"/>
    <w:uiPriority w:val="99"/>
    <w:semiHidden/>
    <w:unhideWhenUsed/>
    <w:rsid w:val="002A6DAD"/>
    <w:rPr>
      <w:color w:val="2B579A"/>
      <w:shd w:val="clear" w:color="auto" w:fill="E6E6E6"/>
    </w:rPr>
  </w:style>
  <w:style w:type="character" w:styleId="HTML-akronym">
    <w:name w:val="HTML Acronym"/>
    <w:basedOn w:val="Standardskrifttypeiafsnit"/>
    <w:uiPriority w:val="99"/>
    <w:semiHidden/>
    <w:rsid w:val="002A6DAD"/>
  </w:style>
  <w:style w:type="paragraph" w:styleId="HTML-adresse">
    <w:name w:val="HTML Address"/>
    <w:basedOn w:val="Normal"/>
    <w:link w:val="HTML-adresseTegn"/>
    <w:uiPriority w:val="99"/>
    <w:semiHidden/>
    <w:rsid w:val="002A6DAD"/>
    <w:pPr>
      <w:spacing w:line="240" w:lineRule="auto"/>
    </w:pPr>
    <w:rPr>
      <w:i/>
      <w:iCs/>
    </w:rPr>
  </w:style>
  <w:style w:type="character" w:customStyle="1" w:styleId="HTML-adresseTegn">
    <w:name w:val="HTML-adresse Tegn"/>
    <w:basedOn w:val="Standardskrifttypeiafsnit"/>
    <w:link w:val="HTML-adresse"/>
    <w:uiPriority w:val="99"/>
    <w:semiHidden/>
    <w:rsid w:val="002A6DAD"/>
    <w:rPr>
      <w:i/>
      <w:iCs/>
      <w:spacing w:val="-2"/>
    </w:rPr>
  </w:style>
  <w:style w:type="character" w:styleId="HTML-citat">
    <w:name w:val="HTML Cite"/>
    <w:basedOn w:val="Standardskrifttypeiafsnit"/>
    <w:uiPriority w:val="99"/>
    <w:semiHidden/>
    <w:rsid w:val="002A6DAD"/>
    <w:rPr>
      <w:i/>
      <w:iCs/>
    </w:rPr>
  </w:style>
  <w:style w:type="character" w:styleId="HTML-kode">
    <w:name w:val="HTML Code"/>
    <w:basedOn w:val="Standardskrifttypeiafsnit"/>
    <w:uiPriority w:val="99"/>
    <w:semiHidden/>
    <w:rsid w:val="002A6DAD"/>
    <w:rPr>
      <w:rFonts w:ascii="Consolas" w:hAnsi="Consolas"/>
      <w:sz w:val="20"/>
      <w:szCs w:val="20"/>
    </w:rPr>
  </w:style>
  <w:style w:type="character" w:styleId="HTML-definition">
    <w:name w:val="HTML Definition"/>
    <w:basedOn w:val="Standardskrifttypeiafsnit"/>
    <w:uiPriority w:val="99"/>
    <w:semiHidden/>
    <w:rsid w:val="002A6DAD"/>
    <w:rPr>
      <w:i/>
      <w:iCs/>
    </w:rPr>
  </w:style>
  <w:style w:type="character" w:styleId="HTML-tastatur">
    <w:name w:val="HTML Keyboard"/>
    <w:basedOn w:val="Standardskrifttypeiafsnit"/>
    <w:uiPriority w:val="99"/>
    <w:semiHidden/>
    <w:rsid w:val="002A6DAD"/>
    <w:rPr>
      <w:rFonts w:ascii="Consolas" w:hAnsi="Consolas"/>
      <w:sz w:val="20"/>
      <w:szCs w:val="20"/>
    </w:rPr>
  </w:style>
  <w:style w:type="paragraph" w:styleId="FormateretHTML">
    <w:name w:val="HTML Preformatted"/>
    <w:basedOn w:val="Normal"/>
    <w:link w:val="FormateretHTMLTegn"/>
    <w:uiPriority w:val="99"/>
    <w:semiHidden/>
    <w:unhideWhenUsed/>
    <w:rsid w:val="002A6DAD"/>
    <w:pPr>
      <w:spacing w:line="240" w:lineRule="auto"/>
    </w:pPr>
    <w:rPr>
      <w:rFonts w:ascii="Consolas" w:hAnsi="Consolas"/>
    </w:rPr>
  </w:style>
  <w:style w:type="character" w:customStyle="1" w:styleId="FormateretHTMLTegn">
    <w:name w:val="Formateret HTML Tegn"/>
    <w:basedOn w:val="Standardskrifttypeiafsnit"/>
    <w:link w:val="FormateretHTML"/>
    <w:uiPriority w:val="99"/>
    <w:semiHidden/>
    <w:rsid w:val="002A6DAD"/>
    <w:rPr>
      <w:rFonts w:ascii="Consolas" w:hAnsi="Consolas"/>
      <w:spacing w:val="-2"/>
    </w:rPr>
  </w:style>
  <w:style w:type="character" w:styleId="HTML-eksempel">
    <w:name w:val="HTML Sample"/>
    <w:basedOn w:val="Standardskrifttypeiafsnit"/>
    <w:uiPriority w:val="99"/>
    <w:semiHidden/>
    <w:rsid w:val="002A6DAD"/>
    <w:rPr>
      <w:rFonts w:ascii="Consolas" w:hAnsi="Consolas"/>
      <w:sz w:val="24"/>
      <w:szCs w:val="24"/>
    </w:rPr>
  </w:style>
  <w:style w:type="character" w:styleId="HTML-skrivemaskine">
    <w:name w:val="HTML Typewriter"/>
    <w:basedOn w:val="Standardskrifttypeiafsnit"/>
    <w:uiPriority w:val="99"/>
    <w:semiHidden/>
    <w:rsid w:val="002A6DAD"/>
    <w:rPr>
      <w:rFonts w:ascii="Consolas" w:hAnsi="Consolas"/>
      <w:sz w:val="20"/>
      <w:szCs w:val="20"/>
    </w:rPr>
  </w:style>
  <w:style w:type="character" w:styleId="HTML-variabel">
    <w:name w:val="HTML Variable"/>
    <w:basedOn w:val="Standardskrifttypeiafsnit"/>
    <w:uiPriority w:val="99"/>
    <w:semiHidden/>
    <w:rsid w:val="002A6DAD"/>
    <w:rPr>
      <w:i/>
      <w:iCs/>
    </w:rPr>
  </w:style>
  <w:style w:type="paragraph" w:styleId="Indeks1">
    <w:name w:val="index 1"/>
    <w:basedOn w:val="Normal"/>
    <w:next w:val="Normal"/>
    <w:autoRedefine/>
    <w:uiPriority w:val="99"/>
    <w:semiHidden/>
    <w:rsid w:val="002A6DAD"/>
    <w:pPr>
      <w:spacing w:line="240" w:lineRule="auto"/>
      <w:ind w:left="200" w:hanging="200"/>
    </w:pPr>
  </w:style>
  <w:style w:type="paragraph" w:styleId="Indeks2">
    <w:name w:val="index 2"/>
    <w:basedOn w:val="Normal"/>
    <w:next w:val="Normal"/>
    <w:autoRedefine/>
    <w:uiPriority w:val="99"/>
    <w:semiHidden/>
    <w:rsid w:val="002A6DAD"/>
    <w:pPr>
      <w:spacing w:line="240" w:lineRule="auto"/>
      <w:ind w:left="400" w:hanging="200"/>
    </w:pPr>
  </w:style>
  <w:style w:type="paragraph" w:styleId="Indeks3">
    <w:name w:val="index 3"/>
    <w:basedOn w:val="Normal"/>
    <w:next w:val="Normal"/>
    <w:autoRedefine/>
    <w:uiPriority w:val="99"/>
    <w:semiHidden/>
    <w:rsid w:val="002A6DAD"/>
    <w:pPr>
      <w:spacing w:line="240" w:lineRule="auto"/>
      <w:ind w:left="600" w:hanging="200"/>
    </w:pPr>
  </w:style>
  <w:style w:type="paragraph" w:styleId="Indeks4">
    <w:name w:val="index 4"/>
    <w:basedOn w:val="Normal"/>
    <w:next w:val="Normal"/>
    <w:autoRedefine/>
    <w:uiPriority w:val="99"/>
    <w:semiHidden/>
    <w:rsid w:val="002A6DAD"/>
    <w:pPr>
      <w:spacing w:line="240" w:lineRule="auto"/>
      <w:ind w:left="800" w:hanging="200"/>
    </w:pPr>
  </w:style>
  <w:style w:type="paragraph" w:styleId="Indeks5">
    <w:name w:val="index 5"/>
    <w:basedOn w:val="Normal"/>
    <w:next w:val="Normal"/>
    <w:autoRedefine/>
    <w:uiPriority w:val="99"/>
    <w:semiHidden/>
    <w:rsid w:val="002A6DAD"/>
    <w:pPr>
      <w:spacing w:line="240" w:lineRule="auto"/>
      <w:ind w:left="1000" w:hanging="200"/>
    </w:pPr>
  </w:style>
  <w:style w:type="paragraph" w:styleId="Indeks6">
    <w:name w:val="index 6"/>
    <w:basedOn w:val="Normal"/>
    <w:next w:val="Normal"/>
    <w:autoRedefine/>
    <w:uiPriority w:val="99"/>
    <w:semiHidden/>
    <w:rsid w:val="002A6DAD"/>
    <w:pPr>
      <w:spacing w:line="240" w:lineRule="auto"/>
      <w:ind w:left="1200" w:hanging="200"/>
    </w:pPr>
  </w:style>
  <w:style w:type="paragraph" w:styleId="Indeks7">
    <w:name w:val="index 7"/>
    <w:basedOn w:val="Normal"/>
    <w:next w:val="Normal"/>
    <w:autoRedefine/>
    <w:uiPriority w:val="99"/>
    <w:semiHidden/>
    <w:rsid w:val="002A6DAD"/>
    <w:pPr>
      <w:spacing w:line="240" w:lineRule="auto"/>
      <w:ind w:left="1400" w:hanging="200"/>
    </w:pPr>
  </w:style>
  <w:style w:type="paragraph" w:styleId="Indeks8">
    <w:name w:val="index 8"/>
    <w:basedOn w:val="Normal"/>
    <w:next w:val="Normal"/>
    <w:autoRedefine/>
    <w:uiPriority w:val="99"/>
    <w:semiHidden/>
    <w:rsid w:val="002A6DAD"/>
    <w:pPr>
      <w:spacing w:line="240" w:lineRule="auto"/>
      <w:ind w:left="1600" w:hanging="200"/>
    </w:pPr>
  </w:style>
  <w:style w:type="paragraph" w:styleId="Indeks9">
    <w:name w:val="index 9"/>
    <w:basedOn w:val="Normal"/>
    <w:next w:val="Normal"/>
    <w:autoRedefine/>
    <w:uiPriority w:val="99"/>
    <w:semiHidden/>
    <w:rsid w:val="002A6DAD"/>
    <w:pPr>
      <w:spacing w:line="240" w:lineRule="auto"/>
      <w:ind w:left="1800" w:hanging="200"/>
    </w:pPr>
  </w:style>
  <w:style w:type="paragraph" w:styleId="Indeksoverskrift">
    <w:name w:val="index heading"/>
    <w:basedOn w:val="Normal"/>
    <w:next w:val="Indeks1"/>
    <w:uiPriority w:val="99"/>
    <w:semiHidden/>
    <w:rsid w:val="002A6DAD"/>
    <w:rPr>
      <w:rFonts w:asciiTheme="majorHAnsi" w:eastAsiaTheme="majorEastAsia" w:hAnsiTheme="majorHAnsi" w:cstheme="majorBidi"/>
      <w:b/>
      <w:bCs/>
    </w:rPr>
  </w:style>
  <w:style w:type="table" w:styleId="Lystgitter">
    <w:name w:val="Light Grid"/>
    <w:basedOn w:val="Tabel-Normal"/>
    <w:uiPriority w:val="62"/>
    <w:semiHidden/>
    <w:unhideWhenUsed/>
    <w:rsid w:val="002A6DAD"/>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2A6DAD"/>
    <w:pPr>
      <w:spacing w:line="240" w:lineRule="auto"/>
    </w:pPr>
    <w:tblPr>
      <w:tblStyleRowBandSize w:val="1"/>
      <w:tblStyleColBandSize w:val="1"/>
      <w:tblBorders>
        <w:top w:val="single" w:sz="8" w:space="0" w:color="005C8D" w:themeColor="accent1"/>
        <w:left w:val="single" w:sz="8" w:space="0" w:color="005C8D" w:themeColor="accent1"/>
        <w:bottom w:val="single" w:sz="8" w:space="0" w:color="005C8D" w:themeColor="accent1"/>
        <w:right w:val="single" w:sz="8" w:space="0" w:color="005C8D" w:themeColor="accent1"/>
        <w:insideH w:val="single" w:sz="8" w:space="0" w:color="005C8D" w:themeColor="accent1"/>
        <w:insideV w:val="single" w:sz="8" w:space="0" w:color="005C8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C8D" w:themeColor="accent1"/>
          <w:left w:val="single" w:sz="8" w:space="0" w:color="005C8D" w:themeColor="accent1"/>
          <w:bottom w:val="single" w:sz="18" w:space="0" w:color="005C8D" w:themeColor="accent1"/>
          <w:right w:val="single" w:sz="8" w:space="0" w:color="005C8D" w:themeColor="accent1"/>
          <w:insideH w:val="nil"/>
          <w:insideV w:val="single" w:sz="8" w:space="0" w:color="005C8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C8D" w:themeColor="accent1"/>
          <w:left w:val="single" w:sz="8" w:space="0" w:color="005C8D" w:themeColor="accent1"/>
          <w:bottom w:val="single" w:sz="8" w:space="0" w:color="005C8D" w:themeColor="accent1"/>
          <w:right w:val="single" w:sz="8" w:space="0" w:color="005C8D" w:themeColor="accent1"/>
          <w:insideH w:val="nil"/>
          <w:insideV w:val="single" w:sz="8" w:space="0" w:color="005C8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C8D" w:themeColor="accent1"/>
          <w:left w:val="single" w:sz="8" w:space="0" w:color="005C8D" w:themeColor="accent1"/>
          <w:bottom w:val="single" w:sz="8" w:space="0" w:color="005C8D" w:themeColor="accent1"/>
          <w:right w:val="single" w:sz="8" w:space="0" w:color="005C8D" w:themeColor="accent1"/>
        </w:tcBorders>
      </w:tcPr>
    </w:tblStylePr>
    <w:tblStylePr w:type="band1Vert">
      <w:tblPr/>
      <w:tcPr>
        <w:tcBorders>
          <w:top w:val="single" w:sz="8" w:space="0" w:color="005C8D" w:themeColor="accent1"/>
          <w:left w:val="single" w:sz="8" w:space="0" w:color="005C8D" w:themeColor="accent1"/>
          <w:bottom w:val="single" w:sz="8" w:space="0" w:color="005C8D" w:themeColor="accent1"/>
          <w:right w:val="single" w:sz="8" w:space="0" w:color="005C8D" w:themeColor="accent1"/>
        </w:tcBorders>
        <w:shd w:val="clear" w:color="auto" w:fill="A3DFFF" w:themeFill="accent1" w:themeFillTint="3F"/>
      </w:tcPr>
    </w:tblStylePr>
    <w:tblStylePr w:type="band1Horz">
      <w:tblPr/>
      <w:tcPr>
        <w:tcBorders>
          <w:top w:val="single" w:sz="8" w:space="0" w:color="005C8D" w:themeColor="accent1"/>
          <w:left w:val="single" w:sz="8" w:space="0" w:color="005C8D" w:themeColor="accent1"/>
          <w:bottom w:val="single" w:sz="8" w:space="0" w:color="005C8D" w:themeColor="accent1"/>
          <w:right w:val="single" w:sz="8" w:space="0" w:color="005C8D" w:themeColor="accent1"/>
          <w:insideV w:val="single" w:sz="8" w:space="0" w:color="005C8D" w:themeColor="accent1"/>
        </w:tcBorders>
        <w:shd w:val="clear" w:color="auto" w:fill="A3DFFF" w:themeFill="accent1" w:themeFillTint="3F"/>
      </w:tcPr>
    </w:tblStylePr>
    <w:tblStylePr w:type="band2Horz">
      <w:tblPr/>
      <w:tcPr>
        <w:tcBorders>
          <w:top w:val="single" w:sz="8" w:space="0" w:color="005C8D" w:themeColor="accent1"/>
          <w:left w:val="single" w:sz="8" w:space="0" w:color="005C8D" w:themeColor="accent1"/>
          <w:bottom w:val="single" w:sz="8" w:space="0" w:color="005C8D" w:themeColor="accent1"/>
          <w:right w:val="single" w:sz="8" w:space="0" w:color="005C8D" w:themeColor="accent1"/>
          <w:insideV w:val="single" w:sz="8" w:space="0" w:color="005C8D" w:themeColor="accent1"/>
        </w:tcBorders>
      </w:tcPr>
    </w:tblStylePr>
  </w:style>
  <w:style w:type="table" w:styleId="Lystgitter-fremhvningsfarve2">
    <w:name w:val="Light Grid Accent 2"/>
    <w:basedOn w:val="Tabel-Normal"/>
    <w:uiPriority w:val="62"/>
    <w:semiHidden/>
    <w:unhideWhenUsed/>
    <w:rsid w:val="002A6DAD"/>
    <w:pPr>
      <w:spacing w:line="240" w:lineRule="auto"/>
    </w:pPr>
    <w:tblPr>
      <w:tblStyleRowBandSize w:val="1"/>
      <w:tblStyleColBandSize w:val="1"/>
      <w:tblBorders>
        <w:top w:val="single" w:sz="8" w:space="0" w:color="BEE3FF" w:themeColor="accent2"/>
        <w:left w:val="single" w:sz="8" w:space="0" w:color="BEE3FF" w:themeColor="accent2"/>
        <w:bottom w:val="single" w:sz="8" w:space="0" w:color="BEE3FF" w:themeColor="accent2"/>
        <w:right w:val="single" w:sz="8" w:space="0" w:color="BEE3FF" w:themeColor="accent2"/>
        <w:insideH w:val="single" w:sz="8" w:space="0" w:color="BEE3FF" w:themeColor="accent2"/>
        <w:insideV w:val="single" w:sz="8" w:space="0" w:color="BEE3F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EE3FF" w:themeColor="accent2"/>
          <w:left w:val="single" w:sz="8" w:space="0" w:color="BEE3FF" w:themeColor="accent2"/>
          <w:bottom w:val="single" w:sz="18" w:space="0" w:color="BEE3FF" w:themeColor="accent2"/>
          <w:right w:val="single" w:sz="8" w:space="0" w:color="BEE3FF" w:themeColor="accent2"/>
          <w:insideH w:val="nil"/>
          <w:insideV w:val="single" w:sz="8" w:space="0" w:color="BEE3F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EE3FF" w:themeColor="accent2"/>
          <w:left w:val="single" w:sz="8" w:space="0" w:color="BEE3FF" w:themeColor="accent2"/>
          <w:bottom w:val="single" w:sz="8" w:space="0" w:color="BEE3FF" w:themeColor="accent2"/>
          <w:right w:val="single" w:sz="8" w:space="0" w:color="BEE3FF" w:themeColor="accent2"/>
          <w:insideH w:val="nil"/>
          <w:insideV w:val="single" w:sz="8" w:space="0" w:color="BEE3F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EE3FF" w:themeColor="accent2"/>
          <w:left w:val="single" w:sz="8" w:space="0" w:color="BEE3FF" w:themeColor="accent2"/>
          <w:bottom w:val="single" w:sz="8" w:space="0" w:color="BEE3FF" w:themeColor="accent2"/>
          <w:right w:val="single" w:sz="8" w:space="0" w:color="BEE3FF" w:themeColor="accent2"/>
        </w:tcBorders>
      </w:tcPr>
    </w:tblStylePr>
    <w:tblStylePr w:type="band1Vert">
      <w:tblPr/>
      <w:tcPr>
        <w:tcBorders>
          <w:top w:val="single" w:sz="8" w:space="0" w:color="BEE3FF" w:themeColor="accent2"/>
          <w:left w:val="single" w:sz="8" w:space="0" w:color="BEE3FF" w:themeColor="accent2"/>
          <w:bottom w:val="single" w:sz="8" w:space="0" w:color="BEE3FF" w:themeColor="accent2"/>
          <w:right w:val="single" w:sz="8" w:space="0" w:color="BEE3FF" w:themeColor="accent2"/>
        </w:tcBorders>
        <w:shd w:val="clear" w:color="auto" w:fill="EEF7FF" w:themeFill="accent2" w:themeFillTint="3F"/>
      </w:tcPr>
    </w:tblStylePr>
    <w:tblStylePr w:type="band1Horz">
      <w:tblPr/>
      <w:tcPr>
        <w:tcBorders>
          <w:top w:val="single" w:sz="8" w:space="0" w:color="BEE3FF" w:themeColor="accent2"/>
          <w:left w:val="single" w:sz="8" w:space="0" w:color="BEE3FF" w:themeColor="accent2"/>
          <w:bottom w:val="single" w:sz="8" w:space="0" w:color="BEE3FF" w:themeColor="accent2"/>
          <w:right w:val="single" w:sz="8" w:space="0" w:color="BEE3FF" w:themeColor="accent2"/>
          <w:insideV w:val="single" w:sz="8" w:space="0" w:color="BEE3FF" w:themeColor="accent2"/>
        </w:tcBorders>
        <w:shd w:val="clear" w:color="auto" w:fill="EEF7FF" w:themeFill="accent2" w:themeFillTint="3F"/>
      </w:tcPr>
    </w:tblStylePr>
    <w:tblStylePr w:type="band2Horz">
      <w:tblPr/>
      <w:tcPr>
        <w:tcBorders>
          <w:top w:val="single" w:sz="8" w:space="0" w:color="BEE3FF" w:themeColor="accent2"/>
          <w:left w:val="single" w:sz="8" w:space="0" w:color="BEE3FF" w:themeColor="accent2"/>
          <w:bottom w:val="single" w:sz="8" w:space="0" w:color="BEE3FF" w:themeColor="accent2"/>
          <w:right w:val="single" w:sz="8" w:space="0" w:color="BEE3FF" w:themeColor="accent2"/>
          <w:insideV w:val="single" w:sz="8" w:space="0" w:color="BEE3FF" w:themeColor="accent2"/>
        </w:tcBorders>
      </w:tcPr>
    </w:tblStylePr>
  </w:style>
  <w:style w:type="table" w:styleId="Lystgitter-fremhvningsfarve3">
    <w:name w:val="Light Grid Accent 3"/>
    <w:basedOn w:val="Tabel-Normal"/>
    <w:uiPriority w:val="62"/>
    <w:semiHidden/>
    <w:unhideWhenUsed/>
    <w:rsid w:val="002A6DAD"/>
    <w:pPr>
      <w:spacing w:line="240" w:lineRule="auto"/>
    </w:pPr>
    <w:tblPr>
      <w:tblStyleRowBandSize w:val="1"/>
      <w:tblStyleColBandSize w:val="1"/>
      <w:tblBorders>
        <w:top w:val="single" w:sz="8" w:space="0" w:color="003F36" w:themeColor="accent3"/>
        <w:left w:val="single" w:sz="8" w:space="0" w:color="003F36" w:themeColor="accent3"/>
        <w:bottom w:val="single" w:sz="8" w:space="0" w:color="003F36" w:themeColor="accent3"/>
        <w:right w:val="single" w:sz="8" w:space="0" w:color="003F36" w:themeColor="accent3"/>
        <w:insideH w:val="single" w:sz="8" w:space="0" w:color="003F36" w:themeColor="accent3"/>
        <w:insideV w:val="single" w:sz="8" w:space="0" w:color="003F3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F36" w:themeColor="accent3"/>
          <w:left w:val="single" w:sz="8" w:space="0" w:color="003F36" w:themeColor="accent3"/>
          <w:bottom w:val="single" w:sz="18" w:space="0" w:color="003F36" w:themeColor="accent3"/>
          <w:right w:val="single" w:sz="8" w:space="0" w:color="003F36" w:themeColor="accent3"/>
          <w:insideH w:val="nil"/>
          <w:insideV w:val="single" w:sz="8" w:space="0" w:color="003F3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F36" w:themeColor="accent3"/>
          <w:left w:val="single" w:sz="8" w:space="0" w:color="003F36" w:themeColor="accent3"/>
          <w:bottom w:val="single" w:sz="8" w:space="0" w:color="003F36" w:themeColor="accent3"/>
          <w:right w:val="single" w:sz="8" w:space="0" w:color="003F36" w:themeColor="accent3"/>
          <w:insideH w:val="nil"/>
          <w:insideV w:val="single" w:sz="8" w:space="0" w:color="003F3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F36" w:themeColor="accent3"/>
          <w:left w:val="single" w:sz="8" w:space="0" w:color="003F36" w:themeColor="accent3"/>
          <w:bottom w:val="single" w:sz="8" w:space="0" w:color="003F36" w:themeColor="accent3"/>
          <w:right w:val="single" w:sz="8" w:space="0" w:color="003F36" w:themeColor="accent3"/>
        </w:tcBorders>
      </w:tcPr>
    </w:tblStylePr>
    <w:tblStylePr w:type="band1Vert">
      <w:tblPr/>
      <w:tcPr>
        <w:tcBorders>
          <w:top w:val="single" w:sz="8" w:space="0" w:color="003F36" w:themeColor="accent3"/>
          <w:left w:val="single" w:sz="8" w:space="0" w:color="003F36" w:themeColor="accent3"/>
          <w:bottom w:val="single" w:sz="8" w:space="0" w:color="003F36" w:themeColor="accent3"/>
          <w:right w:val="single" w:sz="8" w:space="0" w:color="003F36" w:themeColor="accent3"/>
        </w:tcBorders>
        <w:shd w:val="clear" w:color="auto" w:fill="90FFEE" w:themeFill="accent3" w:themeFillTint="3F"/>
      </w:tcPr>
    </w:tblStylePr>
    <w:tblStylePr w:type="band1Horz">
      <w:tblPr/>
      <w:tcPr>
        <w:tcBorders>
          <w:top w:val="single" w:sz="8" w:space="0" w:color="003F36" w:themeColor="accent3"/>
          <w:left w:val="single" w:sz="8" w:space="0" w:color="003F36" w:themeColor="accent3"/>
          <w:bottom w:val="single" w:sz="8" w:space="0" w:color="003F36" w:themeColor="accent3"/>
          <w:right w:val="single" w:sz="8" w:space="0" w:color="003F36" w:themeColor="accent3"/>
          <w:insideV w:val="single" w:sz="8" w:space="0" w:color="003F36" w:themeColor="accent3"/>
        </w:tcBorders>
        <w:shd w:val="clear" w:color="auto" w:fill="90FFEE" w:themeFill="accent3" w:themeFillTint="3F"/>
      </w:tcPr>
    </w:tblStylePr>
    <w:tblStylePr w:type="band2Horz">
      <w:tblPr/>
      <w:tcPr>
        <w:tcBorders>
          <w:top w:val="single" w:sz="8" w:space="0" w:color="003F36" w:themeColor="accent3"/>
          <w:left w:val="single" w:sz="8" w:space="0" w:color="003F36" w:themeColor="accent3"/>
          <w:bottom w:val="single" w:sz="8" w:space="0" w:color="003F36" w:themeColor="accent3"/>
          <w:right w:val="single" w:sz="8" w:space="0" w:color="003F36" w:themeColor="accent3"/>
          <w:insideV w:val="single" w:sz="8" w:space="0" w:color="003F36" w:themeColor="accent3"/>
        </w:tcBorders>
      </w:tcPr>
    </w:tblStylePr>
  </w:style>
  <w:style w:type="table" w:styleId="Lystgitter-fremhvningsfarve4">
    <w:name w:val="Light Grid Accent 4"/>
    <w:basedOn w:val="Tabel-Normal"/>
    <w:uiPriority w:val="62"/>
    <w:semiHidden/>
    <w:unhideWhenUsed/>
    <w:rsid w:val="002A6DAD"/>
    <w:pPr>
      <w:spacing w:line="240" w:lineRule="auto"/>
    </w:pPr>
    <w:tblPr>
      <w:tblStyleRowBandSize w:val="1"/>
      <w:tblStyleColBandSize w:val="1"/>
      <w:tblBorders>
        <w:top w:val="single" w:sz="8" w:space="0" w:color="00D79B" w:themeColor="accent4"/>
        <w:left w:val="single" w:sz="8" w:space="0" w:color="00D79B" w:themeColor="accent4"/>
        <w:bottom w:val="single" w:sz="8" w:space="0" w:color="00D79B" w:themeColor="accent4"/>
        <w:right w:val="single" w:sz="8" w:space="0" w:color="00D79B" w:themeColor="accent4"/>
        <w:insideH w:val="single" w:sz="8" w:space="0" w:color="00D79B" w:themeColor="accent4"/>
        <w:insideV w:val="single" w:sz="8" w:space="0" w:color="00D79B"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D79B" w:themeColor="accent4"/>
          <w:left w:val="single" w:sz="8" w:space="0" w:color="00D79B" w:themeColor="accent4"/>
          <w:bottom w:val="single" w:sz="18" w:space="0" w:color="00D79B" w:themeColor="accent4"/>
          <w:right w:val="single" w:sz="8" w:space="0" w:color="00D79B" w:themeColor="accent4"/>
          <w:insideH w:val="nil"/>
          <w:insideV w:val="single" w:sz="8" w:space="0" w:color="00D79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D79B" w:themeColor="accent4"/>
          <w:left w:val="single" w:sz="8" w:space="0" w:color="00D79B" w:themeColor="accent4"/>
          <w:bottom w:val="single" w:sz="8" w:space="0" w:color="00D79B" w:themeColor="accent4"/>
          <w:right w:val="single" w:sz="8" w:space="0" w:color="00D79B" w:themeColor="accent4"/>
          <w:insideH w:val="nil"/>
          <w:insideV w:val="single" w:sz="8" w:space="0" w:color="00D79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D79B" w:themeColor="accent4"/>
          <w:left w:val="single" w:sz="8" w:space="0" w:color="00D79B" w:themeColor="accent4"/>
          <w:bottom w:val="single" w:sz="8" w:space="0" w:color="00D79B" w:themeColor="accent4"/>
          <w:right w:val="single" w:sz="8" w:space="0" w:color="00D79B" w:themeColor="accent4"/>
        </w:tcBorders>
      </w:tcPr>
    </w:tblStylePr>
    <w:tblStylePr w:type="band1Vert">
      <w:tblPr/>
      <w:tcPr>
        <w:tcBorders>
          <w:top w:val="single" w:sz="8" w:space="0" w:color="00D79B" w:themeColor="accent4"/>
          <w:left w:val="single" w:sz="8" w:space="0" w:color="00D79B" w:themeColor="accent4"/>
          <w:bottom w:val="single" w:sz="8" w:space="0" w:color="00D79B" w:themeColor="accent4"/>
          <w:right w:val="single" w:sz="8" w:space="0" w:color="00D79B" w:themeColor="accent4"/>
        </w:tcBorders>
        <w:shd w:val="clear" w:color="auto" w:fill="B6FFEA" w:themeFill="accent4" w:themeFillTint="3F"/>
      </w:tcPr>
    </w:tblStylePr>
    <w:tblStylePr w:type="band1Horz">
      <w:tblPr/>
      <w:tcPr>
        <w:tcBorders>
          <w:top w:val="single" w:sz="8" w:space="0" w:color="00D79B" w:themeColor="accent4"/>
          <w:left w:val="single" w:sz="8" w:space="0" w:color="00D79B" w:themeColor="accent4"/>
          <w:bottom w:val="single" w:sz="8" w:space="0" w:color="00D79B" w:themeColor="accent4"/>
          <w:right w:val="single" w:sz="8" w:space="0" w:color="00D79B" w:themeColor="accent4"/>
          <w:insideV w:val="single" w:sz="8" w:space="0" w:color="00D79B" w:themeColor="accent4"/>
        </w:tcBorders>
        <w:shd w:val="clear" w:color="auto" w:fill="B6FFEA" w:themeFill="accent4" w:themeFillTint="3F"/>
      </w:tcPr>
    </w:tblStylePr>
    <w:tblStylePr w:type="band2Horz">
      <w:tblPr/>
      <w:tcPr>
        <w:tcBorders>
          <w:top w:val="single" w:sz="8" w:space="0" w:color="00D79B" w:themeColor="accent4"/>
          <w:left w:val="single" w:sz="8" w:space="0" w:color="00D79B" w:themeColor="accent4"/>
          <w:bottom w:val="single" w:sz="8" w:space="0" w:color="00D79B" w:themeColor="accent4"/>
          <w:right w:val="single" w:sz="8" w:space="0" w:color="00D79B" w:themeColor="accent4"/>
          <w:insideV w:val="single" w:sz="8" w:space="0" w:color="00D79B" w:themeColor="accent4"/>
        </w:tcBorders>
      </w:tcPr>
    </w:tblStylePr>
  </w:style>
  <w:style w:type="table" w:styleId="Lystgitter-fremhvningsfarve5">
    <w:name w:val="Light Grid Accent 5"/>
    <w:basedOn w:val="Tabel-Normal"/>
    <w:uiPriority w:val="62"/>
    <w:semiHidden/>
    <w:unhideWhenUsed/>
    <w:rsid w:val="002A6DAD"/>
    <w:pPr>
      <w:spacing w:line="240" w:lineRule="auto"/>
    </w:pPr>
    <w:tblPr>
      <w:tblStyleRowBandSize w:val="1"/>
      <w:tblStyleColBandSize w:val="1"/>
      <w:tblBorders>
        <w:top w:val="single" w:sz="8" w:space="0" w:color="441B3C" w:themeColor="accent5"/>
        <w:left w:val="single" w:sz="8" w:space="0" w:color="441B3C" w:themeColor="accent5"/>
        <w:bottom w:val="single" w:sz="8" w:space="0" w:color="441B3C" w:themeColor="accent5"/>
        <w:right w:val="single" w:sz="8" w:space="0" w:color="441B3C" w:themeColor="accent5"/>
        <w:insideH w:val="single" w:sz="8" w:space="0" w:color="441B3C" w:themeColor="accent5"/>
        <w:insideV w:val="single" w:sz="8" w:space="0" w:color="441B3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1B3C" w:themeColor="accent5"/>
          <w:left w:val="single" w:sz="8" w:space="0" w:color="441B3C" w:themeColor="accent5"/>
          <w:bottom w:val="single" w:sz="18" w:space="0" w:color="441B3C" w:themeColor="accent5"/>
          <w:right w:val="single" w:sz="8" w:space="0" w:color="441B3C" w:themeColor="accent5"/>
          <w:insideH w:val="nil"/>
          <w:insideV w:val="single" w:sz="8" w:space="0" w:color="441B3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1B3C" w:themeColor="accent5"/>
          <w:left w:val="single" w:sz="8" w:space="0" w:color="441B3C" w:themeColor="accent5"/>
          <w:bottom w:val="single" w:sz="8" w:space="0" w:color="441B3C" w:themeColor="accent5"/>
          <w:right w:val="single" w:sz="8" w:space="0" w:color="441B3C" w:themeColor="accent5"/>
          <w:insideH w:val="nil"/>
          <w:insideV w:val="single" w:sz="8" w:space="0" w:color="441B3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1B3C" w:themeColor="accent5"/>
          <w:left w:val="single" w:sz="8" w:space="0" w:color="441B3C" w:themeColor="accent5"/>
          <w:bottom w:val="single" w:sz="8" w:space="0" w:color="441B3C" w:themeColor="accent5"/>
          <w:right w:val="single" w:sz="8" w:space="0" w:color="441B3C" w:themeColor="accent5"/>
        </w:tcBorders>
      </w:tcPr>
    </w:tblStylePr>
    <w:tblStylePr w:type="band1Vert">
      <w:tblPr/>
      <w:tcPr>
        <w:tcBorders>
          <w:top w:val="single" w:sz="8" w:space="0" w:color="441B3C" w:themeColor="accent5"/>
          <w:left w:val="single" w:sz="8" w:space="0" w:color="441B3C" w:themeColor="accent5"/>
          <w:bottom w:val="single" w:sz="8" w:space="0" w:color="441B3C" w:themeColor="accent5"/>
          <w:right w:val="single" w:sz="8" w:space="0" w:color="441B3C" w:themeColor="accent5"/>
        </w:tcBorders>
        <w:shd w:val="clear" w:color="auto" w:fill="E1B5D9" w:themeFill="accent5" w:themeFillTint="3F"/>
      </w:tcPr>
    </w:tblStylePr>
    <w:tblStylePr w:type="band1Horz">
      <w:tblPr/>
      <w:tcPr>
        <w:tcBorders>
          <w:top w:val="single" w:sz="8" w:space="0" w:color="441B3C" w:themeColor="accent5"/>
          <w:left w:val="single" w:sz="8" w:space="0" w:color="441B3C" w:themeColor="accent5"/>
          <w:bottom w:val="single" w:sz="8" w:space="0" w:color="441B3C" w:themeColor="accent5"/>
          <w:right w:val="single" w:sz="8" w:space="0" w:color="441B3C" w:themeColor="accent5"/>
          <w:insideV w:val="single" w:sz="8" w:space="0" w:color="441B3C" w:themeColor="accent5"/>
        </w:tcBorders>
        <w:shd w:val="clear" w:color="auto" w:fill="E1B5D9" w:themeFill="accent5" w:themeFillTint="3F"/>
      </w:tcPr>
    </w:tblStylePr>
    <w:tblStylePr w:type="band2Horz">
      <w:tblPr/>
      <w:tcPr>
        <w:tcBorders>
          <w:top w:val="single" w:sz="8" w:space="0" w:color="441B3C" w:themeColor="accent5"/>
          <w:left w:val="single" w:sz="8" w:space="0" w:color="441B3C" w:themeColor="accent5"/>
          <w:bottom w:val="single" w:sz="8" w:space="0" w:color="441B3C" w:themeColor="accent5"/>
          <w:right w:val="single" w:sz="8" w:space="0" w:color="441B3C" w:themeColor="accent5"/>
          <w:insideV w:val="single" w:sz="8" w:space="0" w:color="441B3C" w:themeColor="accent5"/>
        </w:tcBorders>
      </w:tcPr>
    </w:tblStylePr>
  </w:style>
  <w:style w:type="table" w:styleId="Lystgitter-fremhvningsfarve6">
    <w:name w:val="Light Grid Accent 6"/>
    <w:basedOn w:val="Tabel-Normal"/>
    <w:uiPriority w:val="62"/>
    <w:semiHidden/>
    <w:unhideWhenUsed/>
    <w:rsid w:val="002A6DAD"/>
    <w:pPr>
      <w:spacing w:line="240" w:lineRule="auto"/>
    </w:pPr>
    <w:tblPr>
      <w:tblStyleRowBandSize w:val="1"/>
      <w:tblStyleColBandSize w:val="1"/>
      <w:tblBorders>
        <w:top w:val="single" w:sz="8" w:space="0" w:color="FF7896" w:themeColor="accent6"/>
        <w:left w:val="single" w:sz="8" w:space="0" w:color="FF7896" w:themeColor="accent6"/>
        <w:bottom w:val="single" w:sz="8" w:space="0" w:color="FF7896" w:themeColor="accent6"/>
        <w:right w:val="single" w:sz="8" w:space="0" w:color="FF7896" w:themeColor="accent6"/>
        <w:insideH w:val="single" w:sz="8" w:space="0" w:color="FF7896" w:themeColor="accent6"/>
        <w:insideV w:val="single" w:sz="8" w:space="0" w:color="FF789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7896" w:themeColor="accent6"/>
          <w:left w:val="single" w:sz="8" w:space="0" w:color="FF7896" w:themeColor="accent6"/>
          <w:bottom w:val="single" w:sz="18" w:space="0" w:color="FF7896" w:themeColor="accent6"/>
          <w:right w:val="single" w:sz="8" w:space="0" w:color="FF7896" w:themeColor="accent6"/>
          <w:insideH w:val="nil"/>
          <w:insideV w:val="single" w:sz="8" w:space="0" w:color="FF789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7896" w:themeColor="accent6"/>
          <w:left w:val="single" w:sz="8" w:space="0" w:color="FF7896" w:themeColor="accent6"/>
          <w:bottom w:val="single" w:sz="8" w:space="0" w:color="FF7896" w:themeColor="accent6"/>
          <w:right w:val="single" w:sz="8" w:space="0" w:color="FF7896" w:themeColor="accent6"/>
          <w:insideH w:val="nil"/>
          <w:insideV w:val="single" w:sz="8" w:space="0" w:color="FF789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7896" w:themeColor="accent6"/>
          <w:left w:val="single" w:sz="8" w:space="0" w:color="FF7896" w:themeColor="accent6"/>
          <w:bottom w:val="single" w:sz="8" w:space="0" w:color="FF7896" w:themeColor="accent6"/>
          <w:right w:val="single" w:sz="8" w:space="0" w:color="FF7896" w:themeColor="accent6"/>
        </w:tcBorders>
      </w:tcPr>
    </w:tblStylePr>
    <w:tblStylePr w:type="band1Vert">
      <w:tblPr/>
      <w:tcPr>
        <w:tcBorders>
          <w:top w:val="single" w:sz="8" w:space="0" w:color="FF7896" w:themeColor="accent6"/>
          <w:left w:val="single" w:sz="8" w:space="0" w:color="FF7896" w:themeColor="accent6"/>
          <w:bottom w:val="single" w:sz="8" w:space="0" w:color="FF7896" w:themeColor="accent6"/>
          <w:right w:val="single" w:sz="8" w:space="0" w:color="FF7896" w:themeColor="accent6"/>
        </w:tcBorders>
        <w:shd w:val="clear" w:color="auto" w:fill="FFDDE4" w:themeFill="accent6" w:themeFillTint="3F"/>
      </w:tcPr>
    </w:tblStylePr>
    <w:tblStylePr w:type="band1Horz">
      <w:tblPr/>
      <w:tcPr>
        <w:tcBorders>
          <w:top w:val="single" w:sz="8" w:space="0" w:color="FF7896" w:themeColor="accent6"/>
          <w:left w:val="single" w:sz="8" w:space="0" w:color="FF7896" w:themeColor="accent6"/>
          <w:bottom w:val="single" w:sz="8" w:space="0" w:color="FF7896" w:themeColor="accent6"/>
          <w:right w:val="single" w:sz="8" w:space="0" w:color="FF7896" w:themeColor="accent6"/>
          <w:insideV w:val="single" w:sz="8" w:space="0" w:color="FF7896" w:themeColor="accent6"/>
        </w:tcBorders>
        <w:shd w:val="clear" w:color="auto" w:fill="FFDDE4" w:themeFill="accent6" w:themeFillTint="3F"/>
      </w:tcPr>
    </w:tblStylePr>
    <w:tblStylePr w:type="band2Horz">
      <w:tblPr/>
      <w:tcPr>
        <w:tcBorders>
          <w:top w:val="single" w:sz="8" w:space="0" w:color="FF7896" w:themeColor="accent6"/>
          <w:left w:val="single" w:sz="8" w:space="0" w:color="FF7896" w:themeColor="accent6"/>
          <w:bottom w:val="single" w:sz="8" w:space="0" w:color="FF7896" w:themeColor="accent6"/>
          <w:right w:val="single" w:sz="8" w:space="0" w:color="FF7896" w:themeColor="accent6"/>
          <w:insideV w:val="single" w:sz="8" w:space="0" w:color="FF7896" w:themeColor="accent6"/>
        </w:tcBorders>
      </w:tcPr>
    </w:tblStylePr>
  </w:style>
  <w:style w:type="table" w:styleId="Lysliste">
    <w:name w:val="Light List"/>
    <w:basedOn w:val="Tabel-Normal"/>
    <w:uiPriority w:val="61"/>
    <w:semiHidden/>
    <w:unhideWhenUsed/>
    <w:rsid w:val="002A6DAD"/>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2A6DAD"/>
    <w:pPr>
      <w:spacing w:line="240" w:lineRule="auto"/>
    </w:pPr>
    <w:tblPr>
      <w:tblStyleRowBandSize w:val="1"/>
      <w:tblStyleColBandSize w:val="1"/>
      <w:tblBorders>
        <w:top w:val="single" w:sz="8" w:space="0" w:color="005C8D" w:themeColor="accent1"/>
        <w:left w:val="single" w:sz="8" w:space="0" w:color="005C8D" w:themeColor="accent1"/>
        <w:bottom w:val="single" w:sz="8" w:space="0" w:color="005C8D" w:themeColor="accent1"/>
        <w:right w:val="single" w:sz="8" w:space="0" w:color="005C8D" w:themeColor="accent1"/>
      </w:tblBorders>
    </w:tblPr>
    <w:tblStylePr w:type="firstRow">
      <w:pPr>
        <w:spacing w:before="0" w:after="0" w:line="240" w:lineRule="auto"/>
      </w:pPr>
      <w:rPr>
        <w:b/>
        <w:bCs/>
        <w:color w:val="FFFFFF" w:themeColor="background1"/>
      </w:rPr>
      <w:tblPr/>
      <w:tcPr>
        <w:shd w:val="clear" w:color="auto" w:fill="005C8D" w:themeFill="accent1"/>
      </w:tcPr>
    </w:tblStylePr>
    <w:tblStylePr w:type="lastRow">
      <w:pPr>
        <w:spacing w:before="0" w:after="0" w:line="240" w:lineRule="auto"/>
      </w:pPr>
      <w:rPr>
        <w:b/>
        <w:bCs/>
      </w:rPr>
      <w:tblPr/>
      <w:tcPr>
        <w:tcBorders>
          <w:top w:val="double" w:sz="6" w:space="0" w:color="005C8D" w:themeColor="accent1"/>
          <w:left w:val="single" w:sz="8" w:space="0" w:color="005C8D" w:themeColor="accent1"/>
          <w:bottom w:val="single" w:sz="8" w:space="0" w:color="005C8D" w:themeColor="accent1"/>
          <w:right w:val="single" w:sz="8" w:space="0" w:color="005C8D" w:themeColor="accent1"/>
        </w:tcBorders>
      </w:tcPr>
    </w:tblStylePr>
    <w:tblStylePr w:type="firstCol">
      <w:rPr>
        <w:b/>
        <w:bCs/>
      </w:rPr>
    </w:tblStylePr>
    <w:tblStylePr w:type="lastCol">
      <w:rPr>
        <w:b/>
        <w:bCs/>
      </w:rPr>
    </w:tblStylePr>
    <w:tblStylePr w:type="band1Vert">
      <w:tblPr/>
      <w:tcPr>
        <w:tcBorders>
          <w:top w:val="single" w:sz="8" w:space="0" w:color="005C8D" w:themeColor="accent1"/>
          <w:left w:val="single" w:sz="8" w:space="0" w:color="005C8D" w:themeColor="accent1"/>
          <w:bottom w:val="single" w:sz="8" w:space="0" w:color="005C8D" w:themeColor="accent1"/>
          <w:right w:val="single" w:sz="8" w:space="0" w:color="005C8D" w:themeColor="accent1"/>
        </w:tcBorders>
      </w:tcPr>
    </w:tblStylePr>
    <w:tblStylePr w:type="band1Horz">
      <w:tblPr/>
      <w:tcPr>
        <w:tcBorders>
          <w:top w:val="single" w:sz="8" w:space="0" w:color="005C8D" w:themeColor="accent1"/>
          <w:left w:val="single" w:sz="8" w:space="0" w:color="005C8D" w:themeColor="accent1"/>
          <w:bottom w:val="single" w:sz="8" w:space="0" w:color="005C8D" w:themeColor="accent1"/>
          <w:right w:val="single" w:sz="8" w:space="0" w:color="005C8D" w:themeColor="accent1"/>
        </w:tcBorders>
      </w:tcPr>
    </w:tblStylePr>
  </w:style>
  <w:style w:type="table" w:styleId="Lysliste-fremhvningsfarve2">
    <w:name w:val="Light List Accent 2"/>
    <w:basedOn w:val="Tabel-Normal"/>
    <w:uiPriority w:val="61"/>
    <w:semiHidden/>
    <w:unhideWhenUsed/>
    <w:rsid w:val="002A6DAD"/>
    <w:pPr>
      <w:spacing w:line="240" w:lineRule="auto"/>
    </w:pPr>
    <w:tblPr>
      <w:tblStyleRowBandSize w:val="1"/>
      <w:tblStyleColBandSize w:val="1"/>
      <w:tblBorders>
        <w:top w:val="single" w:sz="8" w:space="0" w:color="BEE3FF" w:themeColor="accent2"/>
        <w:left w:val="single" w:sz="8" w:space="0" w:color="BEE3FF" w:themeColor="accent2"/>
        <w:bottom w:val="single" w:sz="8" w:space="0" w:color="BEE3FF" w:themeColor="accent2"/>
        <w:right w:val="single" w:sz="8" w:space="0" w:color="BEE3FF" w:themeColor="accent2"/>
      </w:tblBorders>
    </w:tblPr>
    <w:tblStylePr w:type="firstRow">
      <w:pPr>
        <w:spacing w:before="0" w:after="0" w:line="240" w:lineRule="auto"/>
      </w:pPr>
      <w:rPr>
        <w:b/>
        <w:bCs/>
        <w:color w:val="FFFFFF" w:themeColor="background1"/>
      </w:rPr>
      <w:tblPr/>
      <w:tcPr>
        <w:shd w:val="clear" w:color="auto" w:fill="BEE3FF" w:themeFill="accent2"/>
      </w:tcPr>
    </w:tblStylePr>
    <w:tblStylePr w:type="lastRow">
      <w:pPr>
        <w:spacing w:before="0" w:after="0" w:line="240" w:lineRule="auto"/>
      </w:pPr>
      <w:rPr>
        <w:b/>
        <w:bCs/>
      </w:rPr>
      <w:tblPr/>
      <w:tcPr>
        <w:tcBorders>
          <w:top w:val="double" w:sz="6" w:space="0" w:color="BEE3FF" w:themeColor="accent2"/>
          <w:left w:val="single" w:sz="8" w:space="0" w:color="BEE3FF" w:themeColor="accent2"/>
          <w:bottom w:val="single" w:sz="8" w:space="0" w:color="BEE3FF" w:themeColor="accent2"/>
          <w:right w:val="single" w:sz="8" w:space="0" w:color="BEE3FF" w:themeColor="accent2"/>
        </w:tcBorders>
      </w:tcPr>
    </w:tblStylePr>
    <w:tblStylePr w:type="firstCol">
      <w:rPr>
        <w:b/>
        <w:bCs/>
      </w:rPr>
    </w:tblStylePr>
    <w:tblStylePr w:type="lastCol">
      <w:rPr>
        <w:b/>
        <w:bCs/>
      </w:rPr>
    </w:tblStylePr>
    <w:tblStylePr w:type="band1Vert">
      <w:tblPr/>
      <w:tcPr>
        <w:tcBorders>
          <w:top w:val="single" w:sz="8" w:space="0" w:color="BEE3FF" w:themeColor="accent2"/>
          <w:left w:val="single" w:sz="8" w:space="0" w:color="BEE3FF" w:themeColor="accent2"/>
          <w:bottom w:val="single" w:sz="8" w:space="0" w:color="BEE3FF" w:themeColor="accent2"/>
          <w:right w:val="single" w:sz="8" w:space="0" w:color="BEE3FF" w:themeColor="accent2"/>
        </w:tcBorders>
      </w:tcPr>
    </w:tblStylePr>
    <w:tblStylePr w:type="band1Horz">
      <w:tblPr/>
      <w:tcPr>
        <w:tcBorders>
          <w:top w:val="single" w:sz="8" w:space="0" w:color="BEE3FF" w:themeColor="accent2"/>
          <w:left w:val="single" w:sz="8" w:space="0" w:color="BEE3FF" w:themeColor="accent2"/>
          <w:bottom w:val="single" w:sz="8" w:space="0" w:color="BEE3FF" w:themeColor="accent2"/>
          <w:right w:val="single" w:sz="8" w:space="0" w:color="BEE3FF" w:themeColor="accent2"/>
        </w:tcBorders>
      </w:tcPr>
    </w:tblStylePr>
  </w:style>
  <w:style w:type="table" w:styleId="Lysliste-fremhvningsfarve3">
    <w:name w:val="Light List Accent 3"/>
    <w:basedOn w:val="Tabel-Normal"/>
    <w:uiPriority w:val="61"/>
    <w:semiHidden/>
    <w:unhideWhenUsed/>
    <w:rsid w:val="002A6DAD"/>
    <w:pPr>
      <w:spacing w:line="240" w:lineRule="auto"/>
    </w:pPr>
    <w:tblPr>
      <w:tblStyleRowBandSize w:val="1"/>
      <w:tblStyleColBandSize w:val="1"/>
      <w:tblBorders>
        <w:top w:val="single" w:sz="8" w:space="0" w:color="003F36" w:themeColor="accent3"/>
        <w:left w:val="single" w:sz="8" w:space="0" w:color="003F36" w:themeColor="accent3"/>
        <w:bottom w:val="single" w:sz="8" w:space="0" w:color="003F36" w:themeColor="accent3"/>
        <w:right w:val="single" w:sz="8" w:space="0" w:color="003F36" w:themeColor="accent3"/>
      </w:tblBorders>
    </w:tblPr>
    <w:tblStylePr w:type="firstRow">
      <w:pPr>
        <w:spacing w:before="0" w:after="0" w:line="240" w:lineRule="auto"/>
      </w:pPr>
      <w:rPr>
        <w:b/>
        <w:bCs/>
        <w:color w:val="FFFFFF" w:themeColor="background1"/>
      </w:rPr>
      <w:tblPr/>
      <w:tcPr>
        <w:shd w:val="clear" w:color="auto" w:fill="003F36" w:themeFill="accent3"/>
      </w:tcPr>
    </w:tblStylePr>
    <w:tblStylePr w:type="lastRow">
      <w:pPr>
        <w:spacing w:before="0" w:after="0" w:line="240" w:lineRule="auto"/>
      </w:pPr>
      <w:rPr>
        <w:b/>
        <w:bCs/>
      </w:rPr>
      <w:tblPr/>
      <w:tcPr>
        <w:tcBorders>
          <w:top w:val="double" w:sz="6" w:space="0" w:color="003F36" w:themeColor="accent3"/>
          <w:left w:val="single" w:sz="8" w:space="0" w:color="003F36" w:themeColor="accent3"/>
          <w:bottom w:val="single" w:sz="8" w:space="0" w:color="003F36" w:themeColor="accent3"/>
          <w:right w:val="single" w:sz="8" w:space="0" w:color="003F36" w:themeColor="accent3"/>
        </w:tcBorders>
      </w:tcPr>
    </w:tblStylePr>
    <w:tblStylePr w:type="firstCol">
      <w:rPr>
        <w:b/>
        <w:bCs/>
      </w:rPr>
    </w:tblStylePr>
    <w:tblStylePr w:type="lastCol">
      <w:rPr>
        <w:b/>
        <w:bCs/>
      </w:rPr>
    </w:tblStylePr>
    <w:tblStylePr w:type="band1Vert">
      <w:tblPr/>
      <w:tcPr>
        <w:tcBorders>
          <w:top w:val="single" w:sz="8" w:space="0" w:color="003F36" w:themeColor="accent3"/>
          <w:left w:val="single" w:sz="8" w:space="0" w:color="003F36" w:themeColor="accent3"/>
          <w:bottom w:val="single" w:sz="8" w:space="0" w:color="003F36" w:themeColor="accent3"/>
          <w:right w:val="single" w:sz="8" w:space="0" w:color="003F36" w:themeColor="accent3"/>
        </w:tcBorders>
      </w:tcPr>
    </w:tblStylePr>
    <w:tblStylePr w:type="band1Horz">
      <w:tblPr/>
      <w:tcPr>
        <w:tcBorders>
          <w:top w:val="single" w:sz="8" w:space="0" w:color="003F36" w:themeColor="accent3"/>
          <w:left w:val="single" w:sz="8" w:space="0" w:color="003F36" w:themeColor="accent3"/>
          <w:bottom w:val="single" w:sz="8" w:space="0" w:color="003F36" w:themeColor="accent3"/>
          <w:right w:val="single" w:sz="8" w:space="0" w:color="003F36" w:themeColor="accent3"/>
        </w:tcBorders>
      </w:tcPr>
    </w:tblStylePr>
  </w:style>
  <w:style w:type="table" w:styleId="Lysliste-fremhvningsfarve4">
    <w:name w:val="Light List Accent 4"/>
    <w:basedOn w:val="Tabel-Normal"/>
    <w:uiPriority w:val="61"/>
    <w:semiHidden/>
    <w:unhideWhenUsed/>
    <w:rsid w:val="002A6DAD"/>
    <w:pPr>
      <w:spacing w:line="240" w:lineRule="auto"/>
    </w:pPr>
    <w:tblPr>
      <w:tblStyleRowBandSize w:val="1"/>
      <w:tblStyleColBandSize w:val="1"/>
      <w:tblBorders>
        <w:top w:val="single" w:sz="8" w:space="0" w:color="00D79B" w:themeColor="accent4"/>
        <w:left w:val="single" w:sz="8" w:space="0" w:color="00D79B" w:themeColor="accent4"/>
        <w:bottom w:val="single" w:sz="8" w:space="0" w:color="00D79B" w:themeColor="accent4"/>
        <w:right w:val="single" w:sz="8" w:space="0" w:color="00D79B" w:themeColor="accent4"/>
      </w:tblBorders>
    </w:tblPr>
    <w:tblStylePr w:type="firstRow">
      <w:pPr>
        <w:spacing w:before="0" w:after="0" w:line="240" w:lineRule="auto"/>
      </w:pPr>
      <w:rPr>
        <w:b/>
        <w:bCs/>
        <w:color w:val="FFFFFF" w:themeColor="background1"/>
      </w:rPr>
      <w:tblPr/>
      <w:tcPr>
        <w:shd w:val="clear" w:color="auto" w:fill="00D79B" w:themeFill="accent4"/>
      </w:tcPr>
    </w:tblStylePr>
    <w:tblStylePr w:type="lastRow">
      <w:pPr>
        <w:spacing w:before="0" w:after="0" w:line="240" w:lineRule="auto"/>
      </w:pPr>
      <w:rPr>
        <w:b/>
        <w:bCs/>
      </w:rPr>
      <w:tblPr/>
      <w:tcPr>
        <w:tcBorders>
          <w:top w:val="double" w:sz="6" w:space="0" w:color="00D79B" w:themeColor="accent4"/>
          <w:left w:val="single" w:sz="8" w:space="0" w:color="00D79B" w:themeColor="accent4"/>
          <w:bottom w:val="single" w:sz="8" w:space="0" w:color="00D79B" w:themeColor="accent4"/>
          <w:right w:val="single" w:sz="8" w:space="0" w:color="00D79B" w:themeColor="accent4"/>
        </w:tcBorders>
      </w:tcPr>
    </w:tblStylePr>
    <w:tblStylePr w:type="firstCol">
      <w:rPr>
        <w:b/>
        <w:bCs/>
      </w:rPr>
    </w:tblStylePr>
    <w:tblStylePr w:type="lastCol">
      <w:rPr>
        <w:b/>
        <w:bCs/>
      </w:rPr>
    </w:tblStylePr>
    <w:tblStylePr w:type="band1Vert">
      <w:tblPr/>
      <w:tcPr>
        <w:tcBorders>
          <w:top w:val="single" w:sz="8" w:space="0" w:color="00D79B" w:themeColor="accent4"/>
          <w:left w:val="single" w:sz="8" w:space="0" w:color="00D79B" w:themeColor="accent4"/>
          <w:bottom w:val="single" w:sz="8" w:space="0" w:color="00D79B" w:themeColor="accent4"/>
          <w:right w:val="single" w:sz="8" w:space="0" w:color="00D79B" w:themeColor="accent4"/>
        </w:tcBorders>
      </w:tcPr>
    </w:tblStylePr>
    <w:tblStylePr w:type="band1Horz">
      <w:tblPr/>
      <w:tcPr>
        <w:tcBorders>
          <w:top w:val="single" w:sz="8" w:space="0" w:color="00D79B" w:themeColor="accent4"/>
          <w:left w:val="single" w:sz="8" w:space="0" w:color="00D79B" w:themeColor="accent4"/>
          <w:bottom w:val="single" w:sz="8" w:space="0" w:color="00D79B" w:themeColor="accent4"/>
          <w:right w:val="single" w:sz="8" w:space="0" w:color="00D79B" w:themeColor="accent4"/>
        </w:tcBorders>
      </w:tcPr>
    </w:tblStylePr>
  </w:style>
  <w:style w:type="table" w:styleId="Lysliste-fremhvningsfarve5">
    <w:name w:val="Light List Accent 5"/>
    <w:basedOn w:val="Tabel-Normal"/>
    <w:uiPriority w:val="61"/>
    <w:semiHidden/>
    <w:unhideWhenUsed/>
    <w:rsid w:val="002A6DAD"/>
    <w:pPr>
      <w:spacing w:line="240" w:lineRule="auto"/>
    </w:pPr>
    <w:tblPr>
      <w:tblStyleRowBandSize w:val="1"/>
      <w:tblStyleColBandSize w:val="1"/>
      <w:tblBorders>
        <w:top w:val="single" w:sz="8" w:space="0" w:color="441B3C" w:themeColor="accent5"/>
        <w:left w:val="single" w:sz="8" w:space="0" w:color="441B3C" w:themeColor="accent5"/>
        <w:bottom w:val="single" w:sz="8" w:space="0" w:color="441B3C" w:themeColor="accent5"/>
        <w:right w:val="single" w:sz="8" w:space="0" w:color="441B3C" w:themeColor="accent5"/>
      </w:tblBorders>
    </w:tblPr>
    <w:tblStylePr w:type="firstRow">
      <w:pPr>
        <w:spacing w:before="0" w:after="0" w:line="240" w:lineRule="auto"/>
      </w:pPr>
      <w:rPr>
        <w:b/>
        <w:bCs/>
        <w:color w:val="FFFFFF" w:themeColor="background1"/>
      </w:rPr>
      <w:tblPr/>
      <w:tcPr>
        <w:shd w:val="clear" w:color="auto" w:fill="441B3C" w:themeFill="accent5"/>
      </w:tcPr>
    </w:tblStylePr>
    <w:tblStylePr w:type="lastRow">
      <w:pPr>
        <w:spacing w:before="0" w:after="0" w:line="240" w:lineRule="auto"/>
      </w:pPr>
      <w:rPr>
        <w:b/>
        <w:bCs/>
      </w:rPr>
      <w:tblPr/>
      <w:tcPr>
        <w:tcBorders>
          <w:top w:val="double" w:sz="6" w:space="0" w:color="441B3C" w:themeColor="accent5"/>
          <w:left w:val="single" w:sz="8" w:space="0" w:color="441B3C" w:themeColor="accent5"/>
          <w:bottom w:val="single" w:sz="8" w:space="0" w:color="441B3C" w:themeColor="accent5"/>
          <w:right w:val="single" w:sz="8" w:space="0" w:color="441B3C" w:themeColor="accent5"/>
        </w:tcBorders>
      </w:tcPr>
    </w:tblStylePr>
    <w:tblStylePr w:type="firstCol">
      <w:rPr>
        <w:b/>
        <w:bCs/>
      </w:rPr>
    </w:tblStylePr>
    <w:tblStylePr w:type="lastCol">
      <w:rPr>
        <w:b/>
        <w:bCs/>
      </w:rPr>
    </w:tblStylePr>
    <w:tblStylePr w:type="band1Vert">
      <w:tblPr/>
      <w:tcPr>
        <w:tcBorders>
          <w:top w:val="single" w:sz="8" w:space="0" w:color="441B3C" w:themeColor="accent5"/>
          <w:left w:val="single" w:sz="8" w:space="0" w:color="441B3C" w:themeColor="accent5"/>
          <w:bottom w:val="single" w:sz="8" w:space="0" w:color="441B3C" w:themeColor="accent5"/>
          <w:right w:val="single" w:sz="8" w:space="0" w:color="441B3C" w:themeColor="accent5"/>
        </w:tcBorders>
      </w:tcPr>
    </w:tblStylePr>
    <w:tblStylePr w:type="band1Horz">
      <w:tblPr/>
      <w:tcPr>
        <w:tcBorders>
          <w:top w:val="single" w:sz="8" w:space="0" w:color="441B3C" w:themeColor="accent5"/>
          <w:left w:val="single" w:sz="8" w:space="0" w:color="441B3C" w:themeColor="accent5"/>
          <w:bottom w:val="single" w:sz="8" w:space="0" w:color="441B3C" w:themeColor="accent5"/>
          <w:right w:val="single" w:sz="8" w:space="0" w:color="441B3C" w:themeColor="accent5"/>
        </w:tcBorders>
      </w:tcPr>
    </w:tblStylePr>
  </w:style>
  <w:style w:type="table" w:styleId="Lysliste-fremhvningsfarve6">
    <w:name w:val="Light List Accent 6"/>
    <w:basedOn w:val="Tabel-Normal"/>
    <w:uiPriority w:val="61"/>
    <w:semiHidden/>
    <w:unhideWhenUsed/>
    <w:rsid w:val="002A6DAD"/>
    <w:pPr>
      <w:spacing w:line="240" w:lineRule="auto"/>
    </w:pPr>
    <w:tblPr>
      <w:tblStyleRowBandSize w:val="1"/>
      <w:tblStyleColBandSize w:val="1"/>
      <w:tblBorders>
        <w:top w:val="single" w:sz="8" w:space="0" w:color="FF7896" w:themeColor="accent6"/>
        <w:left w:val="single" w:sz="8" w:space="0" w:color="FF7896" w:themeColor="accent6"/>
        <w:bottom w:val="single" w:sz="8" w:space="0" w:color="FF7896" w:themeColor="accent6"/>
        <w:right w:val="single" w:sz="8" w:space="0" w:color="FF7896" w:themeColor="accent6"/>
      </w:tblBorders>
    </w:tblPr>
    <w:tblStylePr w:type="firstRow">
      <w:pPr>
        <w:spacing w:before="0" w:after="0" w:line="240" w:lineRule="auto"/>
      </w:pPr>
      <w:rPr>
        <w:b/>
        <w:bCs/>
        <w:color w:val="FFFFFF" w:themeColor="background1"/>
      </w:rPr>
      <w:tblPr/>
      <w:tcPr>
        <w:shd w:val="clear" w:color="auto" w:fill="FF7896" w:themeFill="accent6"/>
      </w:tcPr>
    </w:tblStylePr>
    <w:tblStylePr w:type="lastRow">
      <w:pPr>
        <w:spacing w:before="0" w:after="0" w:line="240" w:lineRule="auto"/>
      </w:pPr>
      <w:rPr>
        <w:b/>
        <w:bCs/>
      </w:rPr>
      <w:tblPr/>
      <w:tcPr>
        <w:tcBorders>
          <w:top w:val="double" w:sz="6" w:space="0" w:color="FF7896" w:themeColor="accent6"/>
          <w:left w:val="single" w:sz="8" w:space="0" w:color="FF7896" w:themeColor="accent6"/>
          <w:bottom w:val="single" w:sz="8" w:space="0" w:color="FF7896" w:themeColor="accent6"/>
          <w:right w:val="single" w:sz="8" w:space="0" w:color="FF7896" w:themeColor="accent6"/>
        </w:tcBorders>
      </w:tcPr>
    </w:tblStylePr>
    <w:tblStylePr w:type="firstCol">
      <w:rPr>
        <w:b/>
        <w:bCs/>
      </w:rPr>
    </w:tblStylePr>
    <w:tblStylePr w:type="lastCol">
      <w:rPr>
        <w:b/>
        <w:bCs/>
      </w:rPr>
    </w:tblStylePr>
    <w:tblStylePr w:type="band1Vert">
      <w:tblPr/>
      <w:tcPr>
        <w:tcBorders>
          <w:top w:val="single" w:sz="8" w:space="0" w:color="FF7896" w:themeColor="accent6"/>
          <w:left w:val="single" w:sz="8" w:space="0" w:color="FF7896" w:themeColor="accent6"/>
          <w:bottom w:val="single" w:sz="8" w:space="0" w:color="FF7896" w:themeColor="accent6"/>
          <w:right w:val="single" w:sz="8" w:space="0" w:color="FF7896" w:themeColor="accent6"/>
        </w:tcBorders>
      </w:tcPr>
    </w:tblStylePr>
    <w:tblStylePr w:type="band1Horz">
      <w:tblPr/>
      <w:tcPr>
        <w:tcBorders>
          <w:top w:val="single" w:sz="8" w:space="0" w:color="FF7896" w:themeColor="accent6"/>
          <w:left w:val="single" w:sz="8" w:space="0" w:color="FF7896" w:themeColor="accent6"/>
          <w:bottom w:val="single" w:sz="8" w:space="0" w:color="FF7896" w:themeColor="accent6"/>
          <w:right w:val="single" w:sz="8" w:space="0" w:color="FF7896" w:themeColor="accent6"/>
        </w:tcBorders>
      </w:tcPr>
    </w:tblStylePr>
  </w:style>
  <w:style w:type="table" w:styleId="Lysskygge">
    <w:name w:val="Light Shading"/>
    <w:basedOn w:val="Tabel-Normal"/>
    <w:uiPriority w:val="60"/>
    <w:semiHidden/>
    <w:unhideWhenUsed/>
    <w:rsid w:val="002A6DAD"/>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2A6DAD"/>
    <w:pPr>
      <w:spacing w:line="240" w:lineRule="auto"/>
    </w:pPr>
    <w:rPr>
      <w:color w:val="004469" w:themeColor="accent1" w:themeShade="BF"/>
    </w:rPr>
    <w:tblPr>
      <w:tblStyleRowBandSize w:val="1"/>
      <w:tblStyleColBandSize w:val="1"/>
      <w:tblBorders>
        <w:top w:val="single" w:sz="8" w:space="0" w:color="005C8D" w:themeColor="accent1"/>
        <w:bottom w:val="single" w:sz="8" w:space="0" w:color="005C8D" w:themeColor="accent1"/>
      </w:tblBorders>
    </w:tblPr>
    <w:tblStylePr w:type="firstRow">
      <w:pPr>
        <w:spacing w:before="0" w:after="0" w:line="240" w:lineRule="auto"/>
      </w:pPr>
      <w:rPr>
        <w:b/>
        <w:bCs/>
      </w:rPr>
      <w:tblPr/>
      <w:tcPr>
        <w:tcBorders>
          <w:top w:val="single" w:sz="8" w:space="0" w:color="005C8D" w:themeColor="accent1"/>
          <w:left w:val="nil"/>
          <w:bottom w:val="single" w:sz="8" w:space="0" w:color="005C8D" w:themeColor="accent1"/>
          <w:right w:val="nil"/>
          <w:insideH w:val="nil"/>
          <w:insideV w:val="nil"/>
        </w:tcBorders>
      </w:tcPr>
    </w:tblStylePr>
    <w:tblStylePr w:type="lastRow">
      <w:pPr>
        <w:spacing w:before="0" w:after="0" w:line="240" w:lineRule="auto"/>
      </w:pPr>
      <w:rPr>
        <w:b/>
        <w:bCs/>
      </w:rPr>
      <w:tblPr/>
      <w:tcPr>
        <w:tcBorders>
          <w:top w:val="single" w:sz="8" w:space="0" w:color="005C8D" w:themeColor="accent1"/>
          <w:left w:val="nil"/>
          <w:bottom w:val="single" w:sz="8" w:space="0" w:color="005C8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FFF" w:themeFill="accent1" w:themeFillTint="3F"/>
      </w:tcPr>
    </w:tblStylePr>
    <w:tblStylePr w:type="band1Horz">
      <w:tblPr/>
      <w:tcPr>
        <w:tcBorders>
          <w:left w:val="nil"/>
          <w:right w:val="nil"/>
          <w:insideH w:val="nil"/>
          <w:insideV w:val="nil"/>
        </w:tcBorders>
        <w:shd w:val="clear" w:color="auto" w:fill="A3DFFF" w:themeFill="accent1" w:themeFillTint="3F"/>
      </w:tcPr>
    </w:tblStylePr>
  </w:style>
  <w:style w:type="table" w:styleId="Lysskygge-fremhvningsfarve2">
    <w:name w:val="Light Shading Accent 2"/>
    <w:basedOn w:val="Tabel-Normal"/>
    <w:uiPriority w:val="60"/>
    <w:semiHidden/>
    <w:unhideWhenUsed/>
    <w:rsid w:val="002A6DAD"/>
    <w:pPr>
      <w:spacing w:line="240" w:lineRule="auto"/>
    </w:pPr>
    <w:rPr>
      <w:color w:val="4EB2FF" w:themeColor="accent2" w:themeShade="BF"/>
    </w:rPr>
    <w:tblPr>
      <w:tblStyleRowBandSize w:val="1"/>
      <w:tblStyleColBandSize w:val="1"/>
      <w:tblBorders>
        <w:top w:val="single" w:sz="8" w:space="0" w:color="BEE3FF" w:themeColor="accent2"/>
        <w:bottom w:val="single" w:sz="8" w:space="0" w:color="BEE3FF" w:themeColor="accent2"/>
      </w:tblBorders>
    </w:tblPr>
    <w:tblStylePr w:type="firstRow">
      <w:pPr>
        <w:spacing w:before="0" w:after="0" w:line="240" w:lineRule="auto"/>
      </w:pPr>
      <w:rPr>
        <w:b/>
        <w:bCs/>
      </w:rPr>
      <w:tblPr/>
      <w:tcPr>
        <w:tcBorders>
          <w:top w:val="single" w:sz="8" w:space="0" w:color="BEE3FF" w:themeColor="accent2"/>
          <w:left w:val="nil"/>
          <w:bottom w:val="single" w:sz="8" w:space="0" w:color="BEE3FF" w:themeColor="accent2"/>
          <w:right w:val="nil"/>
          <w:insideH w:val="nil"/>
          <w:insideV w:val="nil"/>
        </w:tcBorders>
      </w:tcPr>
    </w:tblStylePr>
    <w:tblStylePr w:type="lastRow">
      <w:pPr>
        <w:spacing w:before="0" w:after="0" w:line="240" w:lineRule="auto"/>
      </w:pPr>
      <w:rPr>
        <w:b/>
        <w:bCs/>
      </w:rPr>
      <w:tblPr/>
      <w:tcPr>
        <w:tcBorders>
          <w:top w:val="single" w:sz="8" w:space="0" w:color="BEE3FF" w:themeColor="accent2"/>
          <w:left w:val="nil"/>
          <w:bottom w:val="single" w:sz="8" w:space="0" w:color="BEE3F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7FF" w:themeFill="accent2" w:themeFillTint="3F"/>
      </w:tcPr>
    </w:tblStylePr>
    <w:tblStylePr w:type="band1Horz">
      <w:tblPr/>
      <w:tcPr>
        <w:tcBorders>
          <w:left w:val="nil"/>
          <w:right w:val="nil"/>
          <w:insideH w:val="nil"/>
          <w:insideV w:val="nil"/>
        </w:tcBorders>
        <w:shd w:val="clear" w:color="auto" w:fill="EEF7FF" w:themeFill="accent2" w:themeFillTint="3F"/>
      </w:tcPr>
    </w:tblStylePr>
  </w:style>
  <w:style w:type="table" w:styleId="Lysskygge-fremhvningsfarve3">
    <w:name w:val="Light Shading Accent 3"/>
    <w:basedOn w:val="Tabel-Normal"/>
    <w:uiPriority w:val="60"/>
    <w:semiHidden/>
    <w:unhideWhenUsed/>
    <w:rsid w:val="002A6DAD"/>
    <w:pPr>
      <w:spacing w:line="240" w:lineRule="auto"/>
    </w:pPr>
    <w:rPr>
      <w:color w:val="002F28" w:themeColor="accent3" w:themeShade="BF"/>
    </w:rPr>
    <w:tblPr>
      <w:tblStyleRowBandSize w:val="1"/>
      <w:tblStyleColBandSize w:val="1"/>
      <w:tblBorders>
        <w:top w:val="single" w:sz="8" w:space="0" w:color="003F36" w:themeColor="accent3"/>
        <w:bottom w:val="single" w:sz="8" w:space="0" w:color="003F36" w:themeColor="accent3"/>
      </w:tblBorders>
    </w:tblPr>
    <w:tblStylePr w:type="firstRow">
      <w:pPr>
        <w:spacing w:before="0" w:after="0" w:line="240" w:lineRule="auto"/>
      </w:pPr>
      <w:rPr>
        <w:b/>
        <w:bCs/>
      </w:rPr>
      <w:tblPr/>
      <w:tcPr>
        <w:tcBorders>
          <w:top w:val="single" w:sz="8" w:space="0" w:color="003F36" w:themeColor="accent3"/>
          <w:left w:val="nil"/>
          <w:bottom w:val="single" w:sz="8" w:space="0" w:color="003F36" w:themeColor="accent3"/>
          <w:right w:val="nil"/>
          <w:insideH w:val="nil"/>
          <w:insideV w:val="nil"/>
        </w:tcBorders>
      </w:tcPr>
    </w:tblStylePr>
    <w:tblStylePr w:type="lastRow">
      <w:pPr>
        <w:spacing w:before="0" w:after="0" w:line="240" w:lineRule="auto"/>
      </w:pPr>
      <w:rPr>
        <w:b/>
        <w:bCs/>
      </w:rPr>
      <w:tblPr/>
      <w:tcPr>
        <w:tcBorders>
          <w:top w:val="single" w:sz="8" w:space="0" w:color="003F36" w:themeColor="accent3"/>
          <w:left w:val="nil"/>
          <w:bottom w:val="single" w:sz="8" w:space="0" w:color="003F3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0FFEE" w:themeFill="accent3" w:themeFillTint="3F"/>
      </w:tcPr>
    </w:tblStylePr>
    <w:tblStylePr w:type="band1Horz">
      <w:tblPr/>
      <w:tcPr>
        <w:tcBorders>
          <w:left w:val="nil"/>
          <w:right w:val="nil"/>
          <w:insideH w:val="nil"/>
          <w:insideV w:val="nil"/>
        </w:tcBorders>
        <w:shd w:val="clear" w:color="auto" w:fill="90FFEE" w:themeFill="accent3" w:themeFillTint="3F"/>
      </w:tcPr>
    </w:tblStylePr>
  </w:style>
  <w:style w:type="table" w:styleId="Lysskygge-fremhvningsfarve4">
    <w:name w:val="Light Shading Accent 4"/>
    <w:basedOn w:val="Tabel-Normal"/>
    <w:uiPriority w:val="60"/>
    <w:semiHidden/>
    <w:unhideWhenUsed/>
    <w:rsid w:val="002A6DAD"/>
    <w:pPr>
      <w:spacing w:line="240" w:lineRule="auto"/>
    </w:pPr>
    <w:rPr>
      <w:color w:val="00A173" w:themeColor="accent4" w:themeShade="BF"/>
    </w:rPr>
    <w:tblPr>
      <w:tblStyleRowBandSize w:val="1"/>
      <w:tblStyleColBandSize w:val="1"/>
      <w:tblBorders>
        <w:top w:val="single" w:sz="8" w:space="0" w:color="00D79B" w:themeColor="accent4"/>
        <w:bottom w:val="single" w:sz="8" w:space="0" w:color="00D79B" w:themeColor="accent4"/>
      </w:tblBorders>
    </w:tblPr>
    <w:tblStylePr w:type="firstRow">
      <w:pPr>
        <w:spacing w:before="0" w:after="0" w:line="240" w:lineRule="auto"/>
      </w:pPr>
      <w:rPr>
        <w:b/>
        <w:bCs/>
      </w:rPr>
      <w:tblPr/>
      <w:tcPr>
        <w:tcBorders>
          <w:top w:val="single" w:sz="8" w:space="0" w:color="00D79B" w:themeColor="accent4"/>
          <w:left w:val="nil"/>
          <w:bottom w:val="single" w:sz="8" w:space="0" w:color="00D79B" w:themeColor="accent4"/>
          <w:right w:val="nil"/>
          <w:insideH w:val="nil"/>
          <w:insideV w:val="nil"/>
        </w:tcBorders>
      </w:tcPr>
    </w:tblStylePr>
    <w:tblStylePr w:type="lastRow">
      <w:pPr>
        <w:spacing w:before="0" w:after="0" w:line="240" w:lineRule="auto"/>
      </w:pPr>
      <w:rPr>
        <w:b/>
        <w:bCs/>
      </w:rPr>
      <w:tblPr/>
      <w:tcPr>
        <w:tcBorders>
          <w:top w:val="single" w:sz="8" w:space="0" w:color="00D79B" w:themeColor="accent4"/>
          <w:left w:val="nil"/>
          <w:bottom w:val="single" w:sz="8" w:space="0" w:color="00D79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FFEA" w:themeFill="accent4" w:themeFillTint="3F"/>
      </w:tcPr>
    </w:tblStylePr>
    <w:tblStylePr w:type="band1Horz">
      <w:tblPr/>
      <w:tcPr>
        <w:tcBorders>
          <w:left w:val="nil"/>
          <w:right w:val="nil"/>
          <w:insideH w:val="nil"/>
          <w:insideV w:val="nil"/>
        </w:tcBorders>
        <w:shd w:val="clear" w:color="auto" w:fill="B6FFEA" w:themeFill="accent4" w:themeFillTint="3F"/>
      </w:tcPr>
    </w:tblStylePr>
  </w:style>
  <w:style w:type="table" w:styleId="Lysskygge-fremhvningsfarve5">
    <w:name w:val="Light Shading Accent 5"/>
    <w:basedOn w:val="Tabel-Normal"/>
    <w:uiPriority w:val="60"/>
    <w:semiHidden/>
    <w:unhideWhenUsed/>
    <w:rsid w:val="002A6DAD"/>
    <w:pPr>
      <w:spacing w:line="240" w:lineRule="auto"/>
    </w:pPr>
    <w:rPr>
      <w:color w:val="32142C" w:themeColor="accent5" w:themeShade="BF"/>
    </w:rPr>
    <w:tblPr>
      <w:tblStyleRowBandSize w:val="1"/>
      <w:tblStyleColBandSize w:val="1"/>
      <w:tblBorders>
        <w:top w:val="single" w:sz="8" w:space="0" w:color="441B3C" w:themeColor="accent5"/>
        <w:bottom w:val="single" w:sz="8" w:space="0" w:color="441B3C" w:themeColor="accent5"/>
      </w:tblBorders>
    </w:tblPr>
    <w:tblStylePr w:type="firstRow">
      <w:pPr>
        <w:spacing w:before="0" w:after="0" w:line="240" w:lineRule="auto"/>
      </w:pPr>
      <w:rPr>
        <w:b/>
        <w:bCs/>
      </w:rPr>
      <w:tblPr/>
      <w:tcPr>
        <w:tcBorders>
          <w:top w:val="single" w:sz="8" w:space="0" w:color="441B3C" w:themeColor="accent5"/>
          <w:left w:val="nil"/>
          <w:bottom w:val="single" w:sz="8" w:space="0" w:color="441B3C" w:themeColor="accent5"/>
          <w:right w:val="nil"/>
          <w:insideH w:val="nil"/>
          <w:insideV w:val="nil"/>
        </w:tcBorders>
      </w:tcPr>
    </w:tblStylePr>
    <w:tblStylePr w:type="lastRow">
      <w:pPr>
        <w:spacing w:before="0" w:after="0" w:line="240" w:lineRule="auto"/>
      </w:pPr>
      <w:rPr>
        <w:b/>
        <w:bCs/>
      </w:rPr>
      <w:tblPr/>
      <w:tcPr>
        <w:tcBorders>
          <w:top w:val="single" w:sz="8" w:space="0" w:color="441B3C" w:themeColor="accent5"/>
          <w:left w:val="nil"/>
          <w:bottom w:val="single" w:sz="8" w:space="0" w:color="441B3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B5D9" w:themeFill="accent5" w:themeFillTint="3F"/>
      </w:tcPr>
    </w:tblStylePr>
    <w:tblStylePr w:type="band1Horz">
      <w:tblPr/>
      <w:tcPr>
        <w:tcBorders>
          <w:left w:val="nil"/>
          <w:right w:val="nil"/>
          <w:insideH w:val="nil"/>
          <w:insideV w:val="nil"/>
        </w:tcBorders>
        <w:shd w:val="clear" w:color="auto" w:fill="E1B5D9" w:themeFill="accent5" w:themeFillTint="3F"/>
      </w:tcPr>
    </w:tblStylePr>
  </w:style>
  <w:style w:type="table" w:styleId="Lysskygge-fremhvningsfarve6">
    <w:name w:val="Light Shading Accent 6"/>
    <w:basedOn w:val="Tabel-Normal"/>
    <w:uiPriority w:val="60"/>
    <w:semiHidden/>
    <w:unhideWhenUsed/>
    <w:rsid w:val="002A6DAD"/>
    <w:pPr>
      <w:spacing w:line="240" w:lineRule="auto"/>
    </w:pPr>
    <w:rPr>
      <w:color w:val="FF194C" w:themeColor="accent6" w:themeShade="BF"/>
    </w:rPr>
    <w:tblPr>
      <w:tblStyleRowBandSize w:val="1"/>
      <w:tblStyleColBandSize w:val="1"/>
      <w:tblBorders>
        <w:top w:val="single" w:sz="8" w:space="0" w:color="FF7896" w:themeColor="accent6"/>
        <w:bottom w:val="single" w:sz="8" w:space="0" w:color="FF7896" w:themeColor="accent6"/>
      </w:tblBorders>
    </w:tblPr>
    <w:tblStylePr w:type="firstRow">
      <w:pPr>
        <w:spacing w:before="0" w:after="0" w:line="240" w:lineRule="auto"/>
      </w:pPr>
      <w:rPr>
        <w:b/>
        <w:bCs/>
      </w:rPr>
      <w:tblPr/>
      <w:tcPr>
        <w:tcBorders>
          <w:top w:val="single" w:sz="8" w:space="0" w:color="FF7896" w:themeColor="accent6"/>
          <w:left w:val="nil"/>
          <w:bottom w:val="single" w:sz="8" w:space="0" w:color="FF7896" w:themeColor="accent6"/>
          <w:right w:val="nil"/>
          <w:insideH w:val="nil"/>
          <w:insideV w:val="nil"/>
        </w:tcBorders>
      </w:tcPr>
    </w:tblStylePr>
    <w:tblStylePr w:type="lastRow">
      <w:pPr>
        <w:spacing w:before="0" w:after="0" w:line="240" w:lineRule="auto"/>
      </w:pPr>
      <w:rPr>
        <w:b/>
        <w:bCs/>
      </w:rPr>
      <w:tblPr/>
      <w:tcPr>
        <w:tcBorders>
          <w:top w:val="single" w:sz="8" w:space="0" w:color="FF7896" w:themeColor="accent6"/>
          <w:left w:val="nil"/>
          <w:bottom w:val="single" w:sz="8" w:space="0" w:color="FF789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DE4" w:themeFill="accent6" w:themeFillTint="3F"/>
      </w:tcPr>
    </w:tblStylePr>
    <w:tblStylePr w:type="band1Horz">
      <w:tblPr/>
      <w:tcPr>
        <w:tcBorders>
          <w:left w:val="nil"/>
          <w:right w:val="nil"/>
          <w:insideH w:val="nil"/>
          <w:insideV w:val="nil"/>
        </w:tcBorders>
        <w:shd w:val="clear" w:color="auto" w:fill="FFDDE4" w:themeFill="accent6" w:themeFillTint="3F"/>
      </w:tcPr>
    </w:tblStylePr>
  </w:style>
  <w:style w:type="character" w:styleId="Linjenummer">
    <w:name w:val="line number"/>
    <w:basedOn w:val="Standardskrifttypeiafsnit"/>
    <w:uiPriority w:val="99"/>
    <w:semiHidden/>
    <w:rsid w:val="002A6DAD"/>
  </w:style>
  <w:style w:type="paragraph" w:styleId="Liste">
    <w:name w:val="List"/>
    <w:basedOn w:val="Normal"/>
    <w:uiPriority w:val="99"/>
    <w:semiHidden/>
    <w:rsid w:val="002A6DAD"/>
    <w:pPr>
      <w:ind w:left="283" w:hanging="283"/>
      <w:contextualSpacing/>
    </w:pPr>
  </w:style>
  <w:style w:type="paragraph" w:styleId="Liste2">
    <w:name w:val="List 2"/>
    <w:basedOn w:val="Normal"/>
    <w:uiPriority w:val="99"/>
    <w:semiHidden/>
    <w:rsid w:val="002A6DAD"/>
    <w:pPr>
      <w:ind w:left="566" w:hanging="283"/>
      <w:contextualSpacing/>
    </w:pPr>
  </w:style>
  <w:style w:type="paragraph" w:styleId="Liste3">
    <w:name w:val="List 3"/>
    <w:basedOn w:val="Normal"/>
    <w:uiPriority w:val="99"/>
    <w:semiHidden/>
    <w:rsid w:val="002A6DAD"/>
    <w:pPr>
      <w:ind w:left="849" w:hanging="283"/>
      <w:contextualSpacing/>
    </w:pPr>
  </w:style>
  <w:style w:type="paragraph" w:styleId="Liste4">
    <w:name w:val="List 4"/>
    <w:basedOn w:val="Normal"/>
    <w:uiPriority w:val="99"/>
    <w:semiHidden/>
    <w:rsid w:val="002A6DAD"/>
    <w:pPr>
      <w:ind w:left="1132" w:hanging="283"/>
      <w:contextualSpacing/>
    </w:pPr>
  </w:style>
  <w:style w:type="paragraph" w:styleId="Liste5">
    <w:name w:val="List 5"/>
    <w:basedOn w:val="Normal"/>
    <w:uiPriority w:val="99"/>
    <w:semiHidden/>
    <w:rsid w:val="002A6DAD"/>
    <w:pPr>
      <w:ind w:left="1415" w:hanging="283"/>
      <w:contextualSpacing/>
    </w:pPr>
  </w:style>
  <w:style w:type="paragraph" w:styleId="Opstilling-punkttegn2">
    <w:name w:val="List Bullet 2"/>
    <w:basedOn w:val="Normal"/>
    <w:uiPriority w:val="99"/>
    <w:semiHidden/>
    <w:rsid w:val="002A6DAD"/>
    <w:pPr>
      <w:numPr>
        <w:numId w:val="2"/>
      </w:numPr>
      <w:contextualSpacing/>
    </w:pPr>
  </w:style>
  <w:style w:type="paragraph" w:styleId="Opstilling-punkttegn3">
    <w:name w:val="List Bullet 3"/>
    <w:basedOn w:val="Normal"/>
    <w:uiPriority w:val="99"/>
    <w:semiHidden/>
    <w:rsid w:val="002A6DAD"/>
    <w:pPr>
      <w:numPr>
        <w:numId w:val="3"/>
      </w:numPr>
      <w:contextualSpacing/>
    </w:pPr>
  </w:style>
  <w:style w:type="paragraph" w:styleId="Opstilling-punkttegn4">
    <w:name w:val="List Bullet 4"/>
    <w:basedOn w:val="Normal"/>
    <w:uiPriority w:val="99"/>
    <w:semiHidden/>
    <w:rsid w:val="002A6DAD"/>
    <w:pPr>
      <w:numPr>
        <w:numId w:val="4"/>
      </w:numPr>
      <w:contextualSpacing/>
    </w:pPr>
  </w:style>
  <w:style w:type="paragraph" w:styleId="Opstilling-punkttegn5">
    <w:name w:val="List Bullet 5"/>
    <w:basedOn w:val="Normal"/>
    <w:uiPriority w:val="99"/>
    <w:semiHidden/>
    <w:rsid w:val="002A6DAD"/>
    <w:pPr>
      <w:numPr>
        <w:numId w:val="5"/>
      </w:numPr>
      <w:contextualSpacing/>
    </w:pPr>
  </w:style>
  <w:style w:type="paragraph" w:styleId="Opstilling-forts">
    <w:name w:val="List Continue"/>
    <w:basedOn w:val="Normal"/>
    <w:uiPriority w:val="99"/>
    <w:semiHidden/>
    <w:rsid w:val="002A6DAD"/>
    <w:pPr>
      <w:spacing w:after="120"/>
      <w:ind w:left="283"/>
      <w:contextualSpacing/>
    </w:pPr>
  </w:style>
  <w:style w:type="paragraph" w:styleId="Opstilling-forts2">
    <w:name w:val="List Continue 2"/>
    <w:basedOn w:val="Normal"/>
    <w:uiPriority w:val="99"/>
    <w:semiHidden/>
    <w:rsid w:val="002A6DAD"/>
    <w:pPr>
      <w:spacing w:after="120"/>
      <w:ind w:left="566"/>
      <w:contextualSpacing/>
    </w:pPr>
  </w:style>
  <w:style w:type="paragraph" w:styleId="Opstilling-forts3">
    <w:name w:val="List Continue 3"/>
    <w:basedOn w:val="Normal"/>
    <w:uiPriority w:val="99"/>
    <w:semiHidden/>
    <w:rsid w:val="002A6DAD"/>
    <w:pPr>
      <w:spacing w:after="120"/>
      <w:ind w:left="849"/>
      <w:contextualSpacing/>
    </w:pPr>
  </w:style>
  <w:style w:type="paragraph" w:styleId="Opstilling-forts4">
    <w:name w:val="List Continue 4"/>
    <w:basedOn w:val="Normal"/>
    <w:uiPriority w:val="99"/>
    <w:semiHidden/>
    <w:rsid w:val="002A6DAD"/>
    <w:pPr>
      <w:spacing w:after="120"/>
      <w:ind w:left="1132"/>
      <w:contextualSpacing/>
    </w:pPr>
  </w:style>
  <w:style w:type="paragraph" w:styleId="Opstilling-forts5">
    <w:name w:val="List Continue 5"/>
    <w:basedOn w:val="Normal"/>
    <w:uiPriority w:val="99"/>
    <w:semiHidden/>
    <w:rsid w:val="002A6DAD"/>
    <w:pPr>
      <w:spacing w:after="120"/>
      <w:ind w:left="1415"/>
      <w:contextualSpacing/>
    </w:pPr>
  </w:style>
  <w:style w:type="paragraph" w:styleId="Opstilling-talellerbogst2">
    <w:name w:val="List Number 2"/>
    <w:basedOn w:val="Normal"/>
    <w:uiPriority w:val="99"/>
    <w:semiHidden/>
    <w:rsid w:val="002A6DAD"/>
    <w:pPr>
      <w:numPr>
        <w:numId w:val="7"/>
      </w:numPr>
      <w:contextualSpacing/>
    </w:pPr>
  </w:style>
  <w:style w:type="paragraph" w:styleId="Opstilling-talellerbogst3">
    <w:name w:val="List Number 3"/>
    <w:basedOn w:val="Normal"/>
    <w:uiPriority w:val="99"/>
    <w:semiHidden/>
    <w:rsid w:val="002A6DAD"/>
    <w:pPr>
      <w:numPr>
        <w:numId w:val="8"/>
      </w:numPr>
      <w:contextualSpacing/>
    </w:pPr>
  </w:style>
  <w:style w:type="paragraph" w:styleId="Opstilling-talellerbogst4">
    <w:name w:val="List Number 4"/>
    <w:basedOn w:val="Normal"/>
    <w:uiPriority w:val="99"/>
    <w:semiHidden/>
    <w:rsid w:val="002A6DAD"/>
    <w:pPr>
      <w:numPr>
        <w:numId w:val="9"/>
      </w:numPr>
      <w:contextualSpacing/>
    </w:pPr>
  </w:style>
  <w:style w:type="paragraph" w:styleId="Opstilling-talellerbogst5">
    <w:name w:val="List Number 5"/>
    <w:basedOn w:val="Normal"/>
    <w:uiPriority w:val="99"/>
    <w:semiHidden/>
    <w:rsid w:val="002A6DAD"/>
    <w:pPr>
      <w:numPr>
        <w:numId w:val="10"/>
      </w:numPr>
      <w:contextualSpacing/>
    </w:pPr>
  </w:style>
  <w:style w:type="paragraph" w:styleId="Listeafsnit">
    <w:name w:val="List Paragraph"/>
    <w:basedOn w:val="Normal"/>
    <w:uiPriority w:val="99"/>
    <w:semiHidden/>
    <w:rsid w:val="002A6DAD"/>
    <w:pPr>
      <w:ind w:left="720"/>
      <w:contextualSpacing/>
    </w:pPr>
  </w:style>
  <w:style w:type="table" w:customStyle="1" w:styleId="Listetabel1-lys1">
    <w:name w:val="Listetabel 1 - lys1"/>
    <w:basedOn w:val="Tabel-Normal"/>
    <w:uiPriority w:val="46"/>
    <w:rsid w:val="002A6DAD"/>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el1-lys-farve11">
    <w:name w:val="Listetabel 1 - lys - farve 11"/>
    <w:basedOn w:val="Tabel-Normal"/>
    <w:uiPriority w:val="46"/>
    <w:rsid w:val="002A6DAD"/>
    <w:pPr>
      <w:spacing w:line="240" w:lineRule="auto"/>
    </w:pPr>
    <w:tblPr>
      <w:tblStyleRowBandSize w:val="1"/>
      <w:tblStyleColBandSize w:val="1"/>
    </w:tblPr>
    <w:tblStylePr w:type="firstRow">
      <w:rPr>
        <w:b/>
        <w:bCs/>
      </w:rPr>
      <w:tblPr/>
      <w:tcPr>
        <w:tcBorders>
          <w:bottom w:val="single" w:sz="4" w:space="0" w:color="21B1FF" w:themeColor="accent1" w:themeTint="99"/>
        </w:tcBorders>
      </w:tcPr>
    </w:tblStylePr>
    <w:tblStylePr w:type="lastRow">
      <w:rPr>
        <w:b/>
        <w:bCs/>
      </w:rPr>
      <w:tblPr/>
      <w:tcPr>
        <w:tcBorders>
          <w:top w:val="single" w:sz="4" w:space="0" w:color="21B1FF" w:themeColor="accent1" w:themeTint="99"/>
        </w:tcBorders>
      </w:tcPr>
    </w:tblStylePr>
    <w:tblStylePr w:type="firstCol">
      <w:rPr>
        <w:b/>
        <w:bCs/>
      </w:rPr>
    </w:tblStylePr>
    <w:tblStylePr w:type="lastCol">
      <w:rPr>
        <w:b/>
        <w:bCs/>
      </w:rPr>
    </w:tblStylePr>
    <w:tblStylePr w:type="band1Vert">
      <w:tblPr/>
      <w:tcPr>
        <w:shd w:val="clear" w:color="auto" w:fill="B5E5FF" w:themeFill="accent1" w:themeFillTint="33"/>
      </w:tcPr>
    </w:tblStylePr>
    <w:tblStylePr w:type="band1Horz">
      <w:tblPr/>
      <w:tcPr>
        <w:shd w:val="clear" w:color="auto" w:fill="B5E5FF" w:themeFill="accent1" w:themeFillTint="33"/>
      </w:tcPr>
    </w:tblStylePr>
  </w:style>
  <w:style w:type="table" w:customStyle="1" w:styleId="Listetabel1-lys-farve21">
    <w:name w:val="Listetabel 1 - lys - farve 21"/>
    <w:basedOn w:val="Tabel-Normal"/>
    <w:uiPriority w:val="46"/>
    <w:rsid w:val="002A6DAD"/>
    <w:pPr>
      <w:spacing w:line="240" w:lineRule="auto"/>
    </w:pPr>
    <w:tblPr>
      <w:tblStyleRowBandSize w:val="1"/>
      <w:tblStyleColBandSize w:val="1"/>
    </w:tblPr>
    <w:tblStylePr w:type="firstRow">
      <w:rPr>
        <w:b/>
        <w:bCs/>
      </w:rPr>
      <w:tblPr/>
      <w:tcPr>
        <w:tcBorders>
          <w:bottom w:val="single" w:sz="4" w:space="0" w:color="D8EEFF" w:themeColor="accent2" w:themeTint="99"/>
        </w:tcBorders>
      </w:tcPr>
    </w:tblStylePr>
    <w:tblStylePr w:type="lastRow">
      <w:rPr>
        <w:b/>
        <w:bCs/>
      </w:rPr>
      <w:tblPr/>
      <w:tcPr>
        <w:tcBorders>
          <w:top w:val="single" w:sz="4" w:space="0" w:color="D8EEFF" w:themeColor="accent2" w:themeTint="99"/>
        </w:tcBorders>
      </w:tcPr>
    </w:tblStylePr>
    <w:tblStylePr w:type="firstCol">
      <w:rPr>
        <w:b/>
        <w:bCs/>
      </w:rPr>
    </w:tblStylePr>
    <w:tblStylePr w:type="lastCol">
      <w:rPr>
        <w:b/>
        <w:bCs/>
      </w:rPr>
    </w:tblStylePr>
    <w:tblStylePr w:type="band1Vert">
      <w:tblPr/>
      <w:tcPr>
        <w:shd w:val="clear" w:color="auto" w:fill="F2F9FF" w:themeFill="accent2" w:themeFillTint="33"/>
      </w:tcPr>
    </w:tblStylePr>
    <w:tblStylePr w:type="band1Horz">
      <w:tblPr/>
      <w:tcPr>
        <w:shd w:val="clear" w:color="auto" w:fill="F2F9FF" w:themeFill="accent2" w:themeFillTint="33"/>
      </w:tcPr>
    </w:tblStylePr>
  </w:style>
  <w:style w:type="table" w:customStyle="1" w:styleId="Listetabel1-lys-farve31">
    <w:name w:val="Listetabel 1 - lys - farve 31"/>
    <w:basedOn w:val="Tabel-Normal"/>
    <w:uiPriority w:val="46"/>
    <w:rsid w:val="002A6DAD"/>
    <w:pPr>
      <w:spacing w:line="240" w:lineRule="auto"/>
    </w:pPr>
    <w:tblPr>
      <w:tblStyleRowBandSize w:val="1"/>
      <w:tblStyleColBandSize w:val="1"/>
    </w:tblPr>
    <w:tblStylePr w:type="firstRow">
      <w:rPr>
        <w:b/>
        <w:bCs/>
      </w:rPr>
      <w:tblPr/>
      <w:tcPr>
        <w:tcBorders>
          <w:bottom w:val="single" w:sz="4" w:space="0" w:color="00F1CE" w:themeColor="accent3" w:themeTint="99"/>
        </w:tcBorders>
      </w:tcPr>
    </w:tblStylePr>
    <w:tblStylePr w:type="lastRow">
      <w:rPr>
        <w:b/>
        <w:bCs/>
      </w:rPr>
      <w:tblPr/>
      <w:tcPr>
        <w:tcBorders>
          <w:top w:val="single" w:sz="4" w:space="0" w:color="00F1CE" w:themeColor="accent3" w:themeTint="99"/>
        </w:tcBorders>
      </w:tcPr>
    </w:tblStylePr>
    <w:tblStylePr w:type="firstCol">
      <w:rPr>
        <w:b/>
        <w:bCs/>
      </w:rPr>
    </w:tblStylePr>
    <w:tblStylePr w:type="lastCol">
      <w:rPr>
        <w:b/>
        <w:bCs/>
      </w:rPr>
    </w:tblStylePr>
    <w:tblStylePr w:type="band1Vert">
      <w:tblPr/>
      <w:tcPr>
        <w:shd w:val="clear" w:color="auto" w:fill="A5FFF1" w:themeFill="accent3" w:themeFillTint="33"/>
      </w:tcPr>
    </w:tblStylePr>
    <w:tblStylePr w:type="band1Horz">
      <w:tblPr/>
      <w:tcPr>
        <w:shd w:val="clear" w:color="auto" w:fill="A5FFF1" w:themeFill="accent3" w:themeFillTint="33"/>
      </w:tcPr>
    </w:tblStylePr>
  </w:style>
  <w:style w:type="table" w:customStyle="1" w:styleId="Listetabel1-lys-farve41">
    <w:name w:val="Listetabel 1 - lys - farve 41"/>
    <w:basedOn w:val="Tabel-Normal"/>
    <w:uiPriority w:val="46"/>
    <w:rsid w:val="002A6DAD"/>
    <w:pPr>
      <w:spacing w:line="240" w:lineRule="auto"/>
    </w:pPr>
    <w:tblPr>
      <w:tblStyleRowBandSize w:val="1"/>
      <w:tblStyleColBandSize w:val="1"/>
    </w:tblPr>
    <w:tblStylePr w:type="firstRow">
      <w:rPr>
        <w:b/>
        <w:bCs/>
      </w:rPr>
      <w:tblPr/>
      <w:tcPr>
        <w:tcBorders>
          <w:bottom w:val="single" w:sz="4" w:space="0" w:color="4EFFCD" w:themeColor="accent4" w:themeTint="99"/>
        </w:tcBorders>
      </w:tcPr>
    </w:tblStylePr>
    <w:tblStylePr w:type="lastRow">
      <w:rPr>
        <w:b/>
        <w:bCs/>
      </w:rPr>
      <w:tblPr/>
      <w:tcPr>
        <w:tcBorders>
          <w:top w:val="single" w:sz="4" w:space="0" w:color="4EFFCD" w:themeColor="accent4" w:themeTint="99"/>
        </w:tcBorders>
      </w:tcPr>
    </w:tblStylePr>
    <w:tblStylePr w:type="firstCol">
      <w:rPr>
        <w:b/>
        <w:bCs/>
      </w:rPr>
    </w:tblStylePr>
    <w:tblStylePr w:type="lastCol">
      <w:rPr>
        <w:b/>
        <w:bCs/>
      </w:rPr>
    </w:tblStylePr>
    <w:tblStylePr w:type="band1Vert">
      <w:tblPr/>
      <w:tcPr>
        <w:shd w:val="clear" w:color="auto" w:fill="C4FFEE" w:themeFill="accent4" w:themeFillTint="33"/>
      </w:tcPr>
    </w:tblStylePr>
    <w:tblStylePr w:type="band1Horz">
      <w:tblPr/>
      <w:tcPr>
        <w:shd w:val="clear" w:color="auto" w:fill="C4FFEE" w:themeFill="accent4" w:themeFillTint="33"/>
      </w:tcPr>
    </w:tblStylePr>
  </w:style>
  <w:style w:type="table" w:customStyle="1" w:styleId="Listetabel1-lys-farve51">
    <w:name w:val="Listetabel 1 - lys - farve 51"/>
    <w:basedOn w:val="Tabel-Normal"/>
    <w:uiPriority w:val="46"/>
    <w:rsid w:val="002A6DAD"/>
    <w:pPr>
      <w:spacing w:line="240" w:lineRule="auto"/>
    </w:pPr>
    <w:tblPr>
      <w:tblStyleRowBandSize w:val="1"/>
      <w:tblStyleColBandSize w:val="1"/>
    </w:tblPr>
    <w:tblStylePr w:type="firstRow">
      <w:rPr>
        <w:b/>
        <w:bCs/>
      </w:rPr>
      <w:tblPr/>
      <w:tcPr>
        <w:tcBorders>
          <w:bottom w:val="single" w:sz="4" w:space="0" w:color="B84CA3" w:themeColor="accent5" w:themeTint="99"/>
        </w:tcBorders>
      </w:tcPr>
    </w:tblStylePr>
    <w:tblStylePr w:type="lastRow">
      <w:rPr>
        <w:b/>
        <w:bCs/>
      </w:rPr>
      <w:tblPr/>
      <w:tcPr>
        <w:tcBorders>
          <w:top w:val="single" w:sz="4" w:space="0" w:color="B84CA3" w:themeColor="accent5" w:themeTint="99"/>
        </w:tcBorders>
      </w:tcPr>
    </w:tblStylePr>
    <w:tblStylePr w:type="firstCol">
      <w:rPr>
        <w:b/>
        <w:bCs/>
      </w:rPr>
    </w:tblStylePr>
    <w:tblStylePr w:type="lastCol">
      <w:rPr>
        <w:b/>
        <w:bCs/>
      </w:rPr>
    </w:tblStylePr>
    <w:tblStylePr w:type="band1Vert">
      <w:tblPr/>
      <w:tcPr>
        <w:shd w:val="clear" w:color="auto" w:fill="E7C3E0" w:themeFill="accent5" w:themeFillTint="33"/>
      </w:tcPr>
    </w:tblStylePr>
    <w:tblStylePr w:type="band1Horz">
      <w:tblPr/>
      <w:tcPr>
        <w:shd w:val="clear" w:color="auto" w:fill="E7C3E0" w:themeFill="accent5" w:themeFillTint="33"/>
      </w:tcPr>
    </w:tblStylePr>
  </w:style>
  <w:style w:type="table" w:customStyle="1" w:styleId="Listetabel1-lys-farve61">
    <w:name w:val="Listetabel 1 - lys - farve 61"/>
    <w:basedOn w:val="Tabel-Normal"/>
    <w:uiPriority w:val="46"/>
    <w:rsid w:val="002A6DAD"/>
    <w:pPr>
      <w:spacing w:line="240" w:lineRule="auto"/>
    </w:pPr>
    <w:tblPr>
      <w:tblStyleRowBandSize w:val="1"/>
      <w:tblStyleColBandSize w:val="1"/>
    </w:tblPr>
    <w:tblStylePr w:type="firstRow">
      <w:rPr>
        <w:b/>
        <w:bCs/>
      </w:rPr>
      <w:tblPr/>
      <w:tcPr>
        <w:tcBorders>
          <w:bottom w:val="single" w:sz="4" w:space="0" w:color="FFAEBF" w:themeColor="accent6" w:themeTint="99"/>
        </w:tcBorders>
      </w:tcPr>
    </w:tblStylePr>
    <w:tblStylePr w:type="lastRow">
      <w:rPr>
        <w:b/>
        <w:bCs/>
      </w:rPr>
      <w:tblPr/>
      <w:tcPr>
        <w:tcBorders>
          <w:top w:val="single" w:sz="4" w:space="0" w:color="FFAEBF" w:themeColor="accent6" w:themeTint="99"/>
        </w:tcBorders>
      </w:tcPr>
    </w:tblStylePr>
    <w:tblStylePr w:type="firstCol">
      <w:rPr>
        <w:b/>
        <w:bCs/>
      </w:rPr>
    </w:tblStylePr>
    <w:tblStylePr w:type="lastCol">
      <w:rPr>
        <w:b/>
        <w:bCs/>
      </w:rPr>
    </w:tblStylePr>
    <w:tblStylePr w:type="band1Vert">
      <w:tblPr/>
      <w:tcPr>
        <w:shd w:val="clear" w:color="auto" w:fill="FFE4E9" w:themeFill="accent6" w:themeFillTint="33"/>
      </w:tcPr>
    </w:tblStylePr>
    <w:tblStylePr w:type="band1Horz">
      <w:tblPr/>
      <w:tcPr>
        <w:shd w:val="clear" w:color="auto" w:fill="FFE4E9" w:themeFill="accent6" w:themeFillTint="33"/>
      </w:tcPr>
    </w:tblStylePr>
  </w:style>
  <w:style w:type="table" w:customStyle="1" w:styleId="Listetabel21">
    <w:name w:val="Listetabel 21"/>
    <w:basedOn w:val="Tabel-Normal"/>
    <w:uiPriority w:val="47"/>
    <w:rsid w:val="002A6DAD"/>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el2-farve11">
    <w:name w:val="Listetabel 2 - farve 11"/>
    <w:basedOn w:val="Tabel-Normal"/>
    <w:uiPriority w:val="47"/>
    <w:rsid w:val="002A6DAD"/>
    <w:pPr>
      <w:spacing w:line="240" w:lineRule="auto"/>
    </w:pPr>
    <w:tblPr>
      <w:tblStyleRowBandSize w:val="1"/>
      <w:tblStyleColBandSize w:val="1"/>
      <w:tblBorders>
        <w:top w:val="single" w:sz="4" w:space="0" w:color="21B1FF" w:themeColor="accent1" w:themeTint="99"/>
        <w:bottom w:val="single" w:sz="4" w:space="0" w:color="21B1FF" w:themeColor="accent1" w:themeTint="99"/>
        <w:insideH w:val="single" w:sz="4" w:space="0" w:color="21B1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E5FF" w:themeFill="accent1" w:themeFillTint="33"/>
      </w:tcPr>
    </w:tblStylePr>
    <w:tblStylePr w:type="band1Horz">
      <w:tblPr/>
      <w:tcPr>
        <w:shd w:val="clear" w:color="auto" w:fill="B5E5FF" w:themeFill="accent1" w:themeFillTint="33"/>
      </w:tcPr>
    </w:tblStylePr>
  </w:style>
  <w:style w:type="table" w:customStyle="1" w:styleId="Listetabel2-farve21">
    <w:name w:val="Listetabel 2 - farve 21"/>
    <w:basedOn w:val="Tabel-Normal"/>
    <w:uiPriority w:val="47"/>
    <w:rsid w:val="002A6DAD"/>
    <w:pPr>
      <w:spacing w:line="240" w:lineRule="auto"/>
    </w:pPr>
    <w:tblPr>
      <w:tblStyleRowBandSize w:val="1"/>
      <w:tblStyleColBandSize w:val="1"/>
      <w:tblBorders>
        <w:top w:val="single" w:sz="4" w:space="0" w:color="D8EEFF" w:themeColor="accent2" w:themeTint="99"/>
        <w:bottom w:val="single" w:sz="4" w:space="0" w:color="D8EEFF" w:themeColor="accent2" w:themeTint="99"/>
        <w:insideH w:val="single" w:sz="4" w:space="0" w:color="D8EE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9FF" w:themeFill="accent2" w:themeFillTint="33"/>
      </w:tcPr>
    </w:tblStylePr>
    <w:tblStylePr w:type="band1Horz">
      <w:tblPr/>
      <w:tcPr>
        <w:shd w:val="clear" w:color="auto" w:fill="F2F9FF" w:themeFill="accent2" w:themeFillTint="33"/>
      </w:tcPr>
    </w:tblStylePr>
  </w:style>
  <w:style w:type="table" w:customStyle="1" w:styleId="Listetabel2-farve31">
    <w:name w:val="Listetabel 2 - farve 31"/>
    <w:basedOn w:val="Tabel-Normal"/>
    <w:uiPriority w:val="47"/>
    <w:rsid w:val="002A6DAD"/>
    <w:pPr>
      <w:spacing w:line="240" w:lineRule="auto"/>
    </w:pPr>
    <w:tblPr>
      <w:tblStyleRowBandSize w:val="1"/>
      <w:tblStyleColBandSize w:val="1"/>
      <w:tblBorders>
        <w:top w:val="single" w:sz="4" w:space="0" w:color="00F1CE" w:themeColor="accent3" w:themeTint="99"/>
        <w:bottom w:val="single" w:sz="4" w:space="0" w:color="00F1CE" w:themeColor="accent3" w:themeTint="99"/>
        <w:insideH w:val="single" w:sz="4" w:space="0" w:color="00F1C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5FFF1" w:themeFill="accent3" w:themeFillTint="33"/>
      </w:tcPr>
    </w:tblStylePr>
    <w:tblStylePr w:type="band1Horz">
      <w:tblPr/>
      <w:tcPr>
        <w:shd w:val="clear" w:color="auto" w:fill="A5FFF1" w:themeFill="accent3" w:themeFillTint="33"/>
      </w:tcPr>
    </w:tblStylePr>
  </w:style>
  <w:style w:type="table" w:customStyle="1" w:styleId="Listetabel2-farve41">
    <w:name w:val="Listetabel 2 - farve 41"/>
    <w:basedOn w:val="Tabel-Normal"/>
    <w:uiPriority w:val="47"/>
    <w:rsid w:val="002A6DAD"/>
    <w:pPr>
      <w:spacing w:line="240" w:lineRule="auto"/>
    </w:pPr>
    <w:tblPr>
      <w:tblStyleRowBandSize w:val="1"/>
      <w:tblStyleColBandSize w:val="1"/>
      <w:tblBorders>
        <w:top w:val="single" w:sz="4" w:space="0" w:color="4EFFCD" w:themeColor="accent4" w:themeTint="99"/>
        <w:bottom w:val="single" w:sz="4" w:space="0" w:color="4EFFCD" w:themeColor="accent4" w:themeTint="99"/>
        <w:insideH w:val="single" w:sz="4" w:space="0" w:color="4EFFC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FEE" w:themeFill="accent4" w:themeFillTint="33"/>
      </w:tcPr>
    </w:tblStylePr>
    <w:tblStylePr w:type="band1Horz">
      <w:tblPr/>
      <w:tcPr>
        <w:shd w:val="clear" w:color="auto" w:fill="C4FFEE" w:themeFill="accent4" w:themeFillTint="33"/>
      </w:tcPr>
    </w:tblStylePr>
  </w:style>
  <w:style w:type="table" w:customStyle="1" w:styleId="Listetabel2-farve51">
    <w:name w:val="Listetabel 2 - farve 51"/>
    <w:basedOn w:val="Tabel-Normal"/>
    <w:uiPriority w:val="47"/>
    <w:rsid w:val="002A6DAD"/>
    <w:pPr>
      <w:spacing w:line="240" w:lineRule="auto"/>
    </w:pPr>
    <w:tblPr>
      <w:tblStyleRowBandSize w:val="1"/>
      <w:tblStyleColBandSize w:val="1"/>
      <w:tblBorders>
        <w:top w:val="single" w:sz="4" w:space="0" w:color="B84CA3" w:themeColor="accent5" w:themeTint="99"/>
        <w:bottom w:val="single" w:sz="4" w:space="0" w:color="B84CA3" w:themeColor="accent5" w:themeTint="99"/>
        <w:insideH w:val="single" w:sz="4" w:space="0" w:color="B84CA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C3E0" w:themeFill="accent5" w:themeFillTint="33"/>
      </w:tcPr>
    </w:tblStylePr>
    <w:tblStylePr w:type="band1Horz">
      <w:tblPr/>
      <w:tcPr>
        <w:shd w:val="clear" w:color="auto" w:fill="E7C3E0" w:themeFill="accent5" w:themeFillTint="33"/>
      </w:tcPr>
    </w:tblStylePr>
  </w:style>
  <w:style w:type="table" w:customStyle="1" w:styleId="Listetabel2-farve61">
    <w:name w:val="Listetabel 2 - farve 61"/>
    <w:basedOn w:val="Tabel-Normal"/>
    <w:uiPriority w:val="47"/>
    <w:rsid w:val="002A6DAD"/>
    <w:pPr>
      <w:spacing w:line="240" w:lineRule="auto"/>
    </w:pPr>
    <w:tblPr>
      <w:tblStyleRowBandSize w:val="1"/>
      <w:tblStyleColBandSize w:val="1"/>
      <w:tblBorders>
        <w:top w:val="single" w:sz="4" w:space="0" w:color="FFAEBF" w:themeColor="accent6" w:themeTint="99"/>
        <w:bottom w:val="single" w:sz="4" w:space="0" w:color="FFAEBF" w:themeColor="accent6" w:themeTint="99"/>
        <w:insideH w:val="single" w:sz="4" w:space="0" w:color="FFAEB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4E9" w:themeFill="accent6" w:themeFillTint="33"/>
      </w:tcPr>
    </w:tblStylePr>
    <w:tblStylePr w:type="band1Horz">
      <w:tblPr/>
      <w:tcPr>
        <w:shd w:val="clear" w:color="auto" w:fill="FFE4E9" w:themeFill="accent6" w:themeFillTint="33"/>
      </w:tcPr>
    </w:tblStylePr>
  </w:style>
  <w:style w:type="table" w:customStyle="1" w:styleId="Listetabel31">
    <w:name w:val="Listetabel 31"/>
    <w:basedOn w:val="Tabel-Normal"/>
    <w:uiPriority w:val="48"/>
    <w:rsid w:val="002A6DAD"/>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el3-farve11">
    <w:name w:val="Listetabel 3 - farve 11"/>
    <w:basedOn w:val="Tabel-Normal"/>
    <w:uiPriority w:val="48"/>
    <w:rsid w:val="002A6DAD"/>
    <w:pPr>
      <w:spacing w:line="240" w:lineRule="auto"/>
    </w:pPr>
    <w:tblPr>
      <w:tblStyleRowBandSize w:val="1"/>
      <w:tblStyleColBandSize w:val="1"/>
      <w:tblBorders>
        <w:top w:val="single" w:sz="4" w:space="0" w:color="005C8D" w:themeColor="accent1"/>
        <w:left w:val="single" w:sz="4" w:space="0" w:color="005C8D" w:themeColor="accent1"/>
        <w:bottom w:val="single" w:sz="4" w:space="0" w:color="005C8D" w:themeColor="accent1"/>
        <w:right w:val="single" w:sz="4" w:space="0" w:color="005C8D" w:themeColor="accent1"/>
      </w:tblBorders>
    </w:tblPr>
    <w:tblStylePr w:type="firstRow">
      <w:rPr>
        <w:b/>
        <w:bCs/>
        <w:color w:val="FFFFFF" w:themeColor="background1"/>
      </w:rPr>
      <w:tblPr/>
      <w:tcPr>
        <w:shd w:val="clear" w:color="auto" w:fill="005C8D" w:themeFill="accent1"/>
      </w:tcPr>
    </w:tblStylePr>
    <w:tblStylePr w:type="lastRow">
      <w:rPr>
        <w:b/>
        <w:bCs/>
      </w:rPr>
      <w:tblPr/>
      <w:tcPr>
        <w:tcBorders>
          <w:top w:val="double" w:sz="4" w:space="0" w:color="005C8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C8D" w:themeColor="accent1"/>
          <w:right w:val="single" w:sz="4" w:space="0" w:color="005C8D" w:themeColor="accent1"/>
        </w:tcBorders>
      </w:tcPr>
    </w:tblStylePr>
    <w:tblStylePr w:type="band1Horz">
      <w:tblPr/>
      <w:tcPr>
        <w:tcBorders>
          <w:top w:val="single" w:sz="4" w:space="0" w:color="005C8D" w:themeColor="accent1"/>
          <w:bottom w:val="single" w:sz="4" w:space="0" w:color="005C8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C8D" w:themeColor="accent1"/>
          <w:left w:val="nil"/>
        </w:tcBorders>
      </w:tcPr>
    </w:tblStylePr>
    <w:tblStylePr w:type="swCell">
      <w:tblPr/>
      <w:tcPr>
        <w:tcBorders>
          <w:top w:val="double" w:sz="4" w:space="0" w:color="005C8D" w:themeColor="accent1"/>
          <w:right w:val="nil"/>
        </w:tcBorders>
      </w:tcPr>
    </w:tblStylePr>
  </w:style>
  <w:style w:type="table" w:customStyle="1" w:styleId="Listetabel3-farve21">
    <w:name w:val="Listetabel 3 - farve 21"/>
    <w:basedOn w:val="Tabel-Normal"/>
    <w:uiPriority w:val="48"/>
    <w:rsid w:val="002A6DAD"/>
    <w:pPr>
      <w:spacing w:line="240" w:lineRule="auto"/>
    </w:pPr>
    <w:tblPr>
      <w:tblStyleRowBandSize w:val="1"/>
      <w:tblStyleColBandSize w:val="1"/>
      <w:tblBorders>
        <w:top w:val="single" w:sz="4" w:space="0" w:color="BEE3FF" w:themeColor="accent2"/>
        <w:left w:val="single" w:sz="4" w:space="0" w:color="BEE3FF" w:themeColor="accent2"/>
        <w:bottom w:val="single" w:sz="4" w:space="0" w:color="BEE3FF" w:themeColor="accent2"/>
        <w:right w:val="single" w:sz="4" w:space="0" w:color="BEE3FF" w:themeColor="accent2"/>
      </w:tblBorders>
    </w:tblPr>
    <w:tblStylePr w:type="firstRow">
      <w:rPr>
        <w:b/>
        <w:bCs/>
        <w:color w:val="FFFFFF" w:themeColor="background1"/>
      </w:rPr>
      <w:tblPr/>
      <w:tcPr>
        <w:shd w:val="clear" w:color="auto" w:fill="BEE3FF" w:themeFill="accent2"/>
      </w:tcPr>
    </w:tblStylePr>
    <w:tblStylePr w:type="lastRow">
      <w:rPr>
        <w:b/>
        <w:bCs/>
      </w:rPr>
      <w:tblPr/>
      <w:tcPr>
        <w:tcBorders>
          <w:top w:val="double" w:sz="4" w:space="0" w:color="BEE3F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EE3FF" w:themeColor="accent2"/>
          <w:right w:val="single" w:sz="4" w:space="0" w:color="BEE3FF" w:themeColor="accent2"/>
        </w:tcBorders>
      </w:tcPr>
    </w:tblStylePr>
    <w:tblStylePr w:type="band1Horz">
      <w:tblPr/>
      <w:tcPr>
        <w:tcBorders>
          <w:top w:val="single" w:sz="4" w:space="0" w:color="BEE3FF" w:themeColor="accent2"/>
          <w:bottom w:val="single" w:sz="4" w:space="0" w:color="BEE3F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EE3FF" w:themeColor="accent2"/>
          <w:left w:val="nil"/>
        </w:tcBorders>
      </w:tcPr>
    </w:tblStylePr>
    <w:tblStylePr w:type="swCell">
      <w:tblPr/>
      <w:tcPr>
        <w:tcBorders>
          <w:top w:val="double" w:sz="4" w:space="0" w:color="BEE3FF" w:themeColor="accent2"/>
          <w:right w:val="nil"/>
        </w:tcBorders>
      </w:tcPr>
    </w:tblStylePr>
  </w:style>
  <w:style w:type="table" w:customStyle="1" w:styleId="Listetabel3-farve31">
    <w:name w:val="Listetabel 3 - farve 31"/>
    <w:basedOn w:val="Tabel-Normal"/>
    <w:uiPriority w:val="48"/>
    <w:rsid w:val="002A6DAD"/>
    <w:pPr>
      <w:spacing w:line="240" w:lineRule="auto"/>
    </w:pPr>
    <w:tblPr>
      <w:tblStyleRowBandSize w:val="1"/>
      <w:tblStyleColBandSize w:val="1"/>
      <w:tblBorders>
        <w:top w:val="single" w:sz="4" w:space="0" w:color="003F36" w:themeColor="accent3"/>
        <w:left w:val="single" w:sz="4" w:space="0" w:color="003F36" w:themeColor="accent3"/>
        <w:bottom w:val="single" w:sz="4" w:space="0" w:color="003F36" w:themeColor="accent3"/>
        <w:right w:val="single" w:sz="4" w:space="0" w:color="003F36" w:themeColor="accent3"/>
      </w:tblBorders>
    </w:tblPr>
    <w:tblStylePr w:type="firstRow">
      <w:rPr>
        <w:b/>
        <w:bCs/>
        <w:color w:val="FFFFFF" w:themeColor="background1"/>
      </w:rPr>
      <w:tblPr/>
      <w:tcPr>
        <w:shd w:val="clear" w:color="auto" w:fill="003F36" w:themeFill="accent3"/>
      </w:tcPr>
    </w:tblStylePr>
    <w:tblStylePr w:type="lastRow">
      <w:rPr>
        <w:b/>
        <w:bCs/>
      </w:rPr>
      <w:tblPr/>
      <w:tcPr>
        <w:tcBorders>
          <w:top w:val="double" w:sz="4" w:space="0" w:color="003F3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F36" w:themeColor="accent3"/>
          <w:right w:val="single" w:sz="4" w:space="0" w:color="003F36" w:themeColor="accent3"/>
        </w:tcBorders>
      </w:tcPr>
    </w:tblStylePr>
    <w:tblStylePr w:type="band1Horz">
      <w:tblPr/>
      <w:tcPr>
        <w:tcBorders>
          <w:top w:val="single" w:sz="4" w:space="0" w:color="003F36" w:themeColor="accent3"/>
          <w:bottom w:val="single" w:sz="4" w:space="0" w:color="003F3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F36" w:themeColor="accent3"/>
          <w:left w:val="nil"/>
        </w:tcBorders>
      </w:tcPr>
    </w:tblStylePr>
    <w:tblStylePr w:type="swCell">
      <w:tblPr/>
      <w:tcPr>
        <w:tcBorders>
          <w:top w:val="double" w:sz="4" w:space="0" w:color="003F36" w:themeColor="accent3"/>
          <w:right w:val="nil"/>
        </w:tcBorders>
      </w:tcPr>
    </w:tblStylePr>
  </w:style>
  <w:style w:type="table" w:customStyle="1" w:styleId="Listetabel3-farve41">
    <w:name w:val="Listetabel 3 - farve 41"/>
    <w:basedOn w:val="Tabel-Normal"/>
    <w:uiPriority w:val="48"/>
    <w:rsid w:val="002A6DAD"/>
    <w:pPr>
      <w:spacing w:line="240" w:lineRule="auto"/>
    </w:pPr>
    <w:tblPr>
      <w:tblStyleRowBandSize w:val="1"/>
      <w:tblStyleColBandSize w:val="1"/>
      <w:tblBorders>
        <w:top w:val="single" w:sz="4" w:space="0" w:color="00D79B" w:themeColor="accent4"/>
        <w:left w:val="single" w:sz="4" w:space="0" w:color="00D79B" w:themeColor="accent4"/>
        <w:bottom w:val="single" w:sz="4" w:space="0" w:color="00D79B" w:themeColor="accent4"/>
        <w:right w:val="single" w:sz="4" w:space="0" w:color="00D79B" w:themeColor="accent4"/>
      </w:tblBorders>
    </w:tblPr>
    <w:tblStylePr w:type="firstRow">
      <w:rPr>
        <w:b/>
        <w:bCs/>
        <w:color w:val="FFFFFF" w:themeColor="background1"/>
      </w:rPr>
      <w:tblPr/>
      <w:tcPr>
        <w:shd w:val="clear" w:color="auto" w:fill="00D79B" w:themeFill="accent4"/>
      </w:tcPr>
    </w:tblStylePr>
    <w:tblStylePr w:type="lastRow">
      <w:rPr>
        <w:b/>
        <w:bCs/>
      </w:rPr>
      <w:tblPr/>
      <w:tcPr>
        <w:tcBorders>
          <w:top w:val="double" w:sz="4" w:space="0" w:color="00D79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D79B" w:themeColor="accent4"/>
          <w:right w:val="single" w:sz="4" w:space="0" w:color="00D79B" w:themeColor="accent4"/>
        </w:tcBorders>
      </w:tcPr>
    </w:tblStylePr>
    <w:tblStylePr w:type="band1Horz">
      <w:tblPr/>
      <w:tcPr>
        <w:tcBorders>
          <w:top w:val="single" w:sz="4" w:space="0" w:color="00D79B" w:themeColor="accent4"/>
          <w:bottom w:val="single" w:sz="4" w:space="0" w:color="00D79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D79B" w:themeColor="accent4"/>
          <w:left w:val="nil"/>
        </w:tcBorders>
      </w:tcPr>
    </w:tblStylePr>
    <w:tblStylePr w:type="swCell">
      <w:tblPr/>
      <w:tcPr>
        <w:tcBorders>
          <w:top w:val="double" w:sz="4" w:space="0" w:color="00D79B" w:themeColor="accent4"/>
          <w:right w:val="nil"/>
        </w:tcBorders>
      </w:tcPr>
    </w:tblStylePr>
  </w:style>
  <w:style w:type="table" w:customStyle="1" w:styleId="Listetabel3-farve51">
    <w:name w:val="Listetabel 3 - farve 51"/>
    <w:basedOn w:val="Tabel-Normal"/>
    <w:uiPriority w:val="48"/>
    <w:rsid w:val="002A6DAD"/>
    <w:pPr>
      <w:spacing w:line="240" w:lineRule="auto"/>
    </w:pPr>
    <w:tblPr>
      <w:tblStyleRowBandSize w:val="1"/>
      <w:tblStyleColBandSize w:val="1"/>
      <w:tblBorders>
        <w:top w:val="single" w:sz="4" w:space="0" w:color="441B3C" w:themeColor="accent5"/>
        <w:left w:val="single" w:sz="4" w:space="0" w:color="441B3C" w:themeColor="accent5"/>
        <w:bottom w:val="single" w:sz="4" w:space="0" w:color="441B3C" w:themeColor="accent5"/>
        <w:right w:val="single" w:sz="4" w:space="0" w:color="441B3C" w:themeColor="accent5"/>
      </w:tblBorders>
    </w:tblPr>
    <w:tblStylePr w:type="firstRow">
      <w:rPr>
        <w:b/>
        <w:bCs/>
        <w:color w:val="FFFFFF" w:themeColor="background1"/>
      </w:rPr>
      <w:tblPr/>
      <w:tcPr>
        <w:shd w:val="clear" w:color="auto" w:fill="441B3C" w:themeFill="accent5"/>
      </w:tcPr>
    </w:tblStylePr>
    <w:tblStylePr w:type="lastRow">
      <w:rPr>
        <w:b/>
        <w:bCs/>
      </w:rPr>
      <w:tblPr/>
      <w:tcPr>
        <w:tcBorders>
          <w:top w:val="double" w:sz="4" w:space="0" w:color="441B3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1B3C" w:themeColor="accent5"/>
          <w:right w:val="single" w:sz="4" w:space="0" w:color="441B3C" w:themeColor="accent5"/>
        </w:tcBorders>
      </w:tcPr>
    </w:tblStylePr>
    <w:tblStylePr w:type="band1Horz">
      <w:tblPr/>
      <w:tcPr>
        <w:tcBorders>
          <w:top w:val="single" w:sz="4" w:space="0" w:color="441B3C" w:themeColor="accent5"/>
          <w:bottom w:val="single" w:sz="4" w:space="0" w:color="441B3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1B3C" w:themeColor="accent5"/>
          <w:left w:val="nil"/>
        </w:tcBorders>
      </w:tcPr>
    </w:tblStylePr>
    <w:tblStylePr w:type="swCell">
      <w:tblPr/>
      <w:tcPr>
        <w:tcBorders>
          <w:top w:val="double" w:sz="4" w:space="0" w:color="441B3C" w:themeColor="accent5"/>
          <w:right w:val="nil"/>
        </w:tcBorders>
      </w:tcPr>
    </w:tblStylePr>
  </w:style>
  <w:style w:type="table" w:customStyle="1" w:styleId="Listetabel3-farve61">
    <w:name w:val="Listetabel 3 - farve 61"/>
    <w:basedOn w:val="Tabel-Normal"/>
    <w:uiPriority w:val="48"/>
    <w:rsid w:val="002A6DAD"/>
    <w:pPr>
      <w:spacing w:line="240" w:lineRule="auto"/>
    </w:pPr>
    <w:tblPr>
      <w:tblStyleRowBandSize w:val="1"/>
      <w:tblStyleColBandSize w:val="1"/>
      <w:tblBorders>
        <w:top w:val="single" w:sz="4" w:space="0" w:color="FF7896" w:themeColor="accent6"/>
        <w:left w:val="single" w:sz="4" w:space="0" w:color="FF7896" w:themeColor="accent6"/>
        <w:bottom w:val="single" w:sz="4" w:space="0" w:color="FF7896" w:themeColor="accent6"/>
        <w:right w:val="single" w:sz="4" w:space="0" w:color="FF7896" w:themeColor="accent6"/>
      </w:tblBorders>
    </w:tblPr>
    <w:tblStylePr w:type="firstRow">
      <w:rPr>
        <w:b/>
        <w:bCs/>
        <w:color w:val="FFFFFF" w:themeColor="background1"/>
      </w:rPr>
      <w:tblPr/>
      <w:tcPr>
        <w:shd w:val="clear" w:color="auto" w:fill="FF7896" w:themeFill="accent6"/>
      </w:tcPr>
    </w:tblStylePr>
    <w:tblStylePr w:type="lastRow">
      <w:rPr>
        <w:b/>
        <w:bCs/>
      </w:rPr>
      <w:tblPr/>
      <w:tcPr>
        <w:tcBorders>
          <w:top w:val="double" w:sz="4" w:space="0" w:color="FF789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7896" w:themeColor="accent6"/>
          <w:right w:val="single" w:sz="4" w:space="0" w:color="FF7896" w:themeColor="accent6"/>
        </w:tcBorders>
      </w:tcPr>
    </w:tblStylePr>
    <w:tblStylePr w:type="band1Horz">
      <w:tblPr/>
      <w:tcPr>
        <w:tcBorders>
          <w:top w:val="single" w:sz="4" w:space="0" w:color="FF7896" w:themeColor="accent6"/>
          <w:bottom w:val="single" w:sz="4" w:space="0" w:color="FF789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7896" w:themeColor="accent6"/>
          <w:left w:val="nil"/>
        </w:tcBorders>
      </w:tcPr>
    </w:tblStylePr>
    <w:tblStylePr w:type="swCell">
      <w:tblPr/>
      <w:tcPr>
        <w:tcBorders>
          <w:top w:val="double" w:sz="4" w:space="0" w:color="FF7896" w:themeColor="accent6"/>
          <w:right w:val="nil"/>
        </w:tcBorders>
      </w:tcPr>
    </w:tblStylePr>
  </w:style>
  <w:style w:type="table" w:customStyle="1" w:styleId="Listetabel41">
    <w:name w:val="Listetabel 41"/>
    <w:basedOn w:val="Tabel-Normal"/>
    <w:uiPriority w:val="49"/>
    <w:rsid w:val="002A6DAD"/>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el4-farve11">
    <w:name w:val="Listetabel 4 - farve 11"/>
    <w:basedOn w:val="Tabel-Normal"/>
    <w:uiPriority w:val="49"/>
    <w:rsid w:val="002A6DAD"/>
    <w:pPr>
      <w:spacing w:line="240" w:lineRule="auto"/>
    </w:pPr>
    <w:tblPr>
      <w:tblStyleRowBandSize w:val="1"/>
      <w:tblStyleColBandSize w:val="1"/>
      <w:tblBorders>
        <w:top w:val="single" w:sz="4" w:space="0" w:color="21B1FF" w:themeColor="accent1" w:themeTint="99"/>
        <w:left w:val="single" w:sz="4" w:space="0" w:color="21B1FF" w:themeColor="accent1" w:themeTint="99"/>
        <w:bottom w:val="single" w:sz="4" w:space="0" w:color="21B1FF" w:themeColor="accent1" w:themeTint="99"/>
        <w:right w:val="single" w:sz="4" w:space="0" w:color="21B1FF" w:themeColor="accent1" w:themeTint="99"/>
        <w:insideH w:val="single" w:sz="4" w:space="0" w:color="21B1FF" w:themeColor="accent1" w:themeTint="99"/>
      </w:tblBorders>
    </w:tblPr>
    <w:tblStylePr w:type="firstRow">
      <w:rPr>
        <w:b/>
        <w:bCs/>
        <w:color w:val="FFFFFF" w:themeColor="background1"/>
      </w:rPr>
      <w:tblPr/>
      <w:tcPr>
        <w:tcBorders>
          <w:top w:val="single" w:sz="4" w:space="0" w:color="005C8D" w:themeColor="accent1"/>
          <w:left w:val="single" w:sz="4" w:space="0" w:color="005C8D" w:themeColor="accent1"/>
          <w:bottom w:val="single" w:sz="4" w:space="0" w:color="005C8D" w:themeColor="accent1"/>
          <w:right w:val="single" w:sz="4" w:space="0" w:color="005C8D" w:themeColor="accent1"/>
          <w:insideH w:val="nil"/>
        </w:tcBorders>
        <w:shd w:val="clear" w:color="auto" w:fill="005C8D" w:themeFill="accent1"/>
      </w:tcPr>
    </w:tblStylePr>
    <w:tblStylePr w:type="lastRow">
      <w:rPr>
        <w:b/>
        <w:bCs/>
      </w:rPr>
      <w:tblPr/>
      <w:tcPr>
        <w:tcBorders>
          <w:top w:val="double" w:sz="4" w:space="0" w:color="21B1FF" w:themeColor="accent1" w:themeTint="99"/>
        </w:tcBorders>
      </w:tcPr>
    </w:tblStylePr>
    <w:tblStylePr w:type="firstCol">
      <w:rPr>
        <w:b/>
        <w:bCs/>
      </w:rPr>
    </w:tblStylePr>
    <w:tblStylePr w:type="lastCol">
      <w:rPr>
        <w:b/>
        <w:bCs/>
      </w:rPr>
    </w:tblStylePr>
    <w:tblStylePr w:type="band1Vert">
      <w:tblPr/>
      <w:tcPr>
        <w:shd w:val="clear" w:color="auto" w:fill="B5E5FF" w:themeFill="accent1" w:themeFillTint="33"/>
      </w:tcPr>
    </w:tblStylePr>
    <w:tblStylePr w:type="band1Horz">
      <w:tblPr/>
      <w:tcPr>
        <w:shd w:val="clear" w:color="auto" w:fill="B5E5FF" w:themeFill="accent1" w:themeFillTint="33"/>
      </w:tcPr>
    </w:tblStylePr>
  </w:style>
  <w:style w:type="table" w:customStyle="1" w:styleId="Listetabel4-farve21">
    <w:name w:val="Listetabel 4 - farve 21"/>
    <w:basedOn w:val="Tabel-Normal"/>
    <w:uiPriority w:val="49"/>
    <w:rsid w:val="002A6DAD"/>
    <w:pPr>
      <w:spacing w:line="240" w:lineRule="auto"/>
    </w:pPr>
    <w:tblPr>
      <w:tblStyleRowBandSize w:val="1"/>
      <w:tblStyleColBandSize w:val="1"/>
      <w:tblBorders>
        <w:top w:val="single" w:sz="4" w:space="0" w:color="D8EEFF" w:themeColor="accent2" w:themeTint="99"/>
        <w:left w:val="single" w:sz="4" w:space="0" w:color="D8EEFF" w:themeColor="accent2" w:themeTint="99"/>
        <w:bottom w:val="single" w:sz="4" w:space="0" w:color="D8EEFF" w:themeColor="accent2" w:themeTint="99"/>
        <w:right w:val="single" w:sz="4" w:space="0" w:color="D8EEFF" w:themeColor="accent2" w:themeTint="99"/>
        <w:insideH w:val="single" w:sz="4" w:space="0" w:color="D8EEFF" w:themeColor="accent2" w:themeTint="99"/>
      </w:tblBorders>
    </w:tblPr>
    <w:tblStylePr w:type="firstRow">
      <w:rPr>
        <w:b/>
        <w:bCs/>
        <w:color w:val="FFFFFF" w:themeColor="background1"/>
      </w:rPr>
      <w:tblPr/>
      <w:tcPr>
        <w:tcBorders>
          <w:top w:val="single" w:sz="4" w:space="0" w:color="BEE3FF" w:themeColor="accent2"/>
          <w:left w:val="single" w:sz="4" w:space="0" w:color="BEE3FF" w:themeColor="accent2"/>
          <w:bottom w:val="single" w:sz="4" w:space="0" w:color="BEE3FF" w:themeColor="accent2"/>
          <w:right w:val="single" w:sz="4" w:space="0" w:color="BEE3FF" w:themeColor="accent2"/>
          <w:insideH w:val="nil"/>
        </w:tcBorders>
        <w:shd w:val="clear" w:color="auto" w:fill="BEE3FF" w:themeFill="accent2"/>
      </w:tcPr>
    </w:tblStylePr>
    <w:tblStylePr w:type="lastRow">
      <w:rPr>
        <w:b/>
        <w:bCs/>
      </w:rPr>
      <w:tblPr/>
      <w:tcPr>
        <w:tcBorders>
          <w:top w:val="double" w:sz="4" w:space="0" w:color="D8EEFF" w:themeColor="accent2" w:themeTint="99"/>
        </w:tcBorders>
      </w:tcPr>
    </w:tblStylePr>
    <w:tblStylePr w:type="firstCol">
      <w:rPr>
        <w:b/>
        <w:bCs/>
      </w:rPr>
    </w:tblStylePr>
    <w:tblStylePr w:type="lastCol">
      <w:rPr>
        <w:b/>
        <w:bCs/>
      </w:rPr>
    </w:tblStylePr>
    <w:tblStylePr w:type="band1Vert">
      <w:tblPr/>
      <w:tcPr>
        <w:shd w:val="clear" w:color="auto" w:fill="F2F9FF" w:themeFill="accent2" w:themeFillTint="33"/>
      </w:tcPr>
    </w:tblStylePr>
    <w:tblStylePr w:type="band1Horz">
      <w:tblPr/>
      <w:tcPr>
        <w:shd w:val="clear" w:color="auto" w:fill="F2F9FF" w:themeFill="accent2" w:themeFillTint="33"/>
      </w:tcPr>
    </w:tblStylePr>
  </w:style>
  <w:style w:type="table" w:customStyle="1" w:styleId="Listetabel4-farve31">
    <w:name w:val="Listetabel 4 - farve 31"/>
    <w:basedOn w:val="Tabel-Normal"/>
    <w:uiPriority w:val="49"/>
    <w:rsid w:val="002A6DAD"/>
    <w:pPr>
      <w:spacing w:line="240" w:lineRule="auto"/>
    </w:pPr>
    <w:tblPr>
      <w:tblStyleRowBandSize w:val="1"/>
      <w:tblStyleColBandSize w:val="1"/>
      <w:tblBorders>
        <w:top w:val="single" w:sz="4" w:space="0" w:color="00F1CE" w:themeColor="accent3" w:themeTint="99"/>
        <w:left w:val="single" w:sz="4" w:space="0" w:color="00F1CE" w:themeColor="accent3" w:themeTint="99"/>
        <w:bottom w:val="single" w:sz="4" w:space="0" w:color="00F1CE" w:themeColor="accent3" w:themeTint="99"/>
        <w:right w:val="single" w:sz="4" w:space="0" w:color="00F1CE" w:themeColor="accent3" w:themeTint="99"/>
        <w:insideH w:val="single" w:sz="4" w:space="0" w:color="00F1CE" w:themeColor="accent3" w:themeTint="99"/>
      </w:tblBorders>
    </w:tblPr>
    <w:tblStylePr w:type="firstRow">
      <w:rPr>
        <w:b/>
        <w:bCs/>
        <w:color w:val="FFFFFF" w:themeColor="background1"/>
      </w:rPr>
      <w:tblPr/>
      <w:tcPr>
        <w:tcBorders>
          <w:top w:val="single" w:sz="4" w:space="0" w:color="003F36" w:themeColor="accent3"/>
          <w:left w:val="single" w:sz="4" w:space="0" w:color="003F36" w:themeColor="accent3"/>
          <w:bottom w:val="single" w:sz="4" w:space="0" w:color="003F36" w:themeColor="accent3"/>
          <w:right w:val="single" w:sz="4" w:space="0" w:color="003F36" w:themeColor="accent3"/>
          <w:insideH w:val="nil"/>
        </w:tcBorders>
        <w:shd w:val="clear" w:color="auto" w:fill="003F36" w:themeFill="accent3"/>
      </w:tcPr>
    </w:tblStylePr>
    <w:tblStylePr w:type="lastRow">
      <w:rPr>
        <w:b/>
        <w:bCs/>
      </w:rPr>
      <w:tblPr/>
      <w:tcPr>
        <w:tcBorders>
          <w:top w:val="double" w:sz="4" w:space="0" w:color="00F1CE" w:themeColor="accent3" w:themeTint="99"/>
        </w:tcBorders>
      </w:tcPr>
    </w:tblStylePr>
    <w:tblStylePr w:type="firstCol">
      <w:rPr>
        <w:b/>
        <w:bCs/>
      </w:rPr>
    </w:tblStylePr>
    <w:tblStylePr w:type="lastCol">
      <w:rPr>
        <w:b/>
        <w:bCs/>
      </w:rPr>
    </w:tblStylePr>
    <w:tblStylePr w:type="band1Vert">
      <w:tblPr/>
      <w:tcPr>
        <w:shd w:val="clear" w:color="auto" w:fill="A5FFF1" w:themeFill="accent3" w:themeFillTint="33"/>
      </w:tcPr>
    </w:tblStylePr>
    <w:tblStylePr w:type="band1Horz">
      <w:tblPr/>
      <w:tcPr>
        <w:shd w:val="clear" w:color="auto" w:fill="A5FFF1" w:themeFill="accent3" w:themeFillTint="33"/>
      </w:tcPr>
    </w:tblStylePr>
  </w:style>
  <w:style w:type="table" w:customStyle="1" w:styleId="Listetabel4-farve41">
    <w:name w:val="Listetabel 4 - farve 41"/>
    <w:basedOn w:val="Tabel-Normal"/>
    <w:uiPriority w:val="49"/>
    <w:rsid w:val="002A6DAD"/>
    <w:pPr>
      <w:spacing w:line="240" w:lineRule="auto"/>
    </w:pPr>
    <w:tblPr>
      <w:tblStyleRowBandSize w:val="1"/>
      <w:tblStyleColBandSize w:val="1"/>
      <w:tblBorders>
        <w:top w:val="single" w:sz="4" w:space="0" w:color="4EFFCD" w:themeColor="accent4" w:themeTint="99"/>
        <w:left w:val="single" w:sz="4" w:space="0" w:color="4EFFCD" w:themeColor="accent4" w:themeTint="99"/>
        <w:bottom w:val="single" w:sz="4" w:space="0" w:color="4EFFCD" w:themeColor="accent4" w:themeTint="99"/>
        <w:right w:val="single" w:sz="4" w:space="0" w:color="4EFFCD" w:themeColor="accent4" w:themeTint="99"/>
        <w:insideH w:val="single" w:sz="4" w:space="0" w:color="4EFFCD" w:themeColor="accent4" w:themeTint="99"/>
      </w:tblBorders>
    </w:tblPr>
    <w:tblStylePr w:type="firstRow">
      <w:rPr>
        <w:b/>
        <w:bCs/>
        <w:color w:val="FFFFFF" w:themeColor="background1"/>
      </w:rPr>
      <w:tblPr/>
      <w:tcPr>
        <w:tcBorders>
          <w:top w:val="single" w:sz="4" w:space="0" w:color="00D79B" w:themeColor="accent4"/>
          <w:left w:val="single" w:sz="4" w:space="0" w:color="00D79B" w:themeColor="accent4"/>
          <w:bottom w:val="single" w:sz="4" w:space="0" w:color="00D79B" w:themeColor="accent4"/>
          <w:right w:val="single" w:sz="4" w:space="0" w:color="00D79B" w:themeColor="accent4"/>
          <w:insideH w:val="nil"/>
        </w:tcBorders>
        <w:shd w:val="clear" w:color="auto" w:fill="00D79B" w:themeFill="accent4"/>
      </w:tcPr>
    </w:tblStylePr>
    <w:tblStylePr w:type="lastRow">
      <w:rPr>
        <w:b/>
        <w:bCs/>
      </w:rPr>
      <w:tblPr/>
      <w:tcPr>
        <w:tcBorders>
          <w:top w:val="double" w:sz="4" w:space="0" w:color="4EFFCD" w:themeColor="accent4" w:themeTint="99"/>
        </w:tcBorders>
      </w:tcPr>
    </w:tblStylePr>
    <w:tblStylePr w:type="firstCol">
      <w:rPr>
        <w:b/>
        <w:bCs/>
      </w:rPr>
    </w:tblStylePr>
    <w:tblStylePr w:type="lastCol">
      <w:rPr>
        <w:b/>
        <w:bCs/>
      </w:rPr>
    </w:tblStylePr>
    <w:tblStylePr w:type="band1Vert">
      <w:tblPr/>
      <w:tcPr>
        <w:shd w:val="clear" w:color="auto" w:fill="C4FFEE" w:themeFill="accent4" w:themeFillTint="33"/>
      </w:tcPr>
    </w:tblStylePr>
    <w:tblStylePr w:type="band1Horz">
      <w:tblPr/>
      <w:tcPr>
        <w:shd w:val="clear" w:color="auto" w:fill="C4FFEE" w:themeFill="accent4" w:themeFillTint="33"/>
      </w:tcPr>
    </w:tblStylePr>
  </w:style>
  <w:style w:type="table" w:customStyle="1" w:styleId="Listetabel4-farve51">
    <w:name w:val="Listetabel 4 - farve 51"/>
    <w:basedOn w:val="Tabel-Normal"/>
    <w:uiPriority w:val="49"/>
    <w:rsid w:val="002A6DAD"/>
    <w:pPr>
      <w:spacing w:line="240" w:lineRule="auto"/>
    </w:pPr>
    <w:tblPr>
      <w:tblStyleRowBandSize w:val="1"/>
      <w:tblStyleColBandSize w:val="1"/>
      <w:tblBorders>
        <w:top w:val="single" w:sz="4" w:space="0" w:color="B84CA3" w:themeColor="accent5" w:themeTint="99"/>
        <w:left w:val="single" w:sz="4" w:space="0" w:color="B84CA3" w:themeColor="accent5" w:themeTint="99"/>
        <w:bottom w:val="single" w:sz="4" w:space="0" w:color="B84CA3" w:themeColor="accent5" w:themeTint="99"/>
        <w:right w:val="single" w:sz="4" w:space="0" w:color="B84CA3" w:themeColor="accent5" w:themeTint="99"/>
        <w:insideH w:val="single" w:sz="4" w:space="0" w:color="B84CA3" w:themeColor="accent5" w:themeTint="99"/>
      </w:tblBorders>
    </w:tblPr>
    <w:tblStylePr w:type="firstRow">
      <w:rPr>
        <w:b/>
        <w:bCs/>
        <w:color w:val="FFFFFF" w:themeColor="background1"/>
      </w:rPr>
      <w:tblPr/>
      <w:tcPr>
        <w:tcBorders>
          <w:top w:val="single" w:sz="4" w:space="0" w:color="441B3C" w:themeColor="accent5"/>
          <w:left w:val="single" w:sz="4" w:space="0" w:color="441B3C" w:themeColor="accent5"/>
          <w:bottom w:val="single" w:sz="4" w:space="0" w:color="441B3C" w:themeColor="accent5"/>
          <w:right w:val="single" w:sz="4" w:space="0" w:color="441B3C" w:themeColor="accent5"/>
          <w:insideH w:val="nil"/>
        </w:tcBorders>
        <w:shd w:val="clear" w:color="auto" w:fill="441B3C" w:themeFill="accent5"/>
      </w:tcPr>
    </w:tblStylePr>
    <w:tblStylePr w:type="lastRow">
      <w:rPr>
        <w:b/>
        <w:bCs/>
      </w:rPr>
      <w:tblPr/>
      <w:tcPr>
        <w:tcBorders>
          <w:top w:val="double" w:sz="4" w:space="0" w:color="B84CA3" w:themeColor="accent5" w:themeTint="99"/>
        </w:tcBorders>
      </w:tcPr>
    </w:tblStylePr>
    <w:tblStylePr w:type="firstCol">
      <w:rPr>
        <w:b/>
        <w:bCs/>
      </w:rPr>
    </w:tblStylePr>
    <w:tblStylePr w:type="lastCol">
      <w:rPr>
        <w:b/>
        <w:bCs/>
      </w:rPr>
    </w:tblStylePr>
    <w:tblStylePr w:type="band1Vert">
      <w:tblPr/>
      <w:tcPr>
        <w:shd w:val="clear" w:color="auto" w:fill="E7C3E0" w:themeFill="accent5" w:themeFillTint="33"/>
      </w:tcPr>
    </w:tblStylePr>
    <w:tblStylePr w:type="band1Horz">
      <w:tblPr/>
      <w:tcPr>
        <w:shd w:val="clear" w:color="auto" w:fill="E7C3E0" w:themeFill="accent5" w:themeFillTint="33"/>
      </w:tcPr>
    </w:tblStylePr>
  </w:style>
  <w:style w:type="table" w:customStyle="1" w:styleId="Listetabel4-farve61">
    <w:name w:val="Listetabel 4 - farve 61"/>
    <w:basedOn w:val="Tabel-Normal"/>
    <w:uiPriority w:val="49"/>
    <w:rsid w:val="002A6DAD"/>
    <w:pPr>
      <w:spacing w:line="240" w:lineRule="auto"/>
    </w:pPr>
    <w:tblPr>
      <w:tblStyleRowBandSize w:val="1"/>
      <w:tblStyleColBandSize w:val="1"/>
      <w:tblBorders>
        <w:top w:val="single" w:sz="4" w:space="0" w:color="FFAEBF" w:themeColor="accent6" w:themeTint="99"/>
        <w:left w:val="single" w:sz="4" w:space="0" w:color="FFAEBF" w:themeColor="accent6" w:themeTint="99"/>
        <w:bottom w:val="single" w:sz="4" w:space="0" w:color="FFAEBF" w:themeColor="accent6" w:themeTint="99"/>
        <w:right w:val="single" w:sz="4" w:space="0" w:color="FFAEBF" w:themeColor="accent6" w:themeTint="99"/>
        <w:insideH w:val="single" w:sz="4" w:space="0" w:color="FFAEBF" w:themeColor="accent6" w:themeTint="99"/>
      </w:tblBorders>
    </w:tblPr>
    <w:tblStylePr w:type="firstRow">
      <w:rPr>
        <w:b/>
        <w:bCs/>
        <w:color w:val="FFFFFF" w:themeColor="background1"/>
      </w:rPr>
      <w:tblPr/>
      <w:tcPr>
        <w:tcBorders>
          <w:top w:val="single" w:sz="4" w:space="0" w:color="FF7896" w:themeColor="accent6"/>
          <w:left w:val="single" w:sz="4" w:space="0" w:color="FF7896" w:themeColor="accent6"/>
          <w:bottom w:val="single" w:sz="4" w:space="0" w:color="FF7896" w:themeColor="accent6"/>
          <w:right w:val="single" w:sz="4" w:space="0" w:color="FF7896" w:themeColor="accent6"/>
          <w:insideH w:val="nil"/>
        </w:tcBorders>
        <w:shd w:val="clear" w:color="auto" w:fill="FF7896" w:themeFill="accent6"/>
      </w:tcPr>
    </w:tblStylePr>
    <w:tblStylePr w:type="lastRow">
      <w:rPr>
        <w:b/>
        <w:bCs/>
      </w:rPr>
      <w:tblPr/>
      <w:tcPr>
        <w:tcBorders>
          <w:top w:val="double" w:sz="4" w:space="0" w:color="FFAEBF" w:themeColor="accent6" w:themeTint="99"/>
        </w:tcBorders>
      </w:tcPr>
    </w:tblStylePr>
    <w:tblStylePr w:type="firstCol">
      <w:rPr>
        <w:b/>
        <w:bCs/>
      </w:rPr>
    </w:tblStylePr>
    <w:tblStylePr w:type="lastCol">
      <w:rPr>
        <w:b/>
        <w:bCs/>
      </w:rPr>
    </w:tblStylePr>
    <w:tblStylePr w:type="band1Vert">
      <w:tblPr/>
      <w:tcPr>
        <w:shd w:val="clear" w:color="auto" w:fill="FFE4E9" w:themeFill="accent6" w:themeFillTint="33"/>
      </w:tcPr>
    </w:tblStylePr>
    <w:tblStylePr w:type="band1Horz">
      <w:tblPr/>
      <w:tcPr>
        <w:shd w:val="clear" w:color="auto" w:fill="FFE4E9" w:themeFill="accent6" w:themeFillTint="33"/>
      </w:tcPr>
    </w:tblStylePr>
  </w:style>
  <w:style w:type="table" w:customStyle="1" w:styleId="Listetabel5-mrk1">
    <w:name w:val="Listetabel 5 - mørk1"/>
    <w:basedOn w:val="Tabel-Normal"/>
    <w:uiPriority w:val="50"/>
    <w:rsid w:val="002A6DAD"/>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el5-mrk-farve11">
    <w:name w:val="Listetabel 5 - mørk - farve 11"/>
    <w:basedOn w:val="Tabel-Normal"/>
    <w:uiPriority w:val="50"/>
    <w:rsid w:val="002A6DAD"/>
    <w:pPr>
      <w:spacing w:line="240" w:lineRule="auto"/>
    </w:pPr>
    <w:rPr>
      <w:color w:val="FFFFFF" w:themeColor="background1"/>
    </w:rPr>
    <w:tblPr>
      <w:tblStyleRowBandSize w:val="1"/>
      <w:tblStyleColBandSize w:val="1"/>
      <w:tblBorders>
        <w:top w:val="single" w:sz="24" w:space="0" w:color="005C8D" w:themeColor="accent1"/>
        <w:left w:val="single" w:sz="24" w:space="0" w:color="005C8D" w:themeColor="accent1"/>
        <w:bottom w:val="single" w:sz="24" w:space="0" w:color="005C8D" w:themeColor="accent1"/>
        <w:right w:val="single" w:sz="24" w:space="0" w:color="005C8D" w:themeColor="accent1"/>
      </w:tblBorders>
    </w:tblPr>
    <w:tcPr>
      <w:shd w:val="clear" w:color="auto" w:fill="005C8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el5-mrk-farve21">
    <w:name w:val="Listetabel 5 - mørk - farve 21"/>
    <w:basedOn w:val="Tabel-Normal"/>
    <w:uiPriority w:val="50"/>
    <w:rsid w:val="002A6DAD"/>
    <w:pPr>
      <w:spacing w:line="240" w:lineRule="auto"/>
    </w:pPr>
    <w:rPr>
      <w:color w:val="FFFFFF" w:themeColor="background1"/>
    </w:rPr>
    <w:tblPr>
      <w:tblStyleRowBandSize w:val="1"/>
      <w:tblStyleColBandSize w:val="1"/>
      <w:tblBorders>
        <w:top w:val="single" w:sz="24" w:space="0" w:color="BEE3FF" w:themeColor="accent2"/>
        <w:left w:val="single" w:sz="24" w:space="0" w:color="BEE3FF" w:themeColor="accent2"/>
        <w:bottom w:val="single" w:sz="24" w:space="0" w:color="BEE3FF" w:themeColor="accent2"/>
        <w:right w:val="single" w:sz="24" w:space="0" w:color="BEE3FF" w:themeColor="accent2"/>
      </w:tblBorders>
    </w:tblPr>
    <w:tcPr>
      <w:shd w:val="clear" w:color="auto" w:fill="BEE3F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el5-mrk-farve31">
    <w:name w:val="Listetabel 5 - mørk - farve 31"/>
    <w:basedOn w:val="Tabel-Normal"/>
    <w:uiPriority w:val="50"/>
    <w:rsid w:val="002A6DAD"/>
    <w:pPr>
      <w:spacing w:line="240" w:lineRule="auto"/>
    </w:pPr>
    <w:rPr>
      <w:color w:val="FFFFFF" w:themeColor="background1"/>
    </w:rPr>
    <w:tblPr>
      <w:tblStyleRowBandSize w:val="1"/>
      <w:tblStyleColBandSize w:val="1"/>
      <w:tblBorders>
        <w:top w:val="single" w:sz="24" w:space="0" w:color="003F36" w:themeColor="accent3"/>
        <w:left w:val="single" w:sz="24" w:space="0" w:color="003F36" w:themeColor="accent3"/>
        <w:bottom w:val="single" w:sz="24" w:space="0" w:color="003F36" w:themeColor="accent3"/>
        <w:right w:val="single" w:sz="24" w:space="0" w:color="003F36" w:themeColor="accent3"/>
      </w:tblBorders>
    </w:tblPr>
    <w:tcPr>
      <w:shd w:val="clear" w:color="auto" w:fill="003F3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el5-mrk-farve41">
    <w:name w:val="Listetabel 5 - mørk - farve 41"/>
    <w:basedOn w:val="Tabel-Normal"/>
    <w:uiPriority w:val="50"/>
    <w:rsid w:val="002A6DAD"/>
    <w:pPr>
      <w:spacing w:line="240" w:lineRule="auto"/>
    </w:pPr>
    <w:rPr>
      <w:color w:val="FFFFFF" w:themeColor="background1"/>
    </w:rPr>
    <w:tblPr>
      <w:tblStyleRowBandSize w:val="1"/>
      <w:tblStyleColBandSize w:val="1"/>
      <w:tblBorders>
        <w:top w:val="single" w:sz="24" w:space="0" w:color="00D79B" w:themeColor="accent4"/>
        <w:left w:val="single" w:sz="24" w:space="0" w:color="00D79B" w:themeColor="accent4"/>
        <w:bottom w:val="single" w:sz="24" w:space="0" w:color="00D79B" w:themeColor="accent4"/>
        <w:right w:val="single" w:sz="24" w:space="0" w:color="00D79B" w:themeColor="accent4"/>
      </w:tblBorders>
    </w:tblPr>
    <w:tcPr>
      <w:shd w:val="clear" w:color="auto" w:fill="00D79B"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el5-mrk-farve51">
    <w:name w:val="Listetabel 5 - mørk - farve 51"/>
    <w:basedOn w:val="Tabel-Normal"/>
    <w:uiPriority w:val="50"/>
    <w:rsid w:val="002A6DAD"/>
    <w:pPr>
      <w:spacing w:line="240" w:lineRule="auto"/>
    </w:pPr>
    <w:rPr>
      <w:color w:val="FFFFFF" w:themeColor="background1"/>
    </w:rPr>
    <w:tblPr>
      <w:tblStyleRowBandSize w:val="1"/>
      <w:tblStyleColBandSize w:val="1"/>
      <w:tblBorders>
        <w:top w:val="single" w:sz="24" w:space="0" w:color="441B3C" w:themeColor="accent5"/>
        <w:left w:val="single" w:sz="24" w:space="0" w:color="441B3C" w:themeColor="accent5"/>
        <w:bottom w:val="single" w:sz="24" w:space="0" w:color="441B3C" w:themeColor="accent5"/>
        <w:right w:val="single" w:sz="24" w:space="0" w:color="441B3C" w:themeColor="accent5"/>
      </w:tblBorders>
    </w:tblPr>
    <w:tcPr>
      <w:shd w:val="clear" w:color="auto" w:fill="441B3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el5-mrk-farve61">
    <w:name w:val="Listetabel 5 - mørk - farve 61"/>
    <w:basedOn w:val="Tabel-Normal"/>
    <w:uiPriority w:val="50"/>
    <w:rsid w:val="002A6DAD"/>
    <w:pPr>
      <w:spacing w:line="240" w:lineRule="auto"/>
    </w:pPr>
    <w:rPr>
      <w:color w:val="FFFFFF" w:themeColor="background1"/>
    </w:rPr>
    <w:tblPr>
      <w:tblStyleRowBandSize w:val="1"/>
      <w:tblStyleColBandSize w:val="1"/>
      <w:tblBorders>
        <w:top w:val="single" w:sz="24" w:space="0" w:color="FF7896" w:themeColor="accent6"/>
        <w:left w:val="single" w:sz="24" w:space="0" w:color="FF7896" w:themeColor="accent6"/>
        <w:bottom w:val="single" w:sz="24" w:space="0" w:color="FF7896" w:themeColor="accent6"/>
        <w:right w:val="single" w:sz="24" w:space="0" w:color="FF7896" w:themeColor="accent6"/>
      </w:tblBorders>
    </w:tblPr>
    <w:tcPr>
      <w:shd w:val="clear" w:color="auto" w:fill="FF789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el6-farverig1">
    <w:name w:val="Listetabel 6 - farverig1"/>
    <w:basedOn w:val="Tabel-Normal"/>
    <w:uiPriority w:val="51"/>
    <w:rsid w:val="002A6DAD"/>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el6-farverig-farve11">
    <w:name w:val="Listetabel 6 - farverig - farve 11"/>
    <w:basedOn w:val="Tabel-Normal"/>
    <w:uiPriority w:val="51"/>
    <w:rsid w:val="002A6DAD"/>
    <w:pPr>
      <w:spacing w:line="240" w:lineRule="auto"/>
    </w:pPr>
    <w:rPr>
      <w:color w:val="004469" w:themeColor="accent1" w:themeShade="BF"/>
    </w:rPr>
    <w:tblPr>
      <w:tblStyleRowBandSize w:val="1"/>
      <w:tblStyleColBandSize w:val="1"/>
      <w:tblBorders>
        <w:top w:val="single" w:sz="4" w:space="0" w:color="005C8D" w:themeColor="accent1"/>
        <w:bottom w:val="single" w:sz="4" w:space="0" w:color="005C8D" w:themeColor="accent1"/>
      </w:tblBorders>
    </w:tblPr>
    <w:tblStylePr w:type="firstRow">
      <w:rPr>
        <w:b/>
        <w:bCs/>
      </w:rPr>
      <w:tblPr/>
      <w:tcPr>
        <w:tcBorders>
          <w:bottom w:val="single" w:sz="4" w:space="0" w:color="005C8D" w:themeColor="accent1"/>
        </w:tcBorders>
      </w:tcPr>
    </w:tblStylePr>
    <w:tblStylePr w:type="lastRow">
      <w:rPr>
        <w:b/>
        <w:bCs/>
      </w:rPr>
      <w:tblPr/>
      <w:tcPr>
        <w:tcBorders>
          <w:top w:val="double" w:sz="4" w:space="0" w:color="005C8D" w:themeColor="accent1"/>
        </w:tcBorders>
      </w:tcPr>
    </w:tblStylePr>
    <w:tblStylePr w:type="firstCol">
      <w:rPr>
        <w:b/>
        <w:bCs/>
      </w:rPr>
    </w:tblStylePr>
    <w:tblStylePr w:type="lastCol">
      <w:rPr>
        <w:b/>
        <w:bCs/>
      </w:rPr>
    </w:tblStylePr>
    <w:tblStylePr w:type="band1Vert">
      <w:tblPr/>
      <w:tcPr>
        <w:shd w:val="clear" w:color="auto" w:fill="B5E5FF" w:themeFill="accent1" w:themeFillTint="33"/>
      </w:tcPr>
    </w:tblStylePr>
    <w:tblStylePr w:type="band1Horz">
      <w:tblPr/>
      <w:tcPr>
        <w:shd w:val="clear" w:color="auto" w:fill="B5E5FF" w:themeFill="accent1" w:themeFillTint="33"/>
      </w:tcPr>
    </w:tblStylePr>
  </w:style>
  <w:style w:type="table" w:customStyle="1" w:styleId="Listetabel6-farverig-farve21">
    <w:name w:val="Listetabel 6 - farverig - farve 21"/>
    <w:basedOn w:val="Tabel-Normal"/>
    <w:uiPriority w:val="51"/>
    <w:rsid w:val="002A6DAD"/>
    <w:pPr>
      <w:spacing w:line="240" w:lineRule="auto"/>
    </w:pPr>
    <w:rPr>
      <w:color w:val="4EB2FF" w:themeColor="accent2" w:themeShade="BF"/>
    </w:rPr>
    <w:tblPr>
      <w:tblStyleRowBandSize w:val="1"/>
      <w:tblStyleColBandSize w:val="1"/>
      <w:tblBorders>
        <w:top w:val="single" w:sz="4" w:space="0" w:color="BEE3FF" w:themeColor="accent2"/>
        <w:bottom w:val="single" w:sz="4" w:space="0" w:color="BEE3FF" w:themeColor="accent2"/>
      </w:tblBorders>
    </w:tblPr>
    <w:tblStylePr w:type="firstRow">
      <w:rPr>
        <w:b/>
        <w:bCs/>
      </w:rPr>
      <w:tblPr/>
      <w:tcPr>
        <w:tcBorders>
          <w:bottom w:val="single" w:sz="4" w:space="0" w:color="BEE3FF" w:themeColor="accent2"/>
        </w:tcBorders>
      </w:tcPr>
    </w:tblStylePr>
    <w:tblStylePr w:type="lastRow">
      <w:rPr>
        <w:b/>
        <w:bCs/>
      </w:rPr>
      <w:tblPr/>
      <w:tcPr>
        <w:tcBorders>
          <w:top w:val="double" w:sz="4" w:space="0" w:color="BEE3FF" w:themeColor="accent2"/>
        </w:tcBorders>
      </w:tcPr>
    </w:tblStylePr>
    <w:tblStylePr w:type="firstCol">
      <w:rPr>
        <w:b/>
        <w:bCs/>
      </w:rPr>
    </w:tblStylePr>
    <w:tblStylePr w:type="lastCol">
      <w:rPr>
        <w:b/>
        <w:bCs/>
      </w:rPr>
    </w:tblStylePr>
    <w:tblStylePr w:type="band1Vert">
      <w:tblPr/>
      <w:tcPr>
        <w:shd w:val="clear" w:color="auto" w:fill="F2F9FF" w:themeFill="accent2" w:themeFillTint="33"/>
      </w:tcPr>
    </w:tblStylePr>
    <w:tblStylePr w:type="band1Horz">
      <w:tblPr/>
      <w:tcPr>
        <w:shd w:val="clear" w:color="auto" w:fill="F2F9FF" w:themeFill="accent2" w:themeFillTint="33"/>
      </w:tcPr>
    </w:tblStylePr>
  </w:style>
  <w:style w:type="table" w:customStyle="1" w:styleId="Listetabel6-farverig-farve31">
    <w:name w:val="Listetabel 6 - farverig - farve 31"/>
    <w:basedOn w:val="Tabel-Normal"/>
    <w:uiPriority w:val="51"/>
    <w:rsid w:val="002A6DAD"/>
    <w:pPr>
      <w:spacing w:line="240" w:lineRule="auto"/>
    </w:pPr>
    <w:rPr>
      <w:color w:val="002F28" w:themeColor="accent3" w:themeShade="BF"/>
    </w:rPr>
    <w:tblPr>
      <w:tblStyleRowBandSize w:val="1"/>
      <w:tblStyleColBandSize w:val="1"/>
      <w:tblBorders>
        <w:top w:val="single" w:sz="4" w:space="0" w:color="003F36" w:themeColor="accent3"/>
        <w:bottom w:val="single" w:sz="4" w:space="0" w:color="003F36" w:themeColor="accent3"/>
      </w:tblBorders>
    </w:tblPr>
    <w:tblStylePr w:type="firstRow">
      <w:rPr>
        <w:b/>
        <w:bCs/>
      </w:rPr>
      <w:tblPr/>
      <w:tcPr>
        <w:tcBorders>
          <w:bottom w:val="single" w:sz="4" w:space="0" w:color="003F36" w:themeColor="accent3"/>
        </w:tcBorders>
      </w:tcPr>
    </w:tblStylePr>
    <w:tblStylePr w:type="lastRow">
      <w:rPr>
        <w:b/>
        <w:bCs/>
      </w:rPr>
      <w:tblPr/>
      <w:tcPr>
        <w:tcBorders>
          <w:top w:val="double" w:sz="4" w:space="0" w:color="003F36" w:themeColor="accent3"/>
        </w:tcBorders>
      </w:tcPr>
    </w:tblStylePr>
    <w:tblStylePr w:type="firstCol">
      <w:rPr>
        <w:b/>
        <w:bCs/>
      </w:rPr>
    </w:tblStylePr>
    <w:tblStylePr w:type="lastCol">
      <w:rPr>
        <w:b/>
        <w:bCs/>
      </w:rPr>
    </w:tblStylePr>
    <w:tblStylePr w:type="band1Vert">
      <w:tblPr/>
      <w:tcPr>
        <w:shd w:val="clear" w:color="auto" w:fill="A5FFF1" w:themeFill="accent3" w:themeFillTint="33"/>
      </w:tcPr>
    </w:tblStylePr>
    <w:tblStylePr w:type="band1Horz">
      <w:tblPr/>
      <w:tcPr>
        <w:shd w:val="clear" w:color="auto" w:fill="A5FFF1" w:themeFill="accent3" w:themeFillTint="33"/>
      </w:tcPr>
    </w:tblStylePr>
  </w:style>
  <w:style w:type="table" w:customStyle="1" w:styleId="Listetabel6-farverig-farve41">
    <w:name w:val="Listetabel 6 - farverig - farve 41"/>
    <w:basedOn w:val="Tabel-Normal"/>
    <w:uiPriority w:val="51"/>
    <w:rsid w:val="002A6DAD"/>
    <w:pPr>
      <w:spacing w:line="240" w:lineRule="auto"/>
    </w:pPr>
    <w:rPr>
      <w:color w:val="00A173" w:themeColor="accent4" w:themeShade="BF"/>
    </w:rPr>
    <w:tblPr>
      <w:tblStyleRowBandSize w:val="1"/>
      <w:tblStyleColBandSize w:val="1"/>
      <w:tblBorders>
        <w:top w:val="single" w:sz="4" w:space="0" w:color="00D79B" w:themeColor="accent4"/>
        <w:bottom w:val="single" w:sz="4" w:space="0" w:color="00D79B" w:themeColor="accent4"/>
      </w:tblBorders>
    </w:tblPr>
    <w:tblStylePr w:type="firstRow">
      <w:rPr>
        <w:b/>
        <w:bCs/>
      </w:rPr>
      <w:tblPr/>
      <w:tcPr>
        <w:tcBorders>
          <w:bottom w:val="single" w:sz="4" w:space="0" w:color="00D79B" w:themeColor="accent4"/>
        </w:tcBorders>
      </w:tcPr>
    </w:tblStylePr>
    <w:tblStylePr w:type="lastRow">
      <w:rPr>
        <w:b/>
        <w:bCs/>
      </w:rPr>
      <w:tblPr/>
      <w:tcPr>
        <w:tcBorders>
          <w:top w:val="double" w:sz="4" w:space="0" w:color="00D79B" w:themeColor="accent4"/>
        </w:tcBorders>
      </w:tcPr>
    </w:tblStylePr>
    <w:tblStylePr w:type="firstCol">
      <w:rPr>
        <w:b/>
        <w:bCs/>
      </w:rPr>
    </w:tblStylePr>
    <w:tblStylePr w:type="lastCol">
      <w:rPr>
        <w:b/>
        <w:bCs/>
      </w:rPr>
    </w:tblStylePr>
    <w:tblStylePr w:type="band1Vert">
      <w:tblPr/>
      <w:tcPr>
        <w:shd w:val="clear" w:color="auto" w:fill="C4FFEE" w:themeFill="accent4" w:themeFillTint="33"/>
      </w:tcPr>
    </w:tblStylePr>
    <w:tblStylePr w:type="band1Horz">
      <w:tblPr/>
      <w:tcPr>
        <w:shd w:val="clear" w:color="auto" w:fill="C4FFEE" w:themeFill="accent4" w:themeFillTint="33"/>
      </w:tcPr>
    </w:tblStylePr>
  </w:style>
  <w:style w:type="table" w:customStyle="1" w:styleId="Listetabel6-farverig-farve51">
    <w:name w:val="Listetabel 6 - farverig - farve 51"/>
    <w:basedOn w:val="Tabel-Normal"/>
    <w:uiPriority w:val="51"/>
    <w:rsid w:val="002A6DAD"/>
    <w:pPr>
      <w:spacing w:line="240" w:lineRule="auto"/>
    </w:pPr>
    <w:rPr>
      <w:color w:val="32142C" w:themeColor="accent5" w:themeShade="BF"/>
    </w:rPr>
    <w:tblPr>
      <w:tblStyleRowBandSize w:val="1"/>
      <w:tblStyleColBandSize w:val="1"/>
      <w:tblBorders>
        <w:top w:val="single" w:sz="4" w:space="0" w:color="441B3C" w:themeColor="accent5"/>
        <w:bottom w:val="single" w:sz="4" w:space="0" w:color="441B3C" w:themeColor="accent5"/>
      </w:tblBorders>
    </w:tblPr>
    <w:tblStylePr w:type="firstRow">
      <w:rPr>
        <w:b/>
        <w:bCs/>
      </w:rPr>
      <w:tblPr/>
      <w:tcPr>
        <w:tcBorders>
          <w:bottom w:val="single" w:sz="4" w:space="0" w:color="441B3C" w:themeColor="accent5"/>
        </w:tcBorders>
      </w:tcPr>
    </w:tblStylePr>
    <w:tblStylePr w:type="lastRow">
      <w:rPr>
        <w:b/>
        <w:bCs/>
      </w:rPr>
      <w:tblPr/>
      <w:tcPr>
        <w:tcBorders>
          <w:top w:val="double" w:sz="4" w:space="0" w:color="441B3C" w:themeColor="accent5"/>
        </w:tcBorders>
      </w:tcPr>
    </w:tblStylePr>
    <w:tblStylePr w:type="firstCol">
      <w:rPr>
        <w:b/>
        <w:bCs/>
      </w:rPr>
    </w:tblStylePr>
    <w:tblStylePr w:type="lastCol">
      <w:rPr>
        <w:b/>
        <w:bCs/>
      </w:rPr>
    </w:tblStylePr>
    <w:tblStylePr w:type="band1Vert">
      <w:tblPr/>
      <w:tcPr>
        <w:shd w:val="clear" w:color="auto" w:fill="E7C3E0" w:themeFill="accent5" w:themeFillTint="33"/>
      </w:tcPr>
    </w:tblStylePr>
    <w:tblStylePr w:type="band1Horz">
      <w:tblPr/>
      <w:tcPr>
        <w:shd w:val="clear" w:color="auto" w:fill="E7C3E0" w:themeFill="accent5" w:themeFillTint="33"/>
      </w:tcPr>
    </w:tblStylePr>
  </w:style>
  <w:style w:type="table" w:customStyle="1" w:styleId="Listetabel6-farverig-farve61">
    <w:name w:val="Listetabel 6 - farverig - farve 61"/>
    <w:basedOn w:val="Tabel-Normal"/>
    <w:uiPriority w:val="51"/>
    <w:rsid w:val="002A6DAD"/>
    <w:pPr>
      <w:spacing w:line="240" w:lineRule="auto"/>
    </w:pPr>
    <w:rPr>
      <w:color w:val="FF194C" w:themeColor="accent6" w:themeShade="BF"/>
    </w:rPr>
    <w:tblPr>
      <w:tblStyleRowBandSize w:val="1"/>
      <w:tblStyleColBandSize w:val="1"/>
      <w:tblBorders>
        <w:top w:val="single" w:sz="4" w:space="0" w:color="FF7896" w:themeColor="accent6"/>
        <w:bottom w:val="single" w:sz="4" w:space="0" w:color="FF7896" w:themeColor="accent6"/>
      </w:tblBorders>
    </w:tblPr>
    <w:tblStylePr w:type="firstRow">
      <w:rPr>
        <w:b/>
        <w:bCs/>
      </w:rPr>
      <w:tblPr/>
      <w:tcPr>
        <w:tcBorders>
          <w:bottom w:val="single" w:sz="4" w:space="0" w:color="FF7896" w:themeColor="accent6"/>
        </w:tcBorders>
      </w:tcPr>
    </w:tblStylePr>
    <w:tblStylePr w:type="lastRow">
      <w:rPr>
        <w:b/>
        <w:bCs/>
      </w:rPr>
      <w:tblPr/>
      <w:tcPr>
        <w:tcBorders>
          <w:top w:val="double" w:sz="4" w:space="0" w:color="FF7896" w:themeColor="accent6"/>
        </w:tcBorders>
      </w:tcPr>
    </w:tblStylePr>
    <w:tblStylePr w:type="firstCol">
      <w:rPr>
        <w:b/>
        <w:bCs/>
      </w:rPr>
    </w:tblStylePr>
    <w:tblStylePr w:type="lastCol">
      <w:rPr>
        <w:b/>
        <w:bCs/>
      </w:rPr>
    </w:tblStylePr>
    <w:tblStylePr w:type="band1Vert">
      <w:tblPr/>
      <w:tcPr>
        <w:shd w:val="clear" w:color="auto" w:fill="FFE4E9" w:themeFill="accent6" w:themeFillTint="33"/>
      </w:tcPr>
    </w:tblStylePr>
    <w:tblStylePr w:type="band1Horz">
      <w:tblPr/>
      <w:tcPr>
        <w:shd w:val="clear" w:color="auto" w:fill="FFE4E9" w:themeFill="accent6" w:themeFillTint="33"/>
      </w:tcPr>
    </w:tblStylePr>
  </w:style>
  <w:style w:type="table" w:customStyle="1" w:styleId="Listetabel7-farverig1">
    <w:name w:val="Listetabel 7 - farverig1"/>
    <w:basedOn w:val="Tabel-Normal"/>
    <w:uiPriority w:val="52"/>
    <w:rsid w:val="002A6DAD"/>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el7-farverig-farve11">
    <w:name w:val="Listetabel 7 - farverig - farve 11"/>
    <w:basedOn w:val="Tabel-Normal"/>
    <w:uiPriority w:val="52"/>
    <w:rsid w:val="002A6DAD"/>
    <w:pPr>
      <w:spacing w:line="240" w:lineRule="auto"/>
    </w:pPr>
    <w:rPr>
      <w:color w:val="004469"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C8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C8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C8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C8D" w:themeColor="accent1"/>
        </w:tcBorders>
        <w:shd w:val="clear" w:color="auto" w:fill="FFFFFF" w:themeFill="background1"/>
      </w:tcPr>
    </w:tblStylePr>
    <w:tblStylePr w:type="band1Vert">
      <w:tblPr/>
      <w:tcPr>
        <w:shd w:val="clear" w:color="auto" w:fill="B5E5FF" w:themeFill="accent1" w:themeFillTint="33"/>
      </w:tcPr>
    </w:tblStylePr>
    <w:tblStylePr w:type="band1Horz">
      <w:tblPr/>
      <w:tcPr>
        <w:shd w:val="clear" w:color="auto" w:fill="B5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el7-farverig-farve21">
    <w:name w:val="Listetabel 7 - farverig - farve 21"/>
    <w:basedOn w:val="Tabel-Normal"/>
    <w:uiPriority w:val="52"/>
    <w:rsid w:val="002A6DAD"/>
    <w:pPr>
      <w:spacing w:line="240" w:lineRule="auto"/>
    </w:pPr>
    <w:rPr>
      <w:color w:val="4EB2F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EE3F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EE3F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EE3F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EE3FF" w:themeColor="accent2"/>
        </w:tcBorders>
        <w:shd w:val="clear" w:color="auto" w:fill="FFFFFF" w:themeFill="background1"/>
      </w:tcPr>
    </w:tblStylePr>
    <w:tblStylePr w:type="band1Vert">
      <w:tblPr/>
      <w:tcPr>
        <w:shd w:val="clear" w:color="auto" w:fill="F2F9FF" w:themeFill="accent2" w:themeFillTint="33"/>
      </w:tcPr>
    </w:tblStylePr>
    <w:tblStylePr w:type="band1Horz">
      <w:tblPr/>
      <w:tcPr>
        <w:shd w:val="clear" w:color="auto" w:fill="F2F9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el7-farverig-farve31">
    <w:name w:val="Listetabel 7 - farverig - farve 31"/>
    <w:basedOn w:val="Tabel-Normal"/>
    <w:uiPriority w:val="52"/>
    <w:rsid w:val="002A6DAD"/>
    <w:pPr>
      <w:spacing w:line="240" w:lineRule="auto"/>
    </w:pPr>
    <w:rPr>
      <w:color w:val="002F28"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F3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F3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F3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F36" w:themeColor="accent3"/>
        </w:tcBorders>
        <w:shd w:val="clear" w:color="auto" w:fill="FFFFFF" w:themeFill="background1"/>
      </w:tcPr>
    </w:tblStylePr>
    <w:tblStylePr w:type="band1Vert">
      <w:tblPr/>
      <w:tcPr>
        <w:shd w:val="clear" w:color="auto" w:fill="A5FFF1" w:themeFill="accent3" w:themeFillTint="33"/>
      </w:tcPr>
    </w:tblStylePr>
    <w:tblStylePr w:type="band1Horz">
      <w:tblPr/>
      <w:tcPr>
        <w:shd w:val="clear" w:color="auto" w:fill="A5FFF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el7-farverig-farve41">
    <w:name w:val="Listetabel 7 - farverig - farve 41"/>
    <w:basedOn w:val="Tabel-Normal"/>
    <w:uiPriority w:val="52"/>
    <w:rsid w:val="002A6DAD"/>
    <w:pPr>
      <w:spacing w:line="240" w:lineRule="auto"/>
    </w:pPr>
    <w:rPr>
      <w:color w:val="00A17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D79B"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D79B"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D79B"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D79B" w:themeColor="accent4"/>
        </w:tcBorders>
        <w:shd w:val="clear" w:color="auto" w:fill="FFFFFF" w:themeFill="background1"/>
      </w:tcPr>
    </w:tblStylePr>
    <w:tblStylePr w:type="band1Vert">
      <w:tblPr/>
      <w:tcPr>
        <w:shd w:val="clear" w:color="auto" w:fill="C4FFEE" w:themeFill="accent4" w:themeFillTint="33"/>
      </w:tcPr>
    </w:tblStylePr>
    <w:tblStylePr w:type="band1Horz">
      <w:tblPr/>
      <w:tcPr>
        <w:shd w:val="clear" w:color="auto" w:fill="C4FFE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el7-farverig-farve51">
    <w:name w:val="Listetabel 7 - farverig - farve 51"/>
    <w:basedOn w:val="Tabel-Normal"/>
    <w:uiPriority w:val="52"/>
    <w:rsid w:val="002A6DAD"/>
    <w:pPr>
      <w:spacing w:line="240" w:lineRule="auto"/>
    </w:pPr>
    <w:rPr>
      <w:color w:val="32142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1B3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1B3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1B3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1B3C" w:themeColor="accent5"/>
        </w:tcBorders>
        <w:shd w:val="clear" w:color="auto" w:fill="FFFFFF" w:themeFill="background1"/>
      </w:tcPr>
    </w:tblStylePr>
    <w:tblStylePr w:type="band1Vert">
      <w:tblPr/>
      <w:tcPr>
        <w:shd w:val="clear" w:color="auto" w:fill="E7C3E0" w:themeFill="accent5" w:themeFillTint="33"/>
      </w:tcPr>
    </w:tblStylePr>
    <w:tblStylePr w:type="band1Horz">
      <w:tblPr/>
      <w:tcPr>
        <w:shd w:val="clear" w:color="auto" w:fill="E7C3E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el7-farverig-farve61">
    <w:name w:val="Listetabel 7 - farverig - farve 61"/>
    <w:basedOn w:val="Tabel-Normal"/>
    <w:uiPriority w:val="52"/>
    <w:rsid w:val="002A6DAD"/>
    <w:pPr>
      <w:spacing w:line="240" w:lineRule="auto"/>
    </w:pPr>
    <w:rPr>
      <w:color w:val="FF194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789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789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789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7896" w:themeColor="accent6"/>
        </w:tcBorders>
        <w:shd w:val="clear" w:color="auto" w:fill="FFFFFF" w:themeFill="background1"/>
      </w:tcPr>
    </w:tblStylePr>
    <w:tblStylePr w:type="band1Vert">
      <w:tblPr/>
      <w:tcPr>
        <w:shd w:val="clear" w:color="auto" w:fill="FFE4E9" w:themeFill="accent6" w:themeFillTint="33"/>
      </w:tcPr>
    </w:tblStylePr>
    <w:tblStylePr w:type="band1Horz">
      <w:tblPr/>
      <w:tcPr>
        <w:shd w:val="clear" w:color="auto" w:fill="FFE4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rsid w:val="002A6DAD"/>
    <w:pPr>
      <w:tabs>
        <w:tab w:val="left" w:pos="480"/>
        <w:tab w:val="left" w:pos="960"/>
        <w:tab w:val="left" w:pos="1440"/>
        <w:tab w:val="left" w:pos="1920"/>
        <w:tab w:val="left" w:pos="2400"/>
        <w:tab w:val="left" w:pos="2880"/>
        <w:tab w:val="left" w:pos="3360"/>
        <w:tab w:val="left" w:pos="3840"/>
        <w:tab w:val="left" w:pos="4320"/>
      </w:tabs>
    </w:pPr>
    <w:rPr>
      <w:rFonts w:ascii="Consolas" w:hAnsi="Consolas"/>
      <w:spacing w:val="-2"/>
    </w:rPr>
  </w:style>
  <w:style w:type="character" w:customStyle="1" w:styleId="MakrotekstTegn">
    <w:name w:val="Makrotekst Tegn"/>
    <w:basedOn w:val="Standardskrifttypeiafsnit"/>
    <w:link w:val="Makrotekst"/>
    <w:uiPriority w:val="99"/>
    <w:semiHidden/>
    <w:rsid w:val="002A6DAD"/>
    <w:rPr>
      <w:rFonts w:ascii="Consolas" w:hAnsi="Consolas"/>
      <w:spacing w:val="-2"/>
    </w:rPr>
  </w:style>
  <w:style w:type="table" w:styleId="Mediumgitter1">
    <w:name w:val="Medium Grid 1"/>
    <w:basedOn w:val="Tabel-Normal"/>
    <w:uiPriority w:val="67"/>
    <w:semiHidden/>
    <w:unhideWhenUsed/>
    <w:rsid w:val="002A6DAD"/>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2A6DAD"/>
    <w:pPr>
      <w:spacing w:line="240" w:lineRule="auto"/>
    </w:pPr>
    <w:tblPr>
      <w:tblStyleRowBandSize w:val="1"/>
      <w:tblStyleColBandSize w:val="1"/>
      <w:tblBorders>
        <w:top w:val="single" w:sz="8" w:space="0" w:color="0097E9" w:themeColor="accent1" w:themeTint="BF"/>
        <w:left w:val="single" w:sz="8" w:space="0" w:color="0097E9" w:themeColor="accent1" w:themeTint="BF"/>
        <w:bottom w:val="single" w:sz="8" w:space="0" w:color="0097E9" w:themeColor="accent1" w:themeTint="BF"/>
        <w:right w:val="single" w:sz="8" w:space="0" w:color="0097E9" w:themeColor="accent1" w:themeTint="BF"/>
        <w:insideH w:val="single" w:sz="8" w:space="0" w:color="0097E9" w:themeColor="accent1" w:themeTint="BF"/>
        <w:insideV w:val="single" w:sz="8" w:space="0" w:color="0097E9" w:themeColor="accent1" w:themeTint="BF"/>
      </w:tblBorders>
    </w:tblPr>
    <w:tcPr>
      <w:shd w:val="clear" w:color="auto" w:fill="A3DFFF" w:themeFill="accent1" w:themeFillTint="3F"/>
    </w:tcPr>
    <w:tblStylePr w:type="firstRow">
      <w:rPr>
        <w:b/>
        <w:bCs/>
      </w:rPr>
    </w:tblStylePr>
    <w:tblStylePr w:type="lastRow">
      <w:rPr>
        <w:b/>
        <w:bCs/>
      </w:rPr>
      <w:tblPr/>
      <w:tcPr>
        <w:tcBorders>
          <w:top w:val="single" w:sz="18" w:space="0" w:color="0097E9" w:themeColor="accent1" w:themeTint="BF"/>
        </w:tcBorders>
      </w:tcPr>
    </w:tblStylePr>
    <w:tblStylePr w:type="firstCol">
      <w:rPr>
        <w:b/>
        <w:bCs/>
      </w:rPr>
    </w:tblStylePr>
    <w:tblStylePr w:type="lastCol">
      <w:rPr>
        <w:b/>
        <w:bCs/>
      </w:rPr>
    </w:tblStylePr>
    <w:tblStylePr w:type="band1Vert">
      <w:tblPr/>
      <w:tcPr>
        <w:shd w:val="clear" w:color="auto" w:fill="47BEFF" w:themeFill="accent1" w:themeFillTint="7F"/>
      </w:tcPr>
    </w:tblStylePr>
    <w:tblStylePr w:type="band1Horz">
      <w:tblPr/>
      <w:tcPr>
        <w:shd w:val="clear" w:color="auto" w:fill="47BEFF" w:themeFill="accent1" w:themeFillTint="7F"/>
      </w:tcPr>
    </w:tblStylePr>
  </w:style>
  <w:style w:type="table" w:styleId="Mediumgitter1-fremhvningsfarve2">
    <w:name w:val="Medium Grid 1 Accent 2"/>
    <w:basedOn w:val="Tabel-Normal"/>
    <w:uiPriority w:val="67"/>
    <w:semiHidden/>
    <w:unhideWhenUsed/>
    <w:rsid w:val="002A6DAD"/>
    <w:pPr>
      <w:spacing w:line="240" w:lineRule="auto"/>
    </w:pPr>
    <w:tblPr>
      <w:tblStyleRowBandSize w:val="1"/>
      <w:tblStyleColBandSize w:val="1"/>
      <w:tblBorders>
        <w:top w:val="single" w:sz="8" w:space="0" w:color="CEE9FF" w:themeColor="accent2" w:themeTint="BF"/>
        <w:left w:val="single" w:sz="8" w:space="0" w:color="CEE9FF" w:themeColor="accent2" w:themeTint="BF"/>
        <w:bottom w:val="single" w:sz="8" w:space="0" w:color="CEE9FF" w:themeColor="accent2" w:themeTint="BF"/>
        <w:right w:val="single" w:sz="8" w:space="0" w:color="CEE9FF" w:themeColor="accent2" w:themeTint="BF"/>
        <w:insideH w:val="single" w:sz="8" w:space="0" w:color="CEE9FF" w:themeColor="accent2" w:themeTint="BF"/>
        <w:insideV w:val="single" w:sz="8" w:space="0" w:color="CEE9FF" w:themeColor="accent2" w:themeTint="BF"/>
      </w:tblBorders>
    </w:tblPr>
    <w:tcPr>
      <w:shd w:val="clear" w:color="auto" w:fill="EEF7FF" w:themeFill="accent2" w:themeFillTint="3F"/>
    </w:tcPr>
    <w:tblStylePr w:type="firstRow">
      <w:rPr>
        <w:b/>
        <w:bCs/>
      </w:rPr>
    </w:tblStylePr>
    <w:tblStylePr w:type="lastRow">
      <w:rPr>
        <w:b/>
        <w:bCs/>
      </w:rPr>
      <w:tblPr/>
      <w:tcPr>
        <w:tcBorders>
          <w:top w:val="single" w:sz="18" w:space="0" w:color="CEE9FF" w:themeColor="accent2" w:themeTint="BF"/>
        </w:tcBorders>
      </w:tcPr>
    </w:tblStylePr>
    <w:tblStylePr w:type="firstCol">
      <w:rPr>
        <w:b/>
        <w:bCs/>
      </w:rPr>
    </w:tblStylePr>
    <w:tblStylePr w:type="lastCol">
      <w:rPr>
        <w:b/>
        <w:bCs/>
      </w:rPr>
    </w:tblStylePr>
    <w:tblStylePr w:type="band1Vert">
      <w:tblPr/>
      <w:tcPr>
        <w:shd w:val="clear" w:color="auto" w:fill="DEF0FF" w:themeFill="accent2" w:themeFillTint="7F"/>
      </w:tcPr>
    </w:tblStylePr>
    <w:tblStylePr w:type="band1Horz">
      <w:tblPr/>
      <w:tcPr>
        <w:shd w:val="clear" w:color="auto" w:fill="DEF0FF" w:themeFill="accent2" w:themeFillTint="7F"/>
      </w:tcPr>
    </w:tblStylePr>
  </w:style>
  <w:style w:type="table" w:styleId="Mediumgitter1-fremhvningsfarve3">
    <w:name w:val="Medium Grid 1 Accent 3"/>
    <w:basedOn w:val="Tabel-Normal"/>
    <w:uiPriority w:val="67"/>
    <w:semiHidden/>
    <w:unhideWhenUsed/>
    <w:rsid w:val="002A6DAD"/>
    <w:pPr>
      <w:spacing w:line="240" w:lineRule="auto"/>
    </w:pPr>
    <w:tblPr>
      <w:tblStyleRowBandSize w:val="1"/>
      <w:tblStyleColBandSize w:val="1"/>
      <w:tblBorders>
        <w:top w:val="single" w:sz="8" w:space="0" w:color="00AF95" w:themeColor="accent3" w:themeTint="BF"/>
        <w:left w:val="single" w:sz="8" w:space="0" w:color="00AF95" w:themeColor="accent3" w:themeTint="BF"/>
        <w:bottom w:val="single" w:sz="8" w:space="0" w:color="00AF95" w:themeColor="accent3" w:themeTint="BF"/>
        <w:right w:val="single" w:sz="8" w:space="0" w:color="00AF95" w:themeColor="accent3" w:themeTint="BF"/>
        <w:insideH w:val="single" w:sz="8" w:space="0" w:color="00AF95" w:themeColor="accent3" w:themeTint="BF"/>
        <w:insideV w:val="single" w:sz="8" w:space="0" w:color="00AF95" w:themeColor="accent3" w:themeTint="BF"/>
      </w:tblBorders>
    </w:tblPr>
    <w:tcPr>
      <w:shd w:val="clear" w:color="auto" w:fill="90FFEE" w:themeFill="accent3" w:themeFillTint="3F"/>
    </w:tcPr>
    <w:tblStylePr w:type="firstRow">
      <w:rPr>
        <w:b/>
        <w:bCs/>
      </w:rPr>
    </w:tblStylePr>
    <w:tblStylePr w:type="lastRow">
      <w:rPr>
        <w:b/>
        <w:bCs/>
      </w:rPr>
      <w:tblPr/>
      <w:tcPr>
        <w:tcBorders>
          <w:top w:val="single" w:sz="18" w:space="0" w:color="00AF95" w:themeColor="accent3" w:themeTint="BF"/>
        </w:tcBorders>
      </w:tcPr>
    </w:tblStylePr>
    <w:tblStylePr w:type="firstCol">
      <w:rPr>
        <w:b/>
        <w:bCs/>
      </w:rPr>
    </w:tblStylePr>
    <w:tblStylePr w:type="lastCol">
      <w:rPr>
        <w:b/>
        <w:bCs/>
      </w:rPr>
    </w:tblStylePr>
    <w:tblStylePr w:type="band1Vert">
      <w:tblPr/>
      <w:tcPr>
        <w:shd w:val="clear" w:color="auto" w:fill="20FFDE" w:themeFill="accent3" w:themeFillTint="7F"/>
      </w:tcPr>
    </w:tblStylePr>
    <w:tblStylePr w:type="band1Horz">
      <w:tblPr/>
      <w:tcPr>
        <w:shd w:val="clear" w:color="auto" w:fill="20FFDE" w:themeFill="accent3" w:themeFillTint="7F"/>
      </w:tcPr>
    </w:tblStylePr>
  </w:style>
  <w:style w:type="table" w:styleId="Mediumgitter1-fremhvningsfarve4">
    <w:name w:val="Medium Grid 1 Accent 4"/>
    <w:basedOn w:val="Tabel-Normal"/>
    <w:uiPriority w:val="67"/>
    <w:semiHidden/>
    <w:unhideWhenUsed/>
    <w:rsid w:val="002A6DAD"/>
    <w:pPr>
      <w:spacing w:line="240" w:lineRule="auto"/>
    </w:pPr>
    <w:tblPr>
      <w:tblStyleRowBandSize w:val="1"/>
      <w:tblStyleColBandSize w:val="1"/>
      <w:tblBorders>
        <w:top w:val="single" w:sz="8" w:space="0" w:color="22FFC0" w:themeColor="accent4" w:themeTint="BF"/>
        <w:left w:val="single" w:sz="8" w:space="0" w:color="22FFC0" w:themeColor="accent4" w:themeTint="BF"/>
        <w:bottom w:val="single" w:sz="8" w:space="0" w:color="22FFC0" w:themeColor="accent4" w:themeTint="BF"/>
        <w:right w:val="single" w:sz="8" w:space="0" w:color="22FFC0" w:themeColor="accent4" w:themeTint="BF"/>
        <w:insideH w:val="single" w:sz="8" w:space="0" w:color="22FFC0" w:themeColor="accent4" w:themeTint="BF"/>
        <w:insideV w:val="single" w:sz="8" w:space="0" w:color="22FFC0" w:themeColor="accent4" w:themeTint="BF"/>
      </w:tblBorders>
    </w:tblPr>
    <w:tcPr>
      <w:shd w:val="clear" w:color="auto" w:fill="B6FFEA" w:themeFill="accent4" w:themeFillTint="3F"/>
    </w:tcPr>
    <w:tblStylePr w:type="firstRow">
      <w:rPr>
        <w:b/>
        <w:bCs/>
      </w:rPr>
    </w:tblStylePr>
    <w:tblStylePr w:type="lastRow">
      <w:rPr>
        <w:b/>
        <w:bCs/>
      </w:rPr>
      <w:tblPr/>
      <w:tcPr>
        <w:tcBorders>
          <w:top w:val="single" w:sz="18" w:space="0" w:color="22FFC0" w:themeColor="accent4" w:themeTint="BF"/>
        </w:tcBorders>
      </w:tcPr>
    </w:tblStylePr>
    <w:tblStylePr w:type="firstCol">
      <w:rPr>
        <w:b/>
        <w:bCs/>
      </w:rPr>
    </w:tblStylePr>
    <w:tblStylePr w:type="lastCol">
      <w:rPr>
        <w:b/>
        <w:bCs/>
      </w:rPr>
    </w:tblStylePr>
    <w:tblStylePr w:type="band1Vert">
      <w:tblPr/>
      <w:tcPr>
        <w:shd w:val="clear" w:color="auto" w:fill="6CFFD5" w:themeFill="accent4" w:themeFillTint="7F"/>
      </w:tcPr>
    </w:tblStylePr>
    <w:tblStylePr w:type="band1Horz">
      <w:tblPr/>
      <w:tcPr>
        <w:shd w:val="clear" w:color="auto" w:fill="6CFFD5" w:themeFill="accent4" w:themeFillTint="7F"/>
      </w:tcPr>
    </w:tblStylePr>
  </w:style>
  <w:style w:type="table" w:styleId="Mediumgitter1-fremhvningsfarve5">
    <w:name w:val="Medium Grid 1 Accent 5"/>
    <w:basedOn w:val="Tabel-Normal"/>
    <w:uiPriority w:val="67"/>
    <w:semiHidden/>
    <w:unhideWhenUsed/>
    <w:rsid w:val="002A6DAD"/>
    <w:pPr>
      <w:spacing w:line="240" w:lineRule="auto"/>
    </w:pPr>
    <w:tblPr>
      <w:tblStyleRowBandSize w:val="1"/>
      <w:tblStyleColBandSize w:val="1"/>
      <w:tblBorders>
        <w:top w:val="single" w:sz="8" w:space="0" w:color="8E387D" w:themeColor="accent5" w:themeTint="BF"/>
        <w:left w:val="single" w:sz="8" w:space="0" w:color="8E387D" w:themeColor="accent5" w:themeTint="BF"/>
        <w:bottom w:val="single" w:sz="8" w:space="0" w:color="8E387D" w:themeColor="accent5" w:themeTint="BF"/>
        <w:right w:val="single" w:sz="8" w:space="0" w:color="8E387D" w:themeColor="accent5" w:themeTint="BF"/>
        <w:insideH w:val="single" w:sz="8" w:space="0" w:color="8E387D" w:themeColor="accent5" w:themeTint="BF"/>
        <w:insideV w:val="single" w:sz="8" w:space="0" w:color="8E387D" w:themeColor="accent5" w:themeTint="BF"/>
      </w:tblBorders>
    </w:tblPr>
    <w:tcPr>
      <w:shd w:val="clear" w:color="auto" w:fill="E1B5D9" w:themeFill="accent5" w:themeFillTint="3F"/>
    </w:tcPr>
    <w:tblStylePr w:type="firstRow">
      <w:rPr>
        <w:b/>
        <w:bCs/>
      </w:rPr>
    </w:tblStylePr>
    <w:tblStylePr w:type="lastRow">
      <w:rPr>
        <w:b/>
        <w:bCs/>
      </w:rPr>
      <w:tblPr/>
      <w:tcPr>
        <w:tcBorders>
          <w:top w:val="single" w:sz="18" w:space="0" w:color="8E387D" w:themeColor="accent5" w:themeTint="BF"/>
        </w:tcBorders>
      </w:tcPr>
    </w:tblStylePr>
    <w:tblStylePr w:type="firstCol">
      <w:rPr>
        <w:b/>
        <w:bCs/>
      </w:rPr>
    </w:tblStylePr>
    <w:tblStylePr w:type="lastCol">
      <w:rPr>
        <w:b/>
        <w:bCs/>
      </w:rPr>
    </w:tblStylePr>
    <w:tblStylePr w:type="band1Vert">
      <w:tblPr/>
      <w:tcPr>
        <w:shd w:val="clear" w:color="auto" w:fill="C46AB2" w:themeFill="accent5" w:themeFillTint="7F"/>
      </w:tcPr>
    </w:tblStylePr>
    <w:tblStylePr w:type="band1Horz">
      <w:tblPr/>
      <w:tcPr>
        <w:shd w:val="clear" w:color="auto" w:fill="C46AB2" w:themeFill="accent5" w:themeFillTint="7F"/>
      </w:tcPr>
    </w:tblStylePr>
  </w:style>
  <w:style w:type="table" w:styleId="Mediumgitter1-fremhvningsfarve6">
    <w:name w:val="Medium Grid 1 Accent 6"/>
    <w:basedOn w:val="Tabel-Normal"/>
    <w:uiPriority w:val="67"/>
    <w:semiHidden/>
    <w:unhideWhenUsed/>
    <w:rsid w:val="002A6DAD"/>
    <w:pPr>
      <w:spacing w:line="240" w:lineRule="auto"/>
    </w:pPr>
    <w:tblPr>
      <w:tblStyleRowBandSize w:val="1"/>
      <w:tblStyleColBandSize w:val="1"/>
      <w:tblBorders>
        <w:top w:val="single" w:sz="8" w:space="0" w:color="FF99AF" w:themeColor="accent6" w:themeTint="BF"/>
        <w:left w:val="single" w:sz="8" w:space="0" w:color="FF99AF" w:themeColor="accent6" w:themeTint="BF"/>
        <w:bottom w:val="single" w:sz="8" w:space="0" w:color="FF99AF" w:themeColor="accent6" w:themeTint="BF"/>
        <w:right w:val="single" w:sz="8" w:space="0" w:color="FF99AF" w:themeColor="accent6" w:themeTint="BF"/>
        <w:insideH w:val="single" w:sz="8" w:space="0" w:color="FF99AF" w:themeColor="accent6" w:themeTint="BF"/>
        <w:insideV w:val="single" w:sz="8" w:space="0" w:color="FF99AF" w:themeColor="accent6" w:themeTint="BF"/>
      </w:tblBorders>
    </w:tblPr>
    <w:tcPr>
      <w:shd w:val="clear" w:color="auto" w:fill="FFDDE4" w:themeFill="accent6" w:themeFillTint="3F"/>
    </w:tcPr>
    <w:tblStylePr w:type="firstRow">
      <w:rPr>
        <w:b/>
        <w:bCs/>
      </w:rPr>
    </w:tblStylePr>
    <w:tblStylePr w:type="lastRow">
      <w:rPr>
        <w:b/>
        <w:bCs/>
      </w:rPr>
      <w:tblPr/>
      <w:tcPr>
        <w:tcBorders>
          <w:top w:val="single" w:sz="18" w:space="0" w:color="FF99AF" w:themeColor="accent6" w:themeTint="BF"/>
        </w:tcBorders>
      </w:tcPr>
    </w:tblStylePr>
    <w:tblStylePr w:type="firstCol">
      <w:rPr>
        <w:b/>
        <w:bCs/>
      </w:rPr>
    </w:tblStylePr>
    <w:tblStylePr w:type="lastCol">
      <w:rPr>
        <w:b/>
        <w:bCs/>
      </w:rPr>
    </w:tblStylePr>
    <w:tblStylePr w:type="band1Vert">
      <w:tblPr/>
      <w:tcPr>
        <w:shd w:val="clear" w:color="auto" w:fill="FFBBCA" w:themeFill="accent6" w:themeFillTint="7F"/>
      </w:tcPr>
    </w:tblStylePr>
    <w:tblStylePr w:type="band1Horz">
      <w:tblPr/>
      <w:tcPr>
        <w:shd w:val="clear" w:color="auto" w:fill="FFBBCA" w:themeFill="accent6" w:themeFillTint="7F"/>
      </w:tcPr>
    </w:tblStylePr>
  </w:style>
  <w:style w:type="table" w:styleId="Mediumgitter2">
    <w:name w:val="Medium Grid 2"/>
    <w:basedOn w:val="Tabel-Normal"/>
    <w:uiPriority w:val="68"/>
    <w:semiHidden/>
    <w:unhideWhenUsed/>
    <w:rsid w:val="002A6DA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2A6DA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5C8D" w:themeColor="accent1"/>
        <w:left w:val="single" w:sz="8" w:space="0" w:color="005C8D" w:themeColor="accent1"/>
        <w:bottom w:val="single" w:sz="8" w:space="0" w:color="005C8D" w:themeColor="accent1"/>
        <w:right w:val="single" w:sz="8" w:space="0" w:color="005C8D" w:themeColor="accent1"/>
        <w:insideH w:val="single" w:sz="8" w:space="0" w:color="005C8D" w:themeColor="accent1"/>
        <w:insideV w:val="single" w:sz="8" w:space="0" w:color="005C8D" w:themeColor="accent1"/>
      </w:tblBorders>
    </w:tblPr>
    <w:tcPr>
      <w:shd w:val="clear" w:color="auto" w:fill="A3DFFF" w:themeFill="accent1" w:themeFillTint="3F"/>
    </w:tcPr>
    <w:tblStylePr w:type="firstRow">
      <w:rPr>
        <w:b/>
        <w:bCs/>
        <w:color w:val="000000" w:themeColor="text1"/>
      </w:rPr>
      <w:tblPr/>
      <w:tcPr>
        <w:shd w:val="clear" w:color="auto" w:fill="DA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E5FF" w:themeFill="accent1" w:themeFillTint="33"/>
      </w:tcPr>
    </w:tblStylePr>
    <w:tblStylePr w:type="band1Vert">
      <w:tblPr/>
      <w:tcPr>
        <w:shd w:val="clear" w:color="auto" w:fill="47BEFF" w:themeFill="accent1" w:themeFillTint="7F"/>
      </w:tcPr>
    </w:tblStylePr>
    <w:tblStylePr w:type="band1Horz">
      <w:tblPr/>
      <w:tcPr>
        <w:tcBorders>
          <w:insideH w:val="single" w:sz="6" w:space="0" w:color="005C8D" w:themeColor="accent1"/>
          <w:insideV w:val="single" w:sz="6" w:space="0" w:color="005C8D" w:themeColor="accent1"/>
        </w:tcBorders>
        <w:shd w:val="clear" w:color="auto" w:fill="47BEFF"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2A6DA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EE3FF" w:themeColor="accent2"/>
        <w:left w:val="single" w:sz="8" w:space="0" w:color="BEE3FF" w:themeColor="accent2"/>
        <w:bottom w:val="single" w:sz="8" w:space="0" w:color="BEE3FF" w:themeColor="accent2"/>
        <w:right w:val="single" w:sz="8" w:space="0" w:color="BEE3FF" w:themeColor="accent2"/>
        <w:insideH w:val="single" w:sz="8" w:space="0" w:color="BEE3FF" w:themeColor="accent2"/>
        <w:insideV w:val="single" w:sz="8" w:space="0" w:color="BEE3FF" w:themeColor="accent2"/>
      </w:tblBorders>
    </w:tblPr>
    <w:tcPr>
      <w:shd w:val="clear" w:color="auto" w:fill="EEF7FF" w:themeFill="accent2" w:themeFillTint="3F"/>
    </w:tcPr>
    <w:tblStylePr w:type="firstRow">
      <w:rPr>
        <w:b/>
        <w:bCs/>
        <w:color w:val="000000" w:themeColor="text1"/>
      </w:rPr>
      <w:tblPr/>
      <w:tcPr>
        <w:shd w:val="clear" w:color="auto" w:fill="F8FC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9FF" w:themeFill="accent2" w:themeFillTint="33"/>
      </w:tcPr>
    </w:tblStylePr>
    <w:tblStylePr w:type="band1Vert">
      <w:tblPr/>
      <w:tcPr>
        <w:shd w:val="clear" w:color="auto" w:fill="DEF0FF" w:themeFill="accent2" w:themeFillTint="7F"/>
      </w:tcPr>
    </w:tblStylePr>
    <w:tblStylePr w:type="band1Horz">
      <w:tblPr/>
      <w:tcPr>
        <w:tcBorders>
          <w:insideH w:val="single" w:sz="6" w:space="0" w:color="BEE3FF" w:themeColor="accent2"/>
          <w:insideV w:val="single" w:sz="6" w:space="0" w:color="BEE3FF" w:themeColor="accent2"/>
        </w:tcBorders>
        <w:shd w:val="clear" w:color="auto" w:fill="DEF0F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2A6DA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F36" w:themeColor="accent3"/>
        <w:left w:val="single" w:sz="8" w:space="0" w:color="003F36" w:themeColor="accent3"/>
        <w:bottom w:val="single" w:sz="8" w:space="0" w:color="003F36" w:themeColor="accent3"/>
        <w:right w:val="single" w:sz="8" w:space="0" w:color="003F36" w:themeColor="accent3"/>
        <w:insideH w:val="single" w:sz="8" w:space="0" w:color="003F36" w:themeColor="accent3"/>
        <w:insideV w:val="single" w:sz="8" w:space="0" w:color="003F36" w:themeColor="accent3"/>
      </w:tblBorders>
    </w:tblPr>
    <w:tcPr>
      <w:shd w:val="clear" w:color="auto" w:fill="90FFEE" w:themeFill="accent3" w:themeFillTint="3F"/>
    </w:tcPr>
    <w:tblStylePr w:type="firstRow">
      <w:rPr>
        <w:b/>
        <w:bCs/>
        <w:color w:val="000000" w:themeColor="text1"/>
      </w:rPr>
      <w:tblPr/>
      <w:tcPr>
        <w:shd w:val="clear" w:color="auto" w:fill="D3FF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5FFF1" w:themeFill="accent3" w:themeFillTint="33"/>
      </w:tcPr>
    </w:tblStylePr>
    <w:tblStylePr w:type="band1Vert">
      <w:tblPr/>
      <w:tcPr>
        <w:shd w:val="clear" w:color="auto" w:fill="20FFDE" w:themeFill="accent3" w:themeFillTint="7F"/>
      </w:tcPr>
    </w:tblStylePr>
    <w:tblStylePr w:type="band1Horz">
      <w:tblPr/>
      <w:tcPr>
        <w:tcBorders>
          <w:insideH w:val="single" w:sz="6" w:space="0" w:color="003F36" w:themeColor="accent3"/>
          <w:insideV w:val="single" w:sz="6" w:space="0" w:color="003F36" w:themeColor="accent3"/>
        </w:tcBorders>
        <w:shd w:val="clear" w:color="auto" w:fill="20FFDE"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2A6DA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D79B" w:themeColor="accent4"/>
        <w:left w:val="single" w:sz="8" w:space="0" w:color="00D79B" w:themeColor="accent4"/>
        <w:bottom w:val="single" w:sz="8" w:space="0" w:color="00D79B" w:themeColor="accent4"/>
        <w:right w:val="single" w:sz="8" w:space="0" w:color="00D79B" w:themeColor="accent4"/>
        <w:insideH w:val="single" w:sz="8" w:space="0" w:color="00D79B" w:themeColor="accent4"/>
        <w:insideV w:val="single" w:sz="8" w:space="0" w:color="00D79B" w:themeColor="accent4"/>
      </w:tblBorders>
    </w:tblPr>
    <w:tcPr>
      <w:shd w:val="clear" w:color="auto" w:fill="B6FFEA" w:themeFill="accent4" w:themeFillTint="3F"/>
    </w:tcPr>
    <w:tblStylePr w:type="firstRow">
      <w:rPr>
        <w:b/>
        <w:bCs/>
        <w:color w:val="000000" w:themeColor="text1"/>
      </w:rPr>
      <w:tblPr/>
      <w:tcPr>
        <w:shd w:val="clear" w:color="auto" w:fill="E2F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FEE" w:themeFill="accent4" w:themeFillTint="33"/>
      </w:tcPr>
    </w:tblStylePr>
    <w:tblStylePr w:type="band1Vert">
      <w:tblPr/>
      <w:tcPr>
        <w:shd w:val="clear" w:color="auto" w:fill="6CFFD5" w:themeFill="accent4" w:themeFillTint="7F"/>
      </w:tcPr>
    </w:tblStylePr>
    <w:tblStylePr w:type="band1Horz">
      <w:tblPr/>
      <w:tcPr>
        <w:tcBorders>
          <w:insideH w:val="single" w:sz="6" w:space="0" w:color="00D79B" w:themeColor="accent4"/>
          <w:insideV w:val="single" w:sz="6" w:space="0" w:color="00D79B" w:themeColor="accent4"/>
        </w:tcBorders>
        <w:shd w:val="clear" w:color="auto" w:fill="6CFFD5"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2A6DA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1B3C" w:themeColor="accent5"/>
        <w:left w:val="single" w:sz="8" w:space="0" w:color="441B3C" w:themeColor="accent5"/>
        <w:bottom w:val="single" w:sz="8" w:space="0" w:color="441B3C" w:themeColor="accent5"/>
        <w:right w:val="single" w:sz="8" w:space="0" w:color="441B3C" w:themeColor="accent5"/>
        <w:insideH w:val="single" w:sz="8" w:space="0" w:color="441B3C" w:themeColor="accent5"/>
        <w:insideV w:val="single" w:sz="8" w:space="0" w:color="441B3C" w:themeColor="accent5"/>
      </w:tblBorders>
    </w:tblPr>
    <w:tcPr>
      <w:shd w:val="clear" w:color="auto" w:fill="E1B5D9" w:themeFill="accent5" w:themeFillTint="3F"/>
    </w:tcPr>
    <w:tblStylePr w:type="firstRow">
      <w:rPr>
        <w:b/>
        <w:bCs/>
        <w:color w:val="000000" w:themeColor="text1"/>
      </w:rPr>
      <w:tblPr/>
      <w:tcPr>
        <w:shd w:val="clear" w:color="auto" w:fill="F3E1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C3E0" w:themeFill="accent5" w:themeFillTint="33"/>
      </w:tcPr>
    </w:tblStylePr>
    <w:tblStylePr w:type="band1Vert">
      <w:tblPr/>
      <w:tcPr>
        <w:shd w:val="clear" w:color="auto" w:fill="C46AB2" w:themeFill="accent5" w:themeFillTint="7F"/>
      </w:tcPr>
    </w:tblStylePr>
    <w:tblStylePr w:type="band1Horz">
      <w:tblPr/>
      <w:tcPr>
        <w:tcBorders>
          <w:insideH w:val="single" w:sz="6" w:space="0" w:color="441B3C" w:themeColor="accent5"/>
          <w:insideV w:val="single" w:sz="6" w:space="0" w:color="441B3C" w:themeColor="accent5"/>
        </w:tcBorders>
        <w:shd w:val="clear" w:color="auto" w:fill="C46AB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2A6DA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7896" w:themeColor="accent6"/>
        <w:left w:val="single" w:sz="8" w:space="0" w:color="FF7896" w:themeColor="accent6"/>
        <w:bottom w:val="single" w:sz="8" w:space="0" w:color="FF7896" w:themeColor="accent6"/>
        <w:right w:val="single" w:sz="8" w:space="0" w:color="FF7896" w:themeColor="accent6"/>
        <w:insideH w:val="single" w:sz="8" w:space="0" w:color="FF7896" w:themeColor="accent6"/>
        <w:insideV w:val="single" w:sz="8" w:space="0" w:color="FF7896" w:themeColor="accent6"/>
      </w:tblBorders>
    </w:tblPr>
    <w:tcPr>
      <w:shd w:val="clear" w:color="auto" w:fill="FFDDE4" w:themeFill="accent6" w:themeFillTint="3F"/>
    </w:tcPr>
    <w:tblStylePr w:type="firstRow">
      <w:rPr>
        <w:b/>
        <w:bCs/>
        <w:color w:val="000000" w:themeColor="text1"/>
      </w:rPr>
      <w:tblPr/>
      <w:tcPr>
        <w:shd w:val="clear" w:color="auto" w:fill="FFF1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4E9" w:themeFill="accent6" w:themeFillTint="33"/>
      </w:tcPr>
    </w:tblStylePr>
    <w:tblStylePr w:type="band1Vert">
      <w:tblPr/>
      <w:tcPr>
        <w:shd w:val="clear" w:color="auto" w:fill="FFBBCA" w:themeFill="accent6" w:themeFillTint="7F"/>
      </w:tcPr>
    </w:tblStylePr>
    <w:tblStylePr w:type="band1Horz">
      <w:tblPr/>
      <w:tcPr>
        <w:tcBorders>
          <w:insideH w:val="single" w:sz="6" w:space="0" w:color="FF7896" w:themeColor="accent6"/>
          <w:insideV w:val="single" w:sz="6" w:space="0" w:color="FF7896" w:themeColor="accent6"/>
        </w:tcBorders>
        <w:shd w:val="clear" w:color="auto" w:fill="FFBBCA"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2A6DA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2A6DA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D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C8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C8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C8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C8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7BE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7BEFF" w:themeFill="accent1" w:themeFillTint="7F"/>
      </w:tcPr>
    </w:tblStylePr>
  </w:style>
  <w:style w:type="table" w:styleId="Mediumgitter3-fremhvningsfarve2">
    <w:name w:val="Medium Grid 3 Accent 2"/>
    <w:basedOn w:val="Tabel-Normal"/>
    <w:uiPriority w:val="69"/>
    <w:semiHidden/>
    <w:unhideWhenUsed/>
    <w:rsid w:val="002A6DA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F7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EE3F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EE3F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EE3F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EE3F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F0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F0FF" w:themeFill="accent2" w:themeFillTint="7F"/>
      </w:tcPr>
    </w:tblStylePr>
  </w:style>
  <w:style w:type="table" w:styleId="Mediumgitter3-fremhvningsfarve3">
    <w:name w:val="Medium Grid 3 Accent 3"/>
    <w:basedOn w:val="Tabel-Normal"/>
    <w:uiPriority w:val="69"/>
    <w:semiHidden/>
    <w:unhideWhenUsed/>
    <w:rsid w:val="002A6DA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0FFE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F3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F3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F3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F3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0FFDE"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0FFDE" w:themeFill="accent3" w:themeFillTint="7F"/>
      </w:tcPr>
    </w:tblStylePr>
  </w:style>
  <w:style w:type="table" w:styleId="Mediumgitter3-fremhvningsfarve4">
    <w:name w:val="Medium Grid 3 Accent 4"/>
    <w:basedOn w:val="Tabel-Normal"/>
    <w:uiPriority w:val="69"/>
    <w:semiHidden/>
    <w:unhideWhenUsed/>
    <w:rsid w:val="002A6DA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FFE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D79B"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D79B"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D79B"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D79B"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CFFD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CFFD5" w:themeFill="accent4" w:themeFillTint="7F"/>
      </w:tcPr>
    </w:tblStylePr>
  </w:style>
  <w:style w:type="table" w:styleId="Mediumgitter3-fremhvningsfarve5">
    <w:name w:val="Medium Grid 3 Accent 5"/>
    <w:basedOn w:val="Tabel-Normal"/>
    <w:uiPriority w:val="69"/>
    <w:semiHidden/>
    <w:unhideWhenUsed/>
    <w:rsid w:val="002A6DA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B5D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1B3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1B3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1B3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1B3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6AB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6AB2" w:themeFill="accent5" w:themeFillTint="7F"/>
      </w:tcPr>
    </w:tblStylePr>
  </w:style>
  <w:style w:type="table" w:styleId="Mediumgitter3-fremhvningsfarve6">
    <w:name w:val="Medium Grid 3 Accent 6"/>
    <w:basedOn w:val="Tabel-Normal"/>
    <w:uiPriority w:val="69"/>
    <w:semiHidden/>
    <w:unhideWhenUsed/>
    <w:rsid w:val="002A6DAD"/>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D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789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789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789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789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BC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BCA" w:themeFill="accent6" w:themeFillTint="7F"/>
      </w:tcPr>
    </w:tblStylePr>
  </w:style>
  <w:style w:type="table" w:styleId="Mediumliste1">
    <w:name w:val="Medium List 1"/>
    <w:basedOn w:val="Tabel-Normal"/>
    <w:uiPriority w:val="65"/>
    <w:semiHidden/>
    <w:unhideWhenUsed/>
    <w:rsid w:val="002A6DAD"/>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D8EEF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2A6DAD"/>
    <w:pPr>
      <w:spacing w:line="240" w:lineRule="auto"/>
    </w:pPr>
    <w:rPr>
      <w:color w:val="000000" w:themeColor="text1"/>
    </w:rPr>
    <w:tblPr>
      <w:tblStyleRowBandSize w:val="1"/>
      <w:tblStyleColBandSize w:val="1"/>
      <w:tblBorders>
        <w:top w:val="single" w:sz="8" w:space="0" w:color="005C8D" w:themeColor="accent1"/>
        <w:bottom w:val="single" w:sz="8" w:space="0" w:color="005C8D" w:themeColor="accent1"/>
      </w:tblBorders>
    </w:tblPr>
    <w:tblStylePr w:type="firstRow">
      <w:rPr>
        <w:rFonts w:asciiTheme="majorHAnsi" w:eastAsiaTheme="majorEastAsia" w:hAnsiTheme="majorHAnsi" w:cstheme="majorBidi"/>
      </w:rPr>
      <w:tblPr/>
      <w:tcPr>
        <w:tcBorders>
          <w:top w:val="nil"/>
          <w:bottom w:val="single" w:sz="8" w:space="0" w:color="005C8D" w:themeColor="accent1"/>
        </w:tcBorders>
      </w:tcPr>
    </w:tblStylePr>
    <w:tblStylePr w:type="lastRow">
      <w:rPr>
        <w:b/>
        <w:bCs/>
        <w:color w:val="D8EEFF" w:themeColor="text2"/>
      </w:rPr>
      <w:tblPr/>
      <w:tcPr>
        <w:tcBorders>
          <w:top w:val="single" w:sz="8" w:space="0" w:color="005C8D" w:themeColor="accent1"/>
          <w:bottom w:val="single" w:sz="8" w:space="0" w:color="005C8D" w:themeColor="accent1"/>
        </w:tcBorders>
      </w:tcPr>
    </w:tblStylePr>
    <w:tblStylePr w:type="firstCol">
      <w:rPr>
        <w:b/>
        <w:bCs/>
      </w:rPr>
    </w:tblStylePr>
    <w:tblStylePr w:type="lastCol">
      <w:rPr>
        <w:b/>
        <w:bCs/>
      </w:rPr>
      <w:tblPr/>
      <w:tcPr>
        <w:tcBorders>
          <w:top w:val="single" w:sz="8" w:space="0" w:color="005C8D" w:themeColor="accent1"/>
          <w:bottom w:val="single" w:sz="8" w:space="0" w:color="005C8D" w:themeColor="accent1"/>
        </w:tcBorders>
      </w:tcPr>
    </w:tblStylePr>
    <w:tblStylePr w:type="band1Vert">
      <w:tblPr/>
      <w:tcPr>
        <w:shd w:val="clear" w:color="auto" w:fill="A3DFFF" w:themeFill="accent1" w:themeFillTint="3F"/>
      </w:tcPr>
    </w:tblStylePr>
    <w:tblStylePr w:type="band1Horz">
      <w:tblPr/>
      <w:tcPr>
        <w:shd w:val="clear" w:color="auto" w:fill="A3DFFF" w:themeFill="accent1" w:themeFillTint="3F"/>
      </w:tcPr>
    </w:tblStylePr>
  </w:style>
  <w:style w:type="table" w:styleId="Mediumliste1-fremhvningsfarve2">
    <w:name w:val="Medium List 1 Accent 2"/>
    <w:basedOn w:val="Tabel-Normal"/>
    <w:uiPriority w:val="65"/>
    <w:semiHidden/>
    <w:unhideWhenUsed/>
    <w:rsid w:val="002A6DAD"/>
    <w:pPr>
      <w:spacing w:line="240" w:lineRule="auto"/>
    </w:pPr>
    <w:rPr>
      <w:color w:val="000000" w:themeColor="text1"/>
    </w:rPr>
    <w:tblPr>
      <w:tblStyleRowBandSize w:val="1"/>
      <w:tblStyleColBandSize w:val="1"/>
      <w:tblBorders>
        <w:top w:val="single" w:sz="8" w:space="0" w:color="BEE3FF" w:themeColor="accent2"/>
        <w:bottom w:val="single" w:sz="8" w:space="0" w:color="BEE3FF" w:themeColor="accent2"/>
      </w:tblBorders>
    </w:tblPr>
    <w:tblStylePr w:type="firstRow">
      <w:rPr>
        <w:rFonts w:asciiTheme="majorHAnsi" w:eastAsiaTheme="majorEastAsia" w:hAnsiTheme="majorHAnsi" w:cstheme="majorBidi"/>
      </w:rPr>
      <w:tblPr/>
      <w:tcPr>
        <w:tcBorders>
          <w:top w:val="nil"/>
          <w:bottom w:val="single" w:sz="8" w:space="0" w:color="BEE3FF" w:themeColor="accent2"/>
        </w:tcBorders>
      </w:tcPr>
    </w:tblStylePr>
    <w:tblStylePr w:type="lastRow">
      <w:rPr>
        <w:b/>
        <w:bCs/>
        <w:color w:val="D8EEFF" w:themeColor="text2"/>
      </w:rPr>
      <w:tblPr/>
      <w:tcPr>
        <w:tcBorders>
          <w:top w:val="single" w:sz="8" w:space="0" w:color="BEE3FF" w:themeColor="accent2"/>
          <w:bottom w:val="single" w:sz="8" w:space="0" w:color="BEE3FF" w:themeColor="accent2"/>
        </w:tcBorders>
      </w:tcPr>
    </w:tblStylePr>
    <w:tblStylePr w:type="firstCol">
      <w:rPr>
        <w:b/>
        <w:bCs/>
      </w:rPr>
    </w:tblStylePr>
    <w:tblStylePr w:type="lastCol">
      <w:rPr>
        <w:b/>
        <w:bCs/>
      </w:rPr>
      <w:tblPr/>
      <w:tcPr>
        <w:tcBorders>
          <w:top w:val="single" w:sz="8" w:space="0" w:color="BEE3FF" w:themeColor="accent2"/>
          <w:bottom w:val="single" w:sz="8" w:space="0" w:color="BEE3FF" w:themeColor="accent2"/>
        </w:tcBorders>
      </w:tcPr>
    </w:tblStylePr>
    <w:tblStylePr w:type="band1Vert">
      <w:tblPr/>
      <w:tcPr>
        <w:shd w:val="clear" w:color="auto" w:fill="EEF7FF" w:themeFill="accent2" w:themeFillTint="3F"/>
      </w:tcPr>
    </w:tblStylePr>
    <w:tblStylePr w:type="band1Horz">
      <w:tblPr/>
      <w:tcPr>
        <w:shd w:val="clear" w:color="auto" w:fill="EEF7FF" w:themeFill="accent2" w:themeFillTint="3F"/>
      </w:tcPr>
    </w:tblStylePr>
  </w:style>
  <w:style w:type="table" w:styleId="Mediumliste1-fremhvningsfarve3">
    <w:name w:val="Medium List 1 Accent 3"/>
    <w:basedOn w:val="Tabel-Normal"/>
    <w:uiPriority w:val="65"/>
    <w:semiHidden/>
    <w:unhideWhenUsed/>
    <w:rsid w:val="002A6DAD"/>
    <w:pPr>
      <w:spacing w:line="240" w:lineRule="auto"/>
    </w:pPr>
    <w:rPr>
      <w:color w:val="000000" w:themeColor="text1"/>
    </w:rPr>
    <w:tblPr>
      <w:tblStyleRowBandSize w:val="1"/>
      <w:tblStyleColBandSize w:val="1"/>
      <w:tblBorders>
        <w:top w:val="single" w:sz="8" w:space="0" w:color="003F36" w:themeColor="accent3"/>
        <w:bottom w:val="single" w:sz="8" w:space="0" w:color="003F36" w:themeColor="accent3"/>
      </w:tblBorders>
    </w:tblPr>
    <w:tblStylePr w:type="firstRow">
      <w:rPr>
        <w:rFonts w:asciiTheme="majorHAnsi" w:eastAsiaTheme="majorEastAsia" w:hAnsiTheme="majorHAnsi" w:cstheme="majorBidi"/>
      </w:rPr>
      <w:tblPr/>
      <w:tcPr>
        <w:tcBorders>
          <w:top w:val="nil"/>
          <w:bottom w:val="single" w:sz="8" w:space="0" w:color="003F36" w:themeColor="accent3"/>
        </w:tcBorders>
      </w:tcPr>
    </w:tblStylePr>
    <w:tblStylePr w:type="lastRow">
      <w:rPr>
        <w:b/>
        <w:bCs/>
        <w:color w:val="D8EEFF" w:themeColor="text2"/>
      </w:rPr>
      <w:tblPr/>
      <w:tcPr>
        <w:tcBorders>
          <w:top w:val="single" w:sz="8" w:space="0" w:color="003F36" w:themeColor="accent3"/>
          <w:bottom w:val="single" w:sz="8" w:space="0" w:color="003F36" w:themeColor="accent3"/>
        </w:tcBorders>
      </w:tcPr>
    </w:tblStylePr>
    <w:tblStylePr w:type="firstCol">
      <w:rPr>
        <w:b/>
        <w:bCs/>
      </w:rPr>
    </w:tblStylePr>
    <w:tblStylePr w:type="lastCol">
      <w:rPr>
        <w:b/>
        <w:bCs/>
      </w:rPr>
      <w:tblPr/>
      <w:tcPr>
        <w:tcBorders>
          <w:top w:val="single" w:sz="8" w:space="0" w:color="003F36" w:themeColor="accent3"/>
          <w:bottom w:val="single" w:sz="8" w:space="0" w:color="003F36" w:themeColor="accent3"/>
        </w:tcBorders>
      </w:tcPr>
    </w:tblStylePr>
    <w:tblStylePr w:type="band1Vert">
      <w:tblPr/>
      <w:tcPr>
        <w:shd w:val="clear" w:color="auto" w:fill="90FFEE" w:themeFill="accent3" w:themeFillTint="3F"/>
      </w:tcPr>
    </w:tblStylePr>
    <w:tblStylePr w:type="band1Horz">
      <w:tblPr/>
      <w:tcPr>
        <w:shd w:val="clear" w:color="auto" w:fill="90FFEE" w:themeFill="accent3" w:themeFillTint="3F"/>
      </w:tcPr>
    </w:tblStylePr>
  </w:style>
  <w:style w:type="table" w:styleId="Mediumliste1-fremhvningsfarve4">
    <w:name w:val="Medium List 1 Accent 4"/>
    <w:basedOn w:val="Tabel-Normal"/>
    <w:uiPriority w:val="65"/>
    <w:semiHidden/>
    <w:unhideWhenUsed/>
    <w:rsid w:val="002A6DAD"/>
    <w:pPr>
      <w:spacing w:line="240" w:lineRule="auto"/>
    </w:pPr>
    <w:rPr>
      <w:color w:val="000000" w:themeColor="text1"/>
    </w:rPr>
    <w:tblPr>
      <w:tblStyleRowBandSize w:val="1"/>
      <w:tblStyleColBandSize w:val="1"/>
      <w:tblBorders>
        <w:top w:val="single" w:sz="8" w:space="0" w:color="00D79B" w:themeColor="accent4"/>
        <w:bottom w:val="single" w:sz="8" w:space="0" w:color="00D79B" w:themeColor="accent4"/>
      </w:tblBorders>
    </w:tblPr>
    <w:tblStylePr w:type="firstRow">
      <w:rPr>
        <w:rFonts w:asciiTheme="majorHAnsi" w:eastAsiaTheme="majorEastAsia" w:hAnsiTheme="majorHAnsi" w:cstheme="majorBidi"/>
      </w:rPr>
      <w:tblPr/>
      <w:tcPr>
        <w:tcBorders>
          <w:top w:val="nil"/>
          <w:bottom w:val="single" w:sz="8" w:space="0" w:color="00D79B" w:themeColor="accent4"/>
        </w:tcBorders>
      </w:tcPr>
    </w:tblStylePr>
    <w:tblStylePr w:type="lastRow">
      <w:rPr>
        <w:b/>
        <w:bCs/>
        <w:color w:val="D8EEFF" w:themeColor="text2"/>
      </w:rPr>
      <w:tblPr/>
      <w:tcPr>
        <w:tcBorders>
          <w:top w:val="single" w:sz="8" w:space="0" w:color="00D79B" w:themeColor="accent4"/>
          <w:bottom w:val="single" w:sz="8" w:space="0" w:color="00D79B" w:themeColor="accent4"/>
        </w:tcBorders>
      </w:tcPr>
    </w:tblStylePr>
    <w:tblStylePr w:type="firstCol">
      <w:rPr>
        <w:b/>
        <w:bCs/>
      </w:rPr>
    </w:tblStylePr>
    <w:tblStylePr w:type="lastCol">
      <w:rPr>
        <w:b/>
        <w:bCs/>
      </w:rPr>
      <w:tblPr/>
      <w:tcPr>
        <w:tcBorders>
          <w:top w:val="single" w:sz="8" w:space="0" w:color="00D79B" w:themeColor="accent4"/>
          <w:bottom w:val="single" w:sz="8" w:space="0" w:color="00D79B" w:themeColor="accent4"/>
        </w:tcBorders>
      </w:tcPr>
    </w:tblStylePr>
    <w:tblStylePr w:type="band1Vert">
      <w:tblPr/>
      <w:tcPr>
        <w:shd w:val="clear" w:color="auto" w:fill="B6FFEA" w:themeFill="accent4" w:themeFillTint="3F"/>
      </w:tcPr>
    </w:tblStylePr>
    <w:tblStylePr w:type="band1Horz">
      <w:tblPr/>
      <w:tcPr>
        <w:shd w:val="clear" w:color="auto" w:fill="B6FFEA" w:themeFill="accent4" w:themeFillTint="3F"/>
      </w:tcPr>
    </w:tblStylePr>
  </w:style>
  <w:style w:type="table" w:styleId="Mediumliste1-fremhvningsfarve5">
    <w:name w:val="Medium List 1 Accent 5"/>
    <w:basedOn w:val="Tabel-Normal"/>
    <w:uiPriority w:val="65"/>
    <w:semiHidden/>
    <w:unhideWhenUsed/>
    <w:rsid w:val="002A6DAD"/>
    <w:pPr>
      <w:spacing w:line="240" w:lineRule="auto"/>
    </w:pPr>
    <w:rPr>
      <w:color w:val="000000" w:themeColor="text1"/>
    </w:rPr>
    <w:tblPr>
      <w:tblStyleRowBandSize w:val="1"/>
      <w:tblStyleColBandSize w:val="1"/>
      <w:tblBorders>
        <w:top w:val="single" w:sz="8" w:space="0" w:color="441B3C" w:themeColor="accent5"/>
        <w:bottom w:val="single" w:sz="8" w:space="0" w:color="441B3C" w:themeColor="accent5"/>
      </w:tblBorders>
    </w:tblPr>
    <w:tblStylePr w:type="firstRow">
      <w:rPr>
        <w:rFonts w:asciiTheme="majorHAnsi" w:eastAsiaTheme="majorEastAsia" w:hAnsiTheme="majorHAnsi" w:cstheme="majorBidi"/>
      </w:rPr>
      <w:tblPr/>
      <w:tcPr>
        <w:tcBorders>
          <w:top w:val="nil"/>
          <w:bottom w:val="single" w:sz="8" w:space="0" w:color="441B3C" w:themeColor="accent5"/>
        </w:tcBorders>
      </w:tcPr>
    </w:tblStylePr>
    <w:tblStylePr w:type="lastRow">
      <w:rPr>
        <w:b/>
        <w:bCs/>
        <w:color w:val="D8EEFF" w:themeColor="text2"/>
      </w:rPr>
      <w:tblPr/>
      <w:tcPr>
        <w:tcBorders>
          <w:top w:val="single" w:sz="8" w:space="0" w:color="441B3C" w:themeColor="accent5"/>
          <w:bottom w:val="single" w:sz="8" w:space="0" w:color="441B3C" w:themeColor="accent5"/>
        </w:tcBorders>
      </w:tcPr>
    </w:tblStylePr>
    <w:tblStylePr w:type="firstCol">
      <w:rPr>
        <w:b/>
        <w:bCs/>
      </w:rPr>
    </w:tblStylePr>
    <w:tblStylePr w:type="lastCol">
      <w:rPr>
        <w:b/>
        <w:bCs/>
      </w:rPr>
      <w:tblPr/>
      <w:tcPr>
        <w:tcBorders>
          <w:top w:val="single" w:sz="8" w:space="0" w:color="441B3C" w:themeColor="accent5"/>
          <w:bottom w:val="single" w:sz="8" w:space="0" w:color="441B3C" w:themeColor="accent5"/>
        </w:tcBorders>
      </w:tcPr>
    </w:tblStylePr>
    <w:tblStylePr w:type="band1Vert">
      <w:tblPr/>
      <w:tcPr>
        <w:shd w:val="clear" w:color="auto" w:fill="E1B5D9" w:themeFill="accent5" w:themeFillTint="3F"/>
      </w:tcPr>
    </w:tblStylePr>
    <w:tblStylePr w:type="band1Horz">
      <w:tblPr/>
      <w:tcPr>
        <w:shd w:val="clear" w:color="auto" w:fill="E1B5D9" w:themeFill="accent5" w:themeFillTint="3F"/>
      </w:tcPr>
    </w:tblStylePr>
  </w:style>
  <w:style w:type="table" w:styleId="Mediumliste1-fremhvningsfarve6">
    <w:name w:val="Medium List 1 Accent 6"/>
    <w:basedOn w:val="Tabel-Normal"/>
    <w:uiPriority w:val="65"/>
    <w:semiHidden/>
    <w:unhideWhenUsed/>
    <w:rsid w:val="002A6DAD"/>
    <w:pPr>
      <w:spacing w:line="240" w:lineRule="auto"/>
    </w:pPr>
    <w:rPr>
      <w:color w:val="000000" w:themeColor="text1"/>
    </w:rPr>
    <w:tblPr>
      <w:tblStyleRowBandSize w:val="1"/>
      <w:tblStyleColBandSize w:val="1"/>
      <w:tblBorders>
        <w:top w:val="single" w:sz="8" w:space="0" w:color="FF7896" w:themeColor="accent6"/>
        <w:bottom w:val="single" w:sz="8" w:space="0" w:color="FF7896" w:themeColor="accent6"/>
      </w:tblBorders>
    </w:tblPr>
    <w:tblStylePr w:type="firstRow">
      <w:rPr>
        <w:rFonts w:asciiTheme="majorHAnsi" w:eastAsiaTheme="majorEastAsia" w:hAnsiTheme="majorHAnsi" w:cstheme="majorBidi"/>
      </w:rPr>
      <w:tblPr/>
      <w:tcPr>
        <w:tcBorders>
          <w:top w:val="nil"/>
          <w:bottom w:val="single" w:sz="8" w:space="0" w:color="FF7896" w:themeColor="accent6"/>
        </w:tcBorders>
      </w:tcPr>
    </w:tblStylePr>
    <w:tblStylePr w:type="lastRow">
      <w:rPr>
        <w:b/>
        <w:bCs/>
        <w:color w:val="D8EEFF" w:themeColor="text2"/>
      </w:rPr>
      <w:tblPr/>
      <w:tcPr>
        <w:tcBorders>
          <w:top w:val="single" w:sz="8" w:space="0" w:color="FF7896" w:themeColor="accent6"/>
          <w:bottom w:val="single" w:sz="8" w:space="0" w:color="FF7896" w:themeColor="accent6"/>
        </w:tcBorders>
      </w:tcPr>
    </w:tblStylePr>
    <w:tblStylePr w:type="firstCol">
      <w:rPr>
        <w:b/>
        <w:bCs/>
      </w:rPr>
    </w:tblStylePr>
    <w:tblStylePr w:type="lastCol">
      <w:rPr>
        <w:b/>
        <w:bCs/>
      </w:rPr>
      <w:tblPr/>
      <w:tcPr>
        <w:tcBorders>
          <w:top w:val="single" w:sz="8" w:space="0" w:color="FF7896" w:themeColor="accent6"/>
          <w:bottom w:val="single" w:sz="8" w:space="0" w:color="FF7896" w:themeColor="accent6"/>
        </w:tcBorders>
      </w:tcPr>
    </w:tblStylePr>
    <w:tblStylePr w:type="band1Vert">
      <w:tblPr/>
      <w:tcPr>
        <w:shd w:val="clear" w:color="auto" w:fill="FFDDE4" w:themeFill="accent6" w:themeFillTint="3F"/>
      </w:tcPr>
    </w:tblStylePr>
    <w:tblStylePr w:type="band1Horz">
      <w:tblPr/>
      <w:tcPr>
        <w:shd w:val="clear" w:color="auto" w:fill="FFDDE4" w:themeFill="accent6" w:themeFillTint="3F"/>
      </w:tcPr>
    </w:tblStylePr>
  </w:style>
  <w:style w:type="table" w:styleId="Mediumliste2">
    <w:name w:val="Medium List 2"/>
    <w:basedOn w:val="Tabel-Normal"/>
    <w:uiPriority w:val="66"/>
    <w:semiHidden/>
    <w:unhideWhenUsed/>
    <w:rsid w:val="002A6DA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2A6DA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5C8D" w:themeColor="accent1"/>
        <w:left w:val="single" w:sz="8" w:space="0" w:color="005C8D" w:themeColor="accent1"/>
        <w:bottom w:val="single" w:sz="8" w:space="0" w:color="005C8D" w:themeColor="accent1"/>
        <w:right w:val="single" w:sz="8" w:space="0" w:color="005C8D" w:themeColor="accent1"/>
      </w:tblBorders>
    </w:tblPr>
    <w:tblStylePr w:type="firstRow">
      <w:rPr>
        <w:sz w:val="24"/>
        <w:szCs w:val="24"/>
      </w:rPr>
      <w:tblPr/>
      <w:tcPr>
        <w:tcBorders>
          <w:top w:val="nil"/>
          <w:left w:val="nil"/>
          <w:bottom w:val="single" w:sz="24" w:space="0" w:color="005C8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C8D" w:themeColor="accent1"/>
          <w:insideH w:val="nil"/>
          <w:insideV w:val="nil"/>
        </w:tcBorders>
        <w:shd w:val="clear" w:color="auto" w:fill="FFFFFF" w:themeFill="background1"/>
      </w:tcPr>
    </w:tblStylePr>
    <w:tblStylePr w:type="lastCol">
      <w:tblPr/>
      <w:tcPr>
        <w:tcBorders>
          <w:top w:val="nil"/>
          <w:left w:val="single" w:sz="8" w:space="0" w:color="005C8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DFFF" w:themeFill="accent1" w:themeFillTint="3F"/>
      </w:tcPr>
    </w:tblStylePr>
    <w:tblStylePr w:type="band1Horz">
      <w:tblPr/>
      <w:tcPr>
        <w:tcBorders>
          <w:top w:val="nil"/>
          <w:bottom w:val="nil"/>
          <w:insideH w:val="nil"/>
          <w:insideV w:val="nil"/>
        </w:tcBorders>
        <w:shd w:val="clear" w:color="auto" w:fill="A3DF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2A6DA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EE3FF" w:themeColor="accent2"/>
        <w:left w:val="single" w:sz="8" w:space="0" w:color="BEE3FF" w:themeColor="accent2"/>
        <w:bottom w:val="single" w:sz="8" w:space="0" w:color="BEE3FF" w:themeColor="accent2"/>
        <w:right w:val="single" w:sz="8" w:space="0" w:color="BEE3FF" w:themeColor="accent2"/>
      </w:tblBorders>
    </w:tblPr>
    <w:tblStylePr w:type="firstRow">
      <w:rPr>
        <w:sz w:val="24"/>
        <w:szCs w:val="24"/>
      </w:rPr>
      <w:tblPr/>
      <w:tcPr>
        <w:tcBorders>
          <w:top w:val="nil"/>
          <w:left w:val="nil"/>
          <w:bottom w:val="single" w:sz="24" w:space="0" w:color="BEE3F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EE3FF" w:themeColor="accent2"/>
          <w:insideH w:val="nil"/>
          <w:insideV w:val="nil"/>
        </w:tcBorders>
        <w:shd w:val="clear" w:color="auto" w:fill="FFFFFF" w:themeFill="background1"/>
      </w:tcPr>
    </w:tblStylePr>
    <w:tblStylePr w:type="lastCol">
      <w:tblPr/>
      <w:tcPr>
        <w:tcBorders>
          <w:top w:val="nil"/>
          <w:left w:val="single" w:sz="8" w:space="0" w:color="BEE3F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F7FF" w:themeFill="accent2" w:themeFillTint="3F"/>
      </w:tcPr>
    </w:tblStylePr>
    <w:tblStylePr w:type="band1Horz">
      <w:tblPr/>
      <w:tcPr>
        <w:tcBorders>
          <w:top w:val="nil"/>
          <w:bottom w:val="nil"/>
          <w:insideH w:val="nil"/>
          <w:insideV w:val="nil"/>
        </w:tcBorders>
        <w:shd w:val="clear" w:color="auto" w:fill="EEF7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2A6DA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3F36" w:themeColor="accent3"/>
        <w:left w:val="single" w:sz="8" w:space="0" w:color="003F36" w:themeColor="accent3"/>
        <w:bottom w:val="single" w:sz="8" w:space="0" w:color="003F36" w:themeColor="accent3"/>
        <w:right w:val="single" w:sz="8" w:space="0" w:color="003F36" w:themeColor="accent3"/>
      </w:tblBorders>
    </w:tblPr>
    <w:tblStylePr w:type="firstRow">
      <w:rPr>
        <w:sz w:val="24"/>
        <w:szCs w:val="24"/>
      </w:rPr>
      <w:tblPr/>
      <w:tcPr>
        <w:tcBorders>
          <w:top w:val="nil"/>
          <w:left w:val="nil"/>
          <w:bottom w:val="single" w:sz="24" w:space="0" w:color="003F3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F36" w:themeColor="accent3"/>
          <w:insideH w:val="nil"/>
          <w:insideV w:val="nil"/>
        </w:tcBorders>
        <w:shd w:val="clear" w:color="auto" w:fill="FFFFFF" w:themeFill="background1"/>
      </w:tcPr>
    </w:tblStylePr>
    <w:tblStylePr w:type="lastCol">
      <w:tblPr/>
      <w:tcPr>
        <w:tcBorders>
          <w:top w:val="nil"/>
          <w:left w:val="single" w:sz="8" w:space="0" w:color="003F3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0FFEE" w:themeFill="accent3" w:themeFillTint="3F"/>
      </w:tcPr>
    </w:tblStylePr>
    <w:tblStylePr w:type="band1Horz">
      <w:tblPr/>
      <w:tcPr>
        <w:tcBorders>
          <w:top w:val="nil"/>
          <w:bottom w:val="nil"/>
          <w:insideH w:val="nil"/>
          <w:insideV w:val="nil"/>
        </w:tcBorders>
        <w:shd w:val="clear" w:color="auto" w:fill="90FFE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2A6DA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D79B" w:themeColor="accent4"/>
        <w:left w:val="single" w:sz="8" w:space="0" w:color="00D79B" w:themeColor="accent4"/>
        <w:bottom w:val="single" w:sz="8" w:space="0" w:color="00D79B" w:themeColor="accent4"/>
        <w:right w:val="single" w:sz="8" w:space="0" w:color="00D79B" w:themeColor="accent4"/>
      </w:tblBorders>
    </w:tblPr>
    <w:tblStylePr w:type="firstRow">
      <w:rPr>
        <w:sz w:val="24"/>
        <w:szCs w:val="24"/>
      </w:rPr>
      <w:tblPr/>
      <w:tcPr>
        <w:tcBorders>
          <w:top w:val="nil"/>
          <w:left w:val="nil"/>
          <w:bottom w:val="single" w:sz="24" w:space="0" w:color="00D79B"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D79B" w:themeColor="accent4"/>
          <w:insideH w:val="nil"/>
          <w:insideV w:val="nil"/>
        </w:tcBorders>
        <w:shd w:val="clear" w:color="auto" w:fill="FFFFFF" w:themeFill="background1"/>
      </w:tcPr>
    </w:tblStylePr>
    <w:tblStylePr w:type="lastCol">
      <w:tblPr/>
      <w:tcPr>
        <w:tcBorders>
          <w:top w:val="nil"/>
          <w:left w:val="single" w:sz="8" w:space="0" w:color="00D79B"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FFEA" w:themeFill="accent4" w:themeFillTint="3F"/>
      </w:tcPr>
    </w:tblStylePr>
    <w:tblStylePr w:type="band1Horz">
      <w:tblPr/>
      <w:tcPr>
        <w:tcBorders>
          <w:top w:val="nil"/>
          <w:bottom w:val="nil"/>
          <w:insideH w:val="nil"/>
          <w:insideV w:val="nil"/>
        </w:tcBorders>
        <w:shd w:val="clear" w:color="auto" w:fill="B6FFE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2A6DA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1B3C" w:themeColor="accent5"/>
        <w:left w:val="single" w:sz="8" w:space="0" w:color="441B3C" w:themeColor="accent5"/>
        <w:bottom w:val="single" w:sz="8" w:space="0" w:color="441B3C" w:themeColor="accent5"/>
        <w:right w:val="single" w:sz="8" w:space="0" w:color="441B3C" w:themeColor="accent5"/>
      </w:tblBorders>
    </w:tblPr>
    <w:tblStylePr w:type="firstRow">
      <w:rPr>
        <w:sz w:val="24"/>
        <w:szCs w:val="24"/>
      </w:rPr>
      <w:tblPr/>
      <w:tcPr>
        <w:tcBorders>
          <w:top w:val="nil"/>
          <w:left w:val="nil"/>
          <w:bottom w:val="single" w:sz="24" w:space="0" w:color="441B3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1B3C" w:themeColor="accent5"/>
          <w:insideH w:val="nil"/>
          <w:insideV w:val="nil"/>
        </w:tcBorders>
        <w:shd w:val="clear" w:color="auto" w:fill="FFFFFF" w:themeFill="background1"/>
      </w:tcPr>
    </w:tblStylePr>
    <w:tblStylePr w:type="lastCol">
      <w:tblPr/>
      <w:tcPr>
        <w:tcBorders>
          <w:top w:val="nil"/>
          <w:left w:val="single" w:sz="8" w:space="0" w:color="441B3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B5D9" w:themeFill="accent5" w:themeFillTint="3F"/>
      </w:tcPr>
    </w:tblStylePr>
    <w:tblStylePr w:type="band1Horz">
      <w:tblPr/>
      <w:tcPr>
        <w:tcBorders>
          <w:top w:val="nil"/>
          <w:bottom w:val="nil"/>
          <w:insideH w:val="nil"/>
          <w:insideV w:val="nil"/>
        </w:tcBorders>
        <w:shd w:val="clear" w:color="auto" w:fill="E1B5D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2A6DAD"/>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7896" w:themeColor="accent6"/>
        <w:left w:val="single" w:sz="8" w:space="0" w:color="FF7896" w:themeColor="accent6"/>
        <w:bottom w:val="single" w:sz="8" w:space="0" w:color="FF7896" w:themeColor="accent6"/>
        <w:right w:val="single" w:sz="8" w:space="0" w:color="FF7896" w:themeColor="accent6"/>
      </w:tblBorders>
    </w:tblPr>
    <w:tblStylePr w:type="firstRow">
      <w:rPr>
        <w:sz w:val="24"/>
        <w:szCs w:val="24"/>
      </w:rPr>
      <w:tblPr/>
      <w:tcPr>
        <w:tcBorders>
          <w:top w:val="nil"/>
          <w:left w:val="nil"/>
          <w:bottom w:val="single" w:sz="24" w:space="0" w:color="FF789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7896" w:themeColor="accent6"/>
          <w:insideH w:val="nil"/>
          <w:insideV w:val="nil"/>
        </w:tcBorders>
        <w:shd w:val="clear" w:color="auto" w:fill="FFFFFF" w:themeFill="background1"/>
      </w:tcPr>
    </w:tblStylePr>
    <w:tblStylePr w:type="lastCol">
      <w:tblPr/>
      <w:tcPr>
        <w:tcBorders>
          <w:top w:val="nil"/>
          <w:left w:val="single" w:sz="8" w:space="0" w:color="FF789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DE4" w:themeFill="accent6" w:themeFillTint="3F"/>
      </w:tcPr>
    </w:tblStylePr>
    <w:tblStylePr w:type="band1Horz">
      <w:tblPr/>
      <w:tcPr>
        <w:tcBorders>
          <w:top w:val="nil"/>
          <w:bottom w:val="nil"/>
          <w:insideH w:val="nil"/>
          <w:insideV w:val="nil"/>
        </w:tcBorders>
        <w:shd w:val="clear" w:color="auto" w:fill="FFDD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2A6DAD"/>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2A6DAD"/>
    <w:pPr>
      <w:spacing w:line="240" w:lineRule="auto"/>
    </w:pPr>
    <w:tblPr>
      <w:tblStyleRowBandSize w:val="1"/>
      <w:tblStyleColBandSize w:val="1"/>
      <w:tblBorders>
        <w:top w:val="single" w:sz="8" w:space="0" w:color="0097E9" w:themeColor="accent1" w:themeTint="BF"/>
        <w:left w:val="single" w:sz="8" w:space="0" w:color="0097E9" w:themeColor="accent1" w:themeTint="BF"/>
        <w:bottom w:val="single" w:sz="8" w:space="0" w:color="0097E9" w:themeColor="accent1" w:themeTint="BF"/>
        <w:right w:val="single" w:sz="8" w:space="0" w:color="0097E9" w:themeColor="accent1" w:themeTint="BF"/>
        <w:insideH w:val="single" w:sz="8" w:space="0" w:color="0097E9" w:themeColor="accent1" w:themeTint="BF"/>
      </w:tblBorders>
    </w:tblPr>
    <w:tblStylePr w:type="firstRow">
      <w:pPr>
        <w:spacing w:before="0" w:after="0" w:line="240" w:lineRule="auto"/>
      </w:pPr>
      <w:rPr>
        <w:b/>
        <w:bCs/>
        <w:color w:val="FFFFFF" w:themeColor="background1"/>
      </w:rPr>
      <w:tblPr/>
      <w:tcPr>
        <w:tcBorders>
          <w:top w:val="single" w:sz="8" w:space="0" w:color="0097E9" w:themeColor="accent1" w:themeTint="BF"/>
          <w:left w:val="single" w:sz="8" w:space="0" w:color="0097E9" w:themeColor="accent1" w:themeTint="BF"/>
          <w:bottom w:val="single" w:sz="8" w:space="0" w:color="0097E9" w:themeColor="accent1" w:themeTint="BF"/>
          <w:right w:val="single" w:sz="8" w:space="0" w:color="0097E9" w:themeColor="accent1" w:themeTint="BF"/>
          <w:insideH w:val="nil"/>
          <w:insideV w:val="nil"/>
        </w:tcBorders>
        <w:shd w:val="clear" w:color="auto" w:fill="005C8D" w:themeFill="accent1"/>
      </w:tcPr>
    </w:tblStylePr>
    <w:tblStylePr w:type="lastRow">
      <w:pPr>
        <w:spacing w:before="0" w:after="0" w:line="240" w:lineRule="auto"/>
      </w:pPr>
      <w:rPr>
        <w:b/>
        <w:bCs/>
      </w:rPr>
      <w:tblPr/>
      <w:tcPr>
        <w:tcBorders>
          <w:top w:val="double" w:sz="6" w:space="0" w:color="0097E9" w:themeColor="accent1" w:themeTint="BF"/>
          <w:left w:val="single" w:sz="8" w:space="0" w:color="0097E9" w:themeColor="accent1" w:themeTint="BF"/>
          <w:bottom w:val="single" w:sz="8" w:space="0" w:color="0097E9" w:themeColor="accent1" w:themeTint="BF"/>
          <w:right w:val="single" w:sz="8" w:space="0" w:color="0097E9"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DFFF" w:themeFill="accent1" w:themeFillTint="3F"/>
      </w:tcPr>
    </w:tblStylePr>
    <w:tblStylePr w:type="band1Horz">
      <w:tblPr/>
      <w:tcPr>
        <w:tcBorders>
          <w:insideH w:val="nil"/>
          <w:insideV w:val="nil"/>
        </w:tcBorders>
        <w:shd w:val="clear" w:color="auto" w:fill="A3DFFF"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2A6DAD"/>
    <w:pPr>
      <w:spacing w:line="240" w:lineRule="auto"/>
    </w:pPr>
    <w:tblPr>
      <w:tblStyleRowBandSize w:val="1"/>
      <w:tblStyleColBandSize w:val="1"/>
      <w:tblBorders>
        <w:top w:val="single" w:sz="8" w:space="0" w:color="CEE9FF" w:themeColor="accent2" w:themeTint="BF"/>
        <w:left w:val="single" w:sz="8" w:space="0" w:color="CEE9FF" w:themeColor="accent2" w:themeTint="BF"/>
        <w:bottom w:val="single" w:sz="8" w:space="0" w:color="CEE9FF" w:themeColor="accent2" w:themeTint="BF"/>
        <w:right w:val="single" w:sz="8" w:space="0" w:color="CEE9FF" w:themeColor="accent2" w:themeTint="BF"/>
        <w:insideH w:val="single" w:sz="8" w:space="0" w:color="CEE9FF" w:themeColor="accent2" w:themeTint="BF"/>
      </w:tblBorders>
    </w:tblPr>
    <w:tblStylePr w:type="firstRow">
      <w:pPr>
        <w:spacing w:before="0" w:after="0" w:line="240" w:lineRule="auto"/>
      </w:pPr>
      <w:rPr>
        <w:b/>
        <w:bCs/>
        <w:color w:val="FFFFFF" w:themeColor="background1"/>
      </w:rPr>
      <w:tblPr/>
      <w:tcPr>
        <w:tcBorders>
          <w:top w:val="single" w:sz="8" w:space="0" w:color="CEE9FF" w:themeColor="accent2" w:themeTint="BF"/>
          <w:left w:val="single" w:sz="8" w:space="0" w:color="CEE9FF" w:themeColor="accent2" w:themeTint="BF"/>
          <w:bottom w:val="single" w:sz="8" w:space="0" w:color="CEE9FF" w:themeColor="accent2" w:themeTint="BF"/>
          <w:right w:val="single" w:sz="8" w:space="0" w:color="CEE9FF" w:themeColor="accent2" w:themeTint="BF"/>
          <w:insideH w:val="nil"/>
          <w:insideV w:val="nil"/>
        </w:tcBorders>
        <w:shd w:val="clear" w:color="auto" w:fill="BEE3FF" w:themeFill="accent2"/>
      </w:tcPr>
    </w:tblStylePr>
    <w:tblStylePr w:type="lastRow">
      <w:pPr>
        <w:spacing w:before="0" w:after="0" w:line="240" w:lineRule="auto"/>
      </w:pPr>
      <w:rPr>
        <w:b/>
        <w:bCs/>
      </w:rPr>
      <w:tblPr/>
      <w:tcPr>
        <w:tcBorders>
          <w:top w:val="double" w:sz="6" w:space="0" w:color="CEE9FF" w:themeColor="accent2" w:themeTint="BF"/>
          <w:left w:val="single" w:sz="8" w:space="0" w:color="CEE9FF" w:themeColor="accent2" w:themeTint="BF"/>
          <w:bottom w:val="single" w:sz="8" w:space="0" w:color="CEE9FF" w:themeColor="accent2" w:themeTint="BF"/>
          <w:right w:val="single" w:sz="8" w:space="0" w:color="CEE9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EEF7FF" w:themeFill="accent2" w:themeFillTint="3F"/>
      </w:tcPr>
    </w:tblStylePr>
    <w:tblStylePr w:type="band1Horz">
      <w:tblPr/>
      <w:tcPr>
        <w:tcBorders>
          <w:insideH w:val="nil"/>
          <w:insideV w:val="nil"/>
        </w:tcBorders>
        <w:shd w:val="clear" w:color="auto" w:fill="EEF7FF"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2A6DAD"/>
    <w:pPr>
      <w:spacing w:line="240" w:lineRule="auto"/>
    </w:pPr>
    <w:tblPr>
      <w:tblStyleRowBandSize w:val="1"/>
      <w:tblStyleColBandSize w:val="1"/>
      <w:tblBorders>
        <w:top w:val="single" w:sz="8" w:space="0" w:color="00AF95" w:themeColor="accent3" w:themeTint="BF"/>
        <w:left w:val="single" w:sz="8" w:space="0" w:color="00AF95" w:themeColor="accent3" w:themeTint="BF"/>
        <w:bottom w:val="single" w:sz="8" w:space="0" w:color="00AF95" w:themeColor="accent3" w:themeTint="BF"/>
        <w:right w:val="single" w:sz="8" w:space="0" w:color="00AF95" w:themeColor="accent3" w:themeTint="BF"/>
        <w:insideH w:val="single" w:sz="8" w:space="0" w:color="00AF95" w:themeColor="accent3" w:themeTint="BF"/>
      </w:tblBorders>
    </w:tblPr>
    <w:tblStylePr w:type="firstRow">
      <w:pPr>
        <w:spacing w:before="0" w:after="0" w:line="240" w:lineRule="auto"/>
      </w:pPr>
      <w:rPr>
        <w:b/>
        <w:bCs/>
        <w:color w:val="FFFFFF" w:themeColor="background1"/>
      </w:rPr>
      <w:tblPr/>
      <w:tcPr>
        <w:tcBorders>
          <w:top w:val="single" w:sz="8" w:space="0" w:color="00AF95" w:themeColor="accent3" w:themeTint="BF"/>
          <w:left w:val="single" w:sz="8" w:space="0" w:color="00AF95" w:themeColor="accent3" w:themeTint="BF"/>
          <w:bottom w:val="single" w:sz="8" w:space="0" w:color="00AF95" w:themeColor="accent3" w:themeTint="BF"/>
          <w:right w:val="single" w:sz="8" w:space="0" w:color="00AF95" w:themeColor="accent3" w:themeTint="BF"/>
          <w:insideH w:val="nil"/>
          <w:insideV w:val="nil"/>
        </w:tcBorders>
        <w:shd w:val="clear" w:color="auto" w:fill="003F36" w:themeFill="accent3"/>
      </w:tcPr>
    </w:tblStylePr>
    <w:tblStylePr w:type="lastRow">
      <w:pPr>
        <w:spacing w:before="0" w:after="0" w:line="240" w:lineRule="auto"/>
      </w:pPr>
      <w:rPr>
        <w:b/>
        <w:bCs/>
      </w:rPr>
      <w:tblPr/>
      <w:tcPr>
        <w:tcBorders>
          <w:top w:val="double" w:sz="6" w:space="0" w:color="00AF95" w:themeColor="accent3" w:themeTint="BF"/>
          <w:left w:val="single" w:sz="8" w:space="0" w:color="00AF95" w:themeColor="accent3" w:themeTint="BF"/>
          <w:bottom w:val="single" w:sz="8" w:space="0" w:color="00AF95" w:themeColor="accent3" w:themeTint="BF"/>
          <w:right w:val="single" w:sz="8" w:space="0" w:color="00AF95" w:themeColor="accent3" w:themeTint="BF"/>
          <w:insideH w:val="nil"/>
          <w:insideV w:val="nil"/>
        </w:tcBorders>
      </w:tcPr>
    </w:tblStylePr>
    <w:tblStylePr w:type="firstCol">
      <w:rPr>
        <w:b/>
        <w:bCs/>
      </w:rPr>
    </w:tblStylePr>
    <w:tblStylePr w:type="lastCol">
      <w:rPr>
        <w:b/>
        <w:bCs/>
      </w:rPr>
    </w:tblStylePr>
    <w:tblStylePr w:type="band1Vert">
      <w:tblPr/>
      <w:tcPr>
        <w:shd w:val="clear" w:color="auto" w:fill="90FFEE" w:themeFill="accent3" w:themeFillTint="3F"/>
      </w:tcPr>
    </w:tblStylePr>
    <w:tblStylePr w:type="band1Horz">
      <w:tblPr/>
      <w:tcPr>
        <w:tcBorders>
          <w:insideH w:val="nil"/>
          <w:insideV w:val="nil"/>
        </w:tcBorders>
        <w:shd w:val="clear" w:color="auto" w:fill="90FFEE"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2A6DAD"/>
    <w:pPr>
      <w:spacing w:line="240" w:lineRule="auto"/>
    </w:pPr>
    <w:tblPr>
      <w:tblStyleRowBandSize w:val="1"/>
      <w:tblStyleColBandSize w:val="1"/>
      <w:tblBorders>
        <w:top w:val="single" w:sz="8" w:space="0" w:color="22FFC0" w:themeColor="accent4" w:themeTint="BF"/>
        <w:left w:val="single" w:sz="8" w:space="0" w:color="22FFC0" w:themeColor="accent4" w:themeTint="BF"/>
        <w:bottom w:val="single" w:sz="8" w:space="0" w:color="22FFC0" w:themeColor="accent4" w:themeTint="BF"/>
        <w:right w:val="single" w:sz="8" w:space="0" w:color="22FFC0" w:themeColor="accent4" w:themeTint="BF"/>
        <w:insideH w:val="single" w:sz="8" w:space="0" w:color="22FFC0" w:themeColor="accent4" w:themeTint="BF"/>
      </w:tblBorders>
    </w:tblPr>
    <w:tblStylePr w:type="firstRow">
      <w:pPr>
        <w:spacing w:before="0" w:after="0" w:line="240" w:lineRule="auto"/>
      </w:pPr>
      <w:rPr>
        <w:b/>
        <w:bCs/>
        <w:color w:val="FFFFFF" w:themeColor="background1"/>
      </w:rPr>
      <w:tblPr/>
      <w:tcPr>
        <w:tcBorders>
          <w:top w:val="single" w:sz="8" w:space="0" w:color="22FFC0" w:themeColor="accent4" w:themeTint="BF"/>
          <w:left w:val="single" w:sz="8" w:space="0" w:color="22FFC0" w:themeColor="accent4" w:themeTint="BF"/>
          <w:bottom w:val="single" w:sz="8" w:space="0" w:color="22FFC0" w:themeColor="accent4" w:themeTint="BF"/>
          <w:right w:val="single" w:sz="8" w:space="0" w:color="22FFC0" w:themeColor="accent4" w:themeTint="BF"/>
          <w:insideH w:val="nil"/>
          <w:insideV w:val="nil"/>
        </w:tcBorders>
        <w:shd w:val="clear" w:color="auto" w:fill="00D79B" w:themeFill="accent4"/>
      </w:tcPr>
    </w:tblStylePr>
    <w:tblStylePr w:type="lastRow">
      <w:pPr>
        <w:spacing w:before="0" w:after="0" w:line="240" w:lineRule="auto"/>
      </w:pPr>
      <w:rPr>
        <w:b/>
        <w:bCs/>
      </w:rPr>
      <w:tblPr/>
      <w:tcPr>
        <w:tcBorders>
          <w:top w:val="double" w:sz="6" w:space="0" w:color="22FFC0" w:themeColor="accent4" w:themeTint="BF"/>
          <w:left w:val="single" w:sz="8" w:space="0" w:color="22FFC0" w:themeColor="accent4" w:themeTint="BF"/>
          <w:bottom w:val="single" w:sz="8" w:space="0" w:color="22FFC0" w:themeColor="accent4" w:themeTint="BF"/>
          <w:right w:val="single" w:sz="8" w:space="0" w:color="22FFC0" w:themeColor="accent4" w:themeTint="BF"/>
          <w:insideH w:val="nil"/>
          <w:insideV w:val="nil"/>
        </w:tcBorders>
      </w:tcPr>
    </w:tblStylePr>
    <w:tblStylePr w:type="firstCol">
      <w:rPr>
        <w:b/>
        <w:bCs/>
      </w:rPr>
    </w:tblStylePr>
    <w:tblStylePr w:type="lastCol">
      <w:rPr>
        <w:b/>
        <w:bCs/>
      </w:rPr>
    </w:tblStylePr>
    <w:tblStylePr w:type="band1Vert">
      <w:tblPr/>
      <w:tcPr>
        <w:shd w:val="clear" w:color="auto" w:fill="B6FFEA" w:themeFill="accent4" w:themeFillTint="3F"/>
      </w:tcPr>
    </w:tblStylePr>
    <w:tblStylePr w:type="band1Horz">
      <w:tblPr/>
      <w:tcPr>
        <w:tcBorders>
          <w:insideH w:val="nil"/>
          <w:insideV w:val="nil"/>
        </w:tcBorders>
        <w:shd w:val="clear" w:color="auto" w:fill="B6FFEA"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2A6DAD"/>
    <w:pPr>
      <w:spacing w:line="240" w:lineRule="auto"/>
    </w:pPr>
    <w:tblPr>
      <w:tblStyleRowBandSize w:val="1"/>
      <w:tblStyleColBandSize w:val="1"/>
      <w:tblBorders>
        <w:top w:val="single" w:sz="8" w:space="0" w:color="8E387D" w:themeColor="accent5" w:themeTint="BF"/>
        <w:left w:val="single" w:sz="8" w:space="0" w:color="8E387D" w:themeColor="accent5" w:themeTint="BF"/>
        <w:bottom w:val="single" w:sz="8" w:space="0" w:color="8E387D" w:themeColor="accent5" w:themeTint="BF"/>
        <w:right w:val="single" w:sz="8" w:space="0" w:color="8E387D" w:themeColor="accent5" w:themeTint="BF"/>
        <w:insideH w:val="single" w:sz="8" w:space="0" w:color="8E387D" w:themeColor="accent5" w:themeTint="BF"/>
      </w:tblBorders>
    </w:tblPr>
    <w:tblStylePr w:type="firstRow">
      <w:pPr>
        <w:spacing w:before="0" w:after="0" w:line="240" w:lineRule="auto"/>
      </w:pPr>
      <w:rPr>
        <w:b/>
        <w:bCs/>
        <w:color w:val="FFFFFF" w:themeColor="background1"/>
      </w:rPr>
      <w:tblPr/>
      <w:tcPr>
        <w:tcBorders>
          <w:top w:val="single" w:sz="8" w:space="0" w:color="8E387D" w:themeColor="accent5" w:themeTint="BF"/>
          <w:left w:val="single" w:sz="8" w:space="0" w:color="8E387D" w:themeColor="accent5" w:themeTint="BF"/>
          <w:bottom w:val="single" w:sz="8" w:space="0" w:color="8E387D" w:themeColor="accent5" w:themeTint="BF"/>
          <w:right w:val="single" w:sz="8" w:space="0" w:color="8E387D" w:themeColor="accent5" w:themeTint="BF"/>
          <w:insideH w:val="nil"/>
          <w:insideV w:val="nil"/>
        </w:tcBorders>
        <w:shd w:val="clear" w:color="auto" w:fill="441B3C" w:themeFill="accent5"/>
      </w:tcPr>
    </w:tblStylePr>
    <w:tblStylePr w:type="lastRow">
      <w:pPr>
        <w:spacing w:before="0" w:after="0" w:line="240" w:lineRule="auto"/>
      </w:pPr>
      <w:rPr>
        <w:b/>
        <w:bCs/>
      </w:rPr>
      <w:tblPr/>
      <w:tcPr>
        <w:tcBorders>
          <w:top w:val="double" w:sz="6" w:space="0" w:color="8E387D" w:themeColor="accent5" w:themeTint="BF"/>
          <w:left w:val="single" w:sz="8" w:space="0" w:color="8E387D" w:themeColor="accent5" w:themeTint="BF"/>
          <w:bottom w:val="single" w:sz="8" w:space="0" w:color="8E387D" w:themeColor="accent5" w:themeTint="BF"/>
          <w:right w:val="single" w:sz="8" w:space="0" w:color="8E387D" w:themeColor="accent5" w:themeTint="BF"/>
          <w:insideH w:val="nil"/>
          <w:insideV w:val="nil"/>
        </w:tcBorders>
      </w:tcPr>
    </w:tblStylePr>
    <w:tblStylePr w:type="firstCol">
      <w:rPr>
        <w:b/>
        <w:bCs/>
      </w:rPr>
    </w:tblStylePr>
    <w:tblStylePr w:type="lastCol">
      <w:rPr>
        <w:b/>
        <w:bCs/>
      </w:rPr>
    </w:tblStylePr>
    <w:tblStylePr w:type="band1Vert">
      <w:tblPr/>
      <w:tcPr>
        <w:shd w:val="clear" w:color="auto" w:fill="E1B5D9" w:themeFill="accent5" w:themeFillTint="3F"/>
      </w:tcPr>
    </w:tblStylePr>
    <w:tblStylePr w:type="band1Horz">
      <w:tblPr/>
      <w:tcPr>
        <w:tcBorders>
          <w:insideH w:val="nil"/>
          <w:insideV w:val="nil"/>
        </w:tcBorders>
        <w:shd w:val="clear" w:color="auto" w:fill="E1B5D9"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2A6DAD"/>
    <w:pPr>
      <w:spacing w:line="240" w:lineRule="auto"/>
    </w:pPr>
    <w:tblPr>
      <w:tblStyleRowBandSize w:val="1"/>
      <w:tblStyleColBandSize w:val="1"/>
      <w:tblBorders>
        <w:top w:val="single" w:sz="8" w:space="0" w:color="FF99AF" w:themeColor="accent6" w:themeTint="BF"/>
        <w:left w:val="single" w:sz="8" w:space="0" w:color="FF99AF" w:themeColor="accent6" w:themeTint="BF"/>
        <w:bottom w:val="single" w:sz="8" w:space="0" w:color="FF99AF" w:themeColor="accent6" w:themeTint="BF"/>
        <w:right w:val="single" w:sz="8" w:space="0" w:color="FF99AF" w:themeColor="accent6" w:themeTint="BF"/>
        <w:insideH w:val="single" w:sz="8" w:space="0" w:color="FF99AF" w:themeColor="accent6" w:themeTint="BF"/>
      </w:tblBorders>
    </w:tblPr>
    <w:tblStylePr w:type="firstRow">
      <w:pPr>
        <w:spacing w:before="0" w:after="0" w:line="240" w:lineRule="auto"/>
      </w:pPr>
      <w:rPr>
        <w:b/>
        <w:bCs/>
        <w:color w:val="FFFFFF" w:themeColor="background1"/>
      </w:rPr>
      <w:tblPr/>
      <w:tcPr>
        <w:tcBorders>
          <w:top w:val="single" w:sz="8" w:space="0" w:color="FF99AF" w:themeColor="accent6" w:themeTint="BF"/>
          <w:left w:val="single" w:sz="8" w:space="0" w:color="FF99AF" w:themeColor="accent6" w:themeTint="BF"/>
          <w:bottom w:val="single" w:sz="8" w:space="0" w:color="FF99AF" w:themeColor="accent6" w:themeTint="BF"/>
          <w:right w:val="single" w:sz="8" w:space="0" w:color="FF99AF" w:themeColor="accent6" w:themeTint="BF"/>
          <w:insideH w:val="nil"/>
          <w:insideV w:val="nil"/>
        </w:tcBorders>
        <w:shd w:val="clear" w:color="auto" w:fill="FF7896" w:themeFill="accent6"/>
      </w:tcPr>
    </w:tblStylePr>
    <w:tblStylePr w:type="lastRow">
      <w:pPr>
        <w:spacing w:before="0" w:after="0" w:line="240" w:lineRule="auto"/>
      </w:pPr>
      <w:rPr>
        <w:b/>
        <w:bCs/>
      </w:rPr>
      <w:tblPr/>
      <w:tcPr>
        <w:tcBorders>
          <w:top w:val="double" w:sz="6" w:space="0" w:color="FF99AF" w:themeColor="accent6" w:themeTint="BF"/>
          <w:left w:val="single" w:sz="8" w:space="0" w:color="FF99AF" w:themeColor="accent6" w:themeTint="BF"/>
          <w:bottom w:val="single" w:sz="8" w:space="0" w:color="FF99AF" w:themeColor="accent6" w:themeTint="BF"/>
          <w:right w:val="single" w:sz="8" w:space="0" w:color="FF99A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DDE4" w:themeFill="accent6" w:themeFillTint="3F"/>
      </w:tcPr>
    </w:tblStylePr>
    <w:tblStylePr w:type="band1Horz">
      <w:tblPr/>
      <w:tcPr>
        <w:tcBorders>
          <w:insideH w:val="nil"/>
          <w:insideV w:val="nil"/>
        </w:tcBorders>
        <w:shd w:val="clear" w:color="auto" w:fill="FFDDE4"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2A6DA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2A6DA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C8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5C8D" w:themeFill="accent1"/>
      </w:tcPr>
    </w:tblStylePr>
    <w:tblStylePr w:type="lastCol">
      <w:rPr>
        <w:b/>
        <w:bCs/>
        <w:color w:val="FFFFFF" w:themeColor="background1"/>
      </w:rPr>
      <w:tblPr/>
      <w:tcPr>
        <w:tcBorders>
          <w:left w:val="nil"/>
          <w:right w:val="nil"/>
          <w:insideH w:val="nil"/>
          <w:insideV w:val="nil"/>
        </w:tcBorders>
        <w:shd w:val="clear" w:color="auto" w:fill="005C8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2A6DA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E3F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EE3FF" w:themeFill="accent2"/>
      </w:tcPr>
    </w:tblStylePr>
    <w:tblStylePr w:type="lastCol">
      <w:rPr>
        <w:b/>
        <w:bCs/>
        <w:color w:val="FFFFFF" w:themeColor="background1"/>
      </w:rPr>
      <w:tblPr/>
      <w:tcPr>
        <w:tcBorders>
          <w:left w:val="nil"/>
          <w:right w:val="nil"/>
          <w:insideH w:val="nil"/>
          <w:insideV w:val="nil"/>
        </w:tcBorders>
        <w:shd w:val="clear" w:color="auto" w:fill="BEE3F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2A6DA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F3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3F36" w:themeFill="accent3"/>
      </w:tcPr>
    </w:tblStylePr>
    <w:tblStylePr w:type="lastCol">
      <w:rPr>
        <w:b/>
        <w:bCs/>
        <w:color w:val="FFFFFF" w:themeColor="background1"/>
      </w:rPr>
      <w:tblPr/>
      <w:tcPr>
        <w:tcBorders>
          <w:left w:val="nil"/>
          <w:right w:val="nil"/>
          <w:insideH w:val="nil"/>
          <w:insideV w:val="nil"/>
        </w:tcBorders>
        <w:shd w:val="clear" w:color="auto" w:fill="003F3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2A6DA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D79B"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D79B" w:themeFill="accent4"/>
      </w:tcPr>
    </w:tblStylePr>
    <w:tblStylePr w:type="lastCol">
      <w:rPr>
        <w:b/>
        <w:bCs/>
        <w:color w:val="FFFFFF" w:themeColor="background1"/>
      </w:rPr>
      <w:tblPr/>
      <w:tcPr>
        <w:tcBorders>
          <w:left w:val="nil"/>
          <w:right w:val="nil"/>
          <w:insideH w:val="nil"/>
          <w:insideV w:val="nil"/>
        </w:tcBorders>
        <w:shd w:val="clear" w:color="auto" w:fill="00D79B"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2A6DA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1B3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1B3C" w:themeFill="accent5"/>
      </w:tcPr>
    </w:tblStylePr>
    <w:tblStylePr w:type="lastCol">
      <w:rPr>
        <w:b/>
        <w:bCs/>
        <w:color w:val="FFFFFF" w:themeColor="background1"/>
      </w:rPr>
      <w:tblPr/>
      <w:tcPr>
        <w:tcBorders>
          <w:left w:val="nil"/>
          <w:right w:val="nil"/>
          <w:insideH w:val="nil"/>
          <w:insideV w:val="nil"/>
        </w:tcBorders>
        <w:shd w:val="clear" w:color="auto" w:fill="441B3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2A6DAD"/>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789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7896" w:themeFill="accent6"/>
      </w:tcPr>
    </w:tblStylePr>
    <w:tblStylePr w:type="lastCol">
      <w:rPr>
        <w:b/>
        <w:bCs/>
        <w:color w:val="FFFFFF" w:themeColor="background1"/>
      </w:rPr>
      <w:tblPr/>
      <w:tcPr>
        <w:tcBorders>
          <w:left w:val="nil"/>
          <w:right w:val="nil"/>
          <w:insideH w:val="nil"/>
          <w:insideV w:val="nil"/>
        </w:tcBorders>
        <w:shd w:val="clear" w:color="auto" w:fill="FF789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Omtal1">
    <w:name w:val="Omtal1"/>
    <w:basedOn w:val="Standardskrifttypeiafsnit"/>
    <w:uiPriority w:val="99"/>
    <w:semiHidden/>
    <w:unhideWhenUsed/>
    <w:rsid w:val="002A6DAD"/>
    <w:rPr>
      <w:color w:val="2B579A"/>
      <w:shd w:val="clear" w:color="auto" w:fill="E6E6E6"/>
    </w:rPr>
  </w:style>
  <w:style w:type="paragraph" w:styleId="Brevhoved">
    <w:name w:val="Message Header"/>
    <w:basedOn w:val="Normal"/>
    <w:link w:val="BrevhovedTegn"/>
    <w:uiPriority w:val="99"/>
    <w:semiHidden/>
    <w:rsid w:val="002A6DA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2A6DAD"/>
    <w:rPr>
      <w:rFonts w:asciiTheme="majorHAnsi" w:eastAsiaTheme="majorEastAsia" w:hAnsiTheme="majorHAnsi" w:cstheme="majorBidi"/>
      <w:spacing w:val="-2"/>
      <w:sz w:val="24"/>
      <w:szCs w:val="24"/>
      <w:shd w:val="pct20" w:color="auto" w:fill="auto"/>
    </w:rPr>
  </w:style>
  <w:style w:type="paragraph" w:styleId="NormalWeb">
    <w:name w:val="Normal (Web)"/>
    <w:aliases w:val=" webb"/>
    <w:basedOn w:val="Normal"/>
    <w:uiPriority w:val="99"/>
    <w:rsid w:val="002A6DAD"/>
    <w:rPr>
      <w:rFonts w:ascii="Times New Roman" w:hAnsi="Times New Roman" w:cs="Times New Roman"/>
      <w:sz w:val="24"/>
      <w:szCs w:val="24"/>
    </w:rPr>
  </w:style>
  <w:style w:type="paragraph" w:styleId="Noteoverskrift">
    <w:name w:val="Note Heading"/>
    <w:basedOn w:val="Normal"/>
    <w:next w:val="Normal"/>
    <w:link w:val="NoteoverskriftTegn"/>
    <w:uiPriority w:val="99"/>
    <w:semiHidden/>
    <w:rsid w:val="002A6DAD"/>
    <w:pPr>
      <w:spacing w:line="240" w:lineRule="auto"/>
    </w:pPr>
  </w:style>
  <w:style w:type="character" w:customStyle="1" w:styleId="NoteoverskriftTegn">
    <w:name w:val="Noteoverskrift Tegn"/>
    <w:basedOn w:val="Standardskrifttypeiafsnit"/>
    <w:link w:val="Noteoverskrift"/>
    <w:uiPriority w:val="99"/>
    <w:semiHidden/>
    <w:rsid w:val="002A6DAD"/>
    <w:rPr>
      <w:spacing w:val="-2"/>
    </w:rPr>
  </w:style>
  <w:style w:type="table" w:customStyle="1" w:styleId="Almindeligtabel11">
    <w:name w:val="Almindelig tabel 11"/>
    <w:basedOn w:val="Tabel-Normal"/>
    <w:uiPriority w:val="41"/>
    <w:rsid w:val="002A6DA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lmindeligtabel21">
    <w:name w:val="Almindelig tabel 21"/>
    <w:basedOn w:val="Tabel-Normal"/>
    <w:uiPriority w:val="42"/>
    <w:rsid w:val="002A6DAD"/>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Almindeligtabel31">
    <w:name w:val="Almindelig tabel 31"/>
    <w:basedOn w:val="Tabel-Normal"/>
    <w:uiPriority w:val="43"/>
    <w:rsid w:val="002A6DAD"/>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Almindeligtabel41">
    <w:name w:val="Almindelig tabel 41"/>
    <w:basedOn w:val="Tabel-Normal"/>
    <w:uiPriority w:val="44"/>
    <w:rsid w:val="002A6DAD"/>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lmindeligtabel51">
    <w:name w:val="Almindelig tabel 51"/>
    <w:basedOn w:val="Tabel-Normal"/>
    <w:uiPriority w:val="45"/>
    <w:rsid w:val="002A6DAD"/>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rsid w:val="002A6DAD"/>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2A6DAD"/>
    <w:rPr>
      <w:rFonts w:ascii="Consolas" w:hAnsi="Consolas"/>
      <w:spacing w:val="-2"/>
      <w:sz w:val="21"/>
      <w:szCs w:val="21"/>
    </w:rPr>
  </w:style>
  <w:style w:type="paragraph" w:styleId="Starthilsen">
    <w:name w:val="Salutation"/>
    <w:basedOn w:val="Normal"/>
    <w:next w:val="Normal"/>
    <w:link w:val="StarthilsenTegn"/>
    <w:uiPriority w:val="99"/>
    <w:semiHidden/>
    <w:rsid w:val="002A6DAD"/>
  </w:style>
  <w:style w:type="character" w:customStyle="1" w:styleId="StarthilsenTegn">
    <w:name w:val="Starthilsen Tegn"/>
    <w:basedOn w:val="Standardskrifttypeiafsnit"/>
    <w:link w:val="Starthilsen"/>
    <w:uiPriority w:val="99"/>
    <w:semiHidden/>
    <w:rsid w:val="002A6DAD"/>
    <w:rPr>
      <w:spacing w:val="-2"/>
    </w:rPr>
  </w:style>
  <w:style w:type="character" w:customStyle="1" w:styleId="SmartHyperlink1">
    <w:name w:val="Smart Hyperlink1"/>
    <w:basedOn w:val="Standardskrifttypeiafsnit"/>
    <w:uiPriority w:val="99"/>
    <w:semiHidden/>
    <w:unhideWhenUsed/>
    <w:rsid w:val="002A6DAD"/>
    <w:rPr>
      <w:u w:val="dotted"/>
    </w:rPr>
  </w:style>
  <w:style w:type="table" w:styleId="Tabel-3D-effekter1">
    <w:name w:val="Table 3D effects 1"/>
    <w:basedOn w:val="Tabel-Normal"/>
    <w:uiPriority w:val="99"/>
    <w:semiHidden/>
    <w:unhideWhenUsed/>
    <w:rsid w:val="002A6DA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2A6DA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2A6DA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2A6DA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2A6DA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2A6DA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2A6DA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uiPriority w:val="99"/>
    <w:semiHidden/>
    <w:unhideWhenUsed/>
    <w:rsid w:val="002A6DA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2A6DA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2A6DA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2A6DA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2A6DA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2A6DA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2A6DA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2A6DA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uiPriority w:val="99"/>
    <w:semiHidden/>
    <w:unhideWhenUsed/>
    <w:rsid w:val="002A6DA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uiPriority w:val="99"/>
    <w:semiHidden/>
    <w:unhideWhenUsed/>
    <w:rsid w:val="002A6DA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1">
    <w:name w:val="Table Grid 1"/>
    <w:basedOn w:val="Tabel-Normal"/>
    <w:uiPriority w:val="99"/>
    <w:semiHidden/>
    <w:unhideWhenUsed/>
    <w:rsid w:val="002A6DA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2A6DA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2A6DA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2A6DA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2A6DA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2A6DA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2A6DA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2A6DA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elgitter-lys1">
    <w:name w:val="Tabelgitter - lys1"/>
    <w:basedOn w:val="Tabel-Normal"/>
    <w:uiPriority w:val="40"/>
    <w:rsid w:val="002A6DAD"/>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uiPriority w:val="99"/>
    <w:semiHidden/>
    <w:unhideWhenUsed/>
    <w:rsid w:val="002A6DA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2A6DA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2A6DA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2A6DA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2A6DA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2A6DA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2A6DA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2A6DA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Professionel">
    <w:name w:val="Table Professional"/>
    <w:basedOn w:val="Tabel-Normal"/>
    <w:uiPriority w:val="99"/>
    <w:semiHidden/>
    <w:unhideWhenUsed/>
    <w:rsid w:val="002A6DA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uiPriority w:val="99"/>
    <w:semiHidden/>
    <w:unhideWhenUsed/>
    <w:rsid w:val="002A6DA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2A6DA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2A6DA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uiPriority w:val="99"/>
    <w:semiHidden/>
    <w:unhideWhenUsed/>
    <w:rsid w:val="002A6DA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2A6DA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uiPriority w:val="99"/>
    <w:semiHidden/>
    <w:unhideWhenUsed/>
    <w:rsid w:val="002A6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2A6DA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2A6DA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2A6DA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Ulstomtale1">
    <w:name w:val="Uløst omtale1"/>
    <w:basedOn w:val="Standardskrifttypeiafsnit"/>
    <w:uiPriority w:val="99"/>
    <w:semiHidden/>
    <w:unhideWhenUsed/>
    <w:rsid w:val="002A6DAD"/>
    <w:rPr>
      <w:color w:val="808080"/>
      <w:shd w:val="clear" w:color="auto" w:fill="E6E6E6"/>
    </w:rPr>
  </w:style>
  <w:style w:type="paragraph" w:customStyle="1" w:styleId="Referanceliste-Tekst">
    <w:name w:val="Referanceliste - Tekst"/>
    <w:basedOn w:val="Normal"/>
    <w:uiPriority w:val="5"/>
    <w:rsid w:val="008F605E"/>
    <w:pPr>
      <w:ind w:left="340"/>
    </w:pPr>
    <w:rPr>
      <w:lang w:val="en-US"/>
    </w:rPr>
  </w:style>
  <w:style w:type="paragraph" w:customStyle="1" w:styleId="Referanceliste-Overskrift">
    <w:name w:val="Referanceliste - Overskrift"/>
    <w:basedOn w:val="Referanceliste-Tekst"/>
    <w:next w:val="Referanceliste-Tekst"/>
    <w:uiPriority w:val="5"/>
    <w:rsid w:val="00C30064"/>
    <w:pPr>
      <w:numPr>
        <w:numId w:val="15"/>
      </w:numPr>
      <w:spacing w:after="0"/>
    </w:pPr>
    <w:rPr>
      <w:b/>
    </w:rPr>
  </w:style>
  <w:style w:type="paragraph" w:customStyle="1" w:styleId="ReferenceogBilagsOverskrift1">
    <w:name w:val="Reference og Bilags Overskrift 1"/>
    <w:basedOn w:val="Overskrift1-Ikkenummereret"/>
    <w:uiPriority w:val="1"/>
    <w:qFormat/>
    <w:rsid w:val="00366189"/>
    <w:pPr>
      <w:pageBreakBefore/>
      <w:framePr w:w="7740" w:h="794" w:wrap="around" w:hAnchor="margin" w:yAlign="top"/>
      <w:spacing w:before="0"/>
    </w:pPr>
  </w:style>
  <w:style w:type="table" w:customStyle="1" w:styleId="Sundhedsstyrelsen">
    <w:name w:val="Sundhedsstyrelsen"/>
    <w:basedOn w:val="Tabel-Normal"/>
    <w:uiPriority w:val="99"/>
    <w:rsid w:val="00996F0A"/>
    <w:pPr>
      <w:spacing w:before="80" w:after="80" w:line="190" w:lineRule="atLeast"/>
      <w:ind w:left="85" w:right="85"/>
    </w:pPr>
    <w:rPr>
      <w:sz w:val="16"/>
    </w:rPr>
    <w:tblPr>
      <w:tblStyleRowBandSize w:val="1"/>
      <w:tblCellMar>
        <w:left w:w="0" w:type="dxa"/>
        <w:right w:w="0" w:type="dxa"/>
      </w:tblCellMar>
    </w:tblPr>
    <w:tblStylePr w:type="firstRow">
      <w:pPr>
        <w:wordWrap/>
        <w:spacing w:beforeLines="0" w:before="80" w:beforeAutospacing="0" w:afterLines="0" w:after="80" w:afterAutospacing="0" w:line="250" w:lineRule="atLeast"/>
        <w:ind w:leftChars="0" w:left="85" w:rightChars="0" w:right="85" w:firstLineChars="0" w:firstLine="0"/>
      </w:pPr>
      <w:rPr>
        <w:rFonts w:ascii="Arial" w:hAnsi="Arial"/>
        <w:color w:val="FFFFFF" w:themeColor="background1"/>
        <w:sz w:val="20"/>
      </w:rPr>
      <w:tblPr/>
      <w:tcPr>
        <w:shd w:val="clear" w:color="auto" w:fill="BEE3FF" w:themeFill="accent2"/>
      </w:tcPr>
    </w:tblStylePr>
    <w:tblStylePr w:type="band2Horz">
      <w:tblPr/>
      <w:tcPr>
        <w:shd w:val="clear" w:color="auto" w:fill="D8EEFF" w:themeFill="text2"/>
      </w:tcPr>
    </w:tblStylePr>
  </w:style>
  <w:style w:type="paragraph" w:customStyle="1" w:styleId="Default">
    <w:name w:val="Default"/>
    <w:rsid w:val="0077089C"/>
    <w:pPr>
      <w:autoSpaceDE w:val="0"/>
      <w:autoSpaceDN w:val="0"/>
      <w:adjustRightInd w:val="0"/>
      <w:spacing w:line="240" w:lineRule="auto"/>
    </w:pPr>
    <w:rPr>
      <w:rFonts w:cs="Arial"/>
      <w:color w:val="000000"/>
      <w:sz w:val="24"/>
      <w:szCs w:val="24"/>
    </w:rPr>
  </w:style>
  <w:style w:type="paragraph" w:styleId="Korrektur">
    <w:name w:val="Revision"/>
    <w:hidden/>
    <w:uiPriority w:val="99"/>
    <w:semiHidden/>
    <w:rsid w:val="00FB3814"/>
    <w:pPr>
      <w:spacing w:line="240" w:lineRule="auto"/>
    </w:pPr>
    <w:rPr>
      <w:spacing w:val="-2"/>
    </w:rPr>
  </w:style>
  <w:style w:type="character" w:styleId="Ulstomtale">
    <w:name w:val="Unresolved Mention"/>
    <w:basedOn w:val="Standardskrifttypeiafsnit"/>
    <w:uiPriority w:val="99"/>
    <w:semiHidden/>
    <w:unhideWhenUsed/>
    <w:rsid w:val="00641D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41021">
      <w:bodyDiv w:val="1"/>
      <w:marLeft w:val="0"/>
      <w:marRight w:val="0"/>
      <w:marTop w:val="0"/>
      <w:marBottom w:val="0"/>
      <w:divBdr>
        <w:top w:val="none" w:sz="0" w:space="0" w:color="auto"/>
        <w:left w:val="none" w:sz="0" w:space="0" w:color="auto"/>
        <w:bottom w:val="none" w:sz="0" w:space="0" w:color="auto"/>
        <w:right w:val="none" w:sz="0" w:space="0" w:color="auto"/>
      </w:divBdr>
    </w:div>
    <w:div w:id="173157267">
      <w:bodyDiv w:val="1"/>
      <w:marLeft w:val="0"/>
      <w:marRight w:val="0"/>
      <w:marTop w:val="0"/>
      <w:marBottom w:val="0"/>
      <w:divBdr>
        <w:top w:val="none" w:sz="0" w:space="0" w:color="auto"/>
        <w:left w:val="none" w:sz="0" w:space="0" w:color="auto"/>
        <w:bottom w:val="none" w:sz="0" w:space="0" w:color="auto"/>
        <w:right w:val="none" w:sz="0" w:space="0" w:color="auto"/>
      </w:divBdr>
    </w:div>
    <w:div w:id="498541093">
      <w:bodyDiv w:val="1"/>
      <w:marLeft w:val="0"/>
      <w:marRight w:val="0"/>
      <w:marTop w:val="0"/>
      <w:marBottom w:val="0"/>
      <w:divBdr>
        <w:top w:val="none" w:sz="0" w:space="0" w:color="auto"/>
        <w:left w:val="none" w:sz="0" w:space="0" w:color="auto"/>
        <w:bottom w:val="none" w:sz="0" w:space="0" w:color="auto"/>
        <w:right w:val="none" w:sz="0" w:space="0" w:color="auto"/>
      </w:divBdr>
    </w:div>
    <w:div w:id="522595742">
      <w:bodyDiv w:val="1"/>
      <w:marLeft w:val="0"/>
      <w:marRight w:val="0"/>
      <w:marTop w:val="0"/>
      <w:marBottom w:val="0"/>
      <w:divBdr>
        <w:top w:val="none" w:sz="0" w:space="0" w:color="auto"/>
        <w:left w:val="none" w:sz="0" w:space="0" w:color="auto"/>
        <w:bottom w:val="none" w:sz="0" w:space="0" w:color="auto"/>
        <w:right w:val="none" w:sz="0" w:space="0" w:color="auto"/>
      </w:divBdr>
    </w:div>
    <w:div w:id="806824612">
      <w:bodyDiv w:val="1"/>
      <w:marLeft w:val="0"/>
      <w:marRight w:val="0"/>
      <w:marTop w:val="0"/>
      <w:marBottom w:val="0"/>
      <w:divBdr>
        <w:top w:val="none" w:sz="0" w:space="0" w:color="auto"/>
        <w:left w:val="none" w:sz="0" w:space="0" w:color="auto"/>
        <w:bottom w:val="none" w:sz="0" w:space="0" w:color="auto"/>
        <w:right w:val="none" w:sz="0" w:space="0" w:color="auto"/>
      </w:divBdr>
    </w:div>
    <w:div w:id="824516272">
      <w:bodyDiv w:val="1"/>
      <w:marLeft w:val="0"/>
      <w:marRight w:val="0"/>
      <w:marTop w:val="0"/>
      <w:marBottom w:val="0"/>
      <w:divBdr>
        <w:top w:val="none" w:sz="0" w:space="0" w:color="auto"/>
        <w:left w:val="none" w:sz="0" w:space="0" w:color="auto"/>
        <w:bottom w:val="none" w:sz="0" w:space="0" w:color="auto"/>
        <w:right w:val="none" w:sz="0" w:space="0" w:color="auto"/>
      </w:divBdr>
    </w:div>
    <w:div w:id="892349738">
      <w:bodyDiv w:val="1"/>
      <w:marLeft w:val="0"/>
      <w:marRight w:val="0"/>
      <w:marTop w:val="0"/>
      <w:marBottom w:val="0"/>
      <w:divBdr>
        <w:top w:val="none" w:sz="0" w:space="0" w:color="auto"/>
        <w:left w:val="none" w:sz="0" w:space="0" w:color="auto"/>
        <w:bottom w:val="none" w:sz="0" w:space="0" w:color="auto"/>
        <w:right w:val="none" w:sz="0" w:space="0" w:color="auto"/>
      </w:divBdr>
    </w:div>
    <w:div w:id="991299522">
      <w:bodyDiv w:val="1"/>
      <w:marLeft w:val="0"/>
      <w:marRight w:val="0"/>
      <w:marTop w:val="0"/>
      <w:marBottom w:val="0"/>
      <w:divBdr>
        <w:top w:val="none" w:sz="0" w:space="0" w:color="auto"/>
        <w:left w:val="none" w:sz="0" w:space="0" w:color="auto"/>
        <w:bottom w:val="none" w:sz="0" w:space="0" w:color="auto"/>
        <w:right w:val="none" w:sz="0" w:space="0" w:color="auto"/>
      </w:divBdr>
    </w:div>
    <w:div w:id="1092046914">
      <w:bodyDiv w:val="1"/>
      <w:marLeft w:val="0"/>
      <w:marRight w:val="0"/>
      <w:marTop w:val="0"/>
      <w:marBottom w:val="0"/>
      <w:divBdr>
        <w:top w:val="none" w:sz="0" w:space="0" w:color="auto"/>
        <w:left w:val="none" w:sz="0" w:space="0" w:color="auto"/>
        <w:bottom w:val="none" w:sz="0" w:space="0" w:color="auto"/>
        <w:right w:val="none" w:sz="0" w:space="0" w:color="auto"/>
      </w:divBdr>
    </w:div>
    <w:div w:id="1106970992">
      <w:bodyDiv w:val="1"/>
      <w:marLeft w:val="0"/>
      <w:marRight w:val="0"/>
      <w:marTop w:val="0"/>
      <w:marBottom w:val="0"/>
      <w:divBdr>
        <w:top w:val="none" w:sz="0" w:space="0" w:color="auto"/>
        <w:left w:val="none" w:sz="0" w:space="0" w:color="auto"/>
        <w:bottom w:val="none" w:sz="0" w:space="0" w:color="auto"/>
        <w:right w:val="none" w:sz="0" w:space="0" w:color="auto"/>
      </w:divBdr>
    </w:div>
    <w:div w:id="1364553789">
      <w:bodyDiv w:val="1"/>
      <w:marLeft w:val="0"/>
      <w:marRight w:val="0"/>
      <w:marTop w:val="0"/>
      <w:marBottom w:val="0"/>
      <w:divBdr>
        <w:top w:val="none" w:sz="0" w:space="0" w:color="auto"/>
        <w:left w:val="none" w:sz="0" w:space="0" w:color="auto"/>
        <w:bottom w:val="none" w:sz="0" w:space="0" w:color="auto"/>
        <w:right w:val="none" w:sz="0" w:space="0" w:color="auto"/>
      </w:divBdr>
    </w:div>
    <w:div w:id="1380544943">
      <w:bodyDiv w:val="1"/>
      <w:marLeft w:val="0"/>
      <w:marRight w:val="0"/>
      <w:marTop w:val="0"/>
      <w:marBottom w:val="0"/>
      <w:divBdr>
        <w:top w:val="none" w:sz="0" w:space="0" w:color="auto"/>
        <w:left w:val="none" w:sz="0" w:space="0" w:color="auto"/>
        <w:bottom w:val="none" w:sz="0" w:space="0" w:color="auto"/>
        <w:right w:val="none" w:sz="0" w:space="0" w:color="auto"/>
      </w:divBdr>
    </w:div>
    <w:div w:id="1489788001">
      <w:bodyDiv w:val="1"/>
      <w:marLeft w:val="0"/>
      <w:marRight w:val="0"/>
      <w:marTop w:val="0"/>
      <w:marBottom w:val="0"/>
      <w:divBdr>
        <w:top w:val="none" w:sz="0" w:space="0" w:color="auto"/>
        <w:left w:val="none" w:sz="0" w:space="0" w:color="auto"/>
        <w:bottom w:val="none" w:sz="0" w:space="0" w:color="auto"/>
        <w:right w:val="none" w:sz="0" w:space="0" w:color="auto"/>
      </w:divBdr>
    </w:div>
    <w:div w:id="1848669324">
      <w:bodyDiv w:val="1"/>
      <w:marLeft w:val="0"/>
      <w:marRight w:val="0"/>
      <w:marTop w:val="0"/>
      <w:marBottom w:val="0"/>
      <w:divBdr>
        <w:top w:val="none" w:sz="0" w:space="0" w:color="auto"/>
        <w:left w:val="none" w:sz="0" w:space="0" w:color="auto"/>
        <w:bottom w:val="none" w:sz="0" w:space="0" w:color="auto"/>
        <w:right w:val="none" w:sz="0" w:space="0" w:color="auto"/>
      </w:divBdr>
    </w:div>
    <w:div w:id="1865560490">
      <w:bodyDiv w:val="1"/>
      <w:marLeft w:val="0"/>
      <w:marRight w:val="0"/>
      <w:marTop w:val="0"/>
      <w:marBottom w:val="0"/>
      <w:divBdr>
        <w:top w:val="none" w:sz="0" w:space="0" w:color="auto"/>
        <w:left w:val="none" w:sz="0" w:space="0" w:color="auto"/>
        <w:bottom w:val="none" w:sz="0" w:space="0" w:color="auto"/>
        <w:right w:val="none" w:sz="0" w:space="0" w:color="auto"/>
      </w:divBdr>
    </w:div>
    <w:div w:id="1955474243">
      <w:bodyDiv w:val="1"/>
      <w:marLeft w:val="0"/>
      <w:marRight w:val="0"/>
      <w:marTop w:val="0"/>
      <w:marBottom w:val="0"/>
      <w:divBdr>
        <w:top w:val="none" w:sz="0" w:space="0" w:color="auto"/>
        <w:left w:val="none" w:sz="0" w:space="0" w:color="auto"/>
        <w:bottom w:val="none" w:sz="0" w:space="0" w:color="auto"/>
        <w:right w:val="none" w:sz="0" w:space="0" w:color="auto"/>
      </w:divBdr>
    </w:div>
    <w:div w:id="198970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sst.dk/" TargetMode="External"/><Relationship Id="rId26" Type="http://schemas.openxmlformats.org/officeDocument/2006/relationships/hyperlink" Target="https://uddannelseslaege.dk/" TargetMode="External"/><Relationship Id="rId21" Type="http://schemas.openxmlformats.org/officeDocument/2006/relationships/hyperlink" Target="http://www.videreuddannelsen-nord.dk/" TargetMode="External"/><Relationship Id="rId34" Type="http://schemas.openxmlformats.org/officeDocument/2006/relationships/hyperlink" Target="http://www.sst.dk" TargetMode="External"/><Relationship Id="rId7" Type="http://schemas.openxmlformats.org/officeDocument/2006/relationships/endnotes" Target="endnotes.xml"/><Relationship Id="rId12" Type="http://schemas.openxmlformats.org/officeDocument/2006/relationships/hyperlink" Target="http://www.kliniskfarmakologi.dk" TargetMode="External"/><Relationship Id="rId17" Type="http://schemas.openxmlformats.org/officeDocument/2006/relationships/hyperlink" Target="http://www.videreuddannelsen-nord.dk/" TargetMode="External"/><Relationship Id="rId25" Type="http://schemas.openxmlformats.org/officeDocument/2006/relationships/hyperlink" Target="https://stps.dk/da/sundhedsprofessionelle-og-myndigheder/autorisation/soeg-anerkendelse-som-speciallaege-og-specialtandlaege/ansoegning-om-speciallaege-anerkendelse/ansoegning-via-logbognet" TargetMode="External"/><Relationship Id="rId33" Type="http://schemas.openxmlformats.org/officeDocument/2006/relationships/hyperlink" Target="http://www.sst.dk" TargetMode="External"/><Relationship Id="rId38"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http://www.laegeuddannelsen.dk/" TargetMode="External"/><Relationship Id="rId20" Type="http://schemas.openxmlformats.org/officeDocument/2006/relationships/hyperlink" Target="http://www.laegeuddannelsen.dk/" TargetMode="External"/><Relationship Id="rId29" Type="http://schemas.openxmlformats.org/officeDocument/2006/relationships/hyperlink" Target="http://www.videreuddannelsen-syd.d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st.dk/da/Viden/Uddannelse/Uddannelse-af-speciallaeger/Maalbeskrivelser" TargetMode="External"/><Relationship Id="rId24" Type="http://schemas.openxmlformats.org/officeDocument/2006/relationships/hyperlink" Target="https://uddannelseslaege.dk/" TargetMode="External"/><Relationship Id="rId32" Type="http://schemas.openxmlformats.org/officeDocument/2006/relationships/hyperlink" Target="http://www.sst.dk"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videreuddannelsen-syd.dk/" TargetMode="External"/><Relationship Id="rId23" Type="http://schemas.openxmlformats.org/officeDocument/2006/relationships/hyperlink" Target="https://uddannelseslaege.dk/" TargetMode="External"/><Relationship Id="rId28" Type="http://schemas.openxmlformats.org/officeDocument/2006/relationships/hyperlink" Target="http://www.videreuddannelsen-nord.dk/" TargetMode="External"/><Relationship Id="rId36" Type="http://schemas.openxmlformats.org/officeDocument/2006/relationships/glossaryDocument" Target="glossary/document.xml"/><Relationship Id="rId10" Type="http://schemas.openxmlformats.org/officeDocument/2006/relationships/hyperlink" Target="http://www.sst.dk" TargetMode="External"/><Relationship Id="rId19" Type="http://schemas.openxmlformats.org/officeDocument/2006/relationships/hyperlink" Target="http://www.videreuddannelsen-syd.dk/wm130348" TargetMode="External"/><Relationship Id="rId31" Type="http://schemas.openxmlformats.org/officeDocument/2006/relationships/hyperlink" Target="http://www.sst.dk" TargetMode="External"/><Relationship Id="rId4" Type="http://schemas.openxmlformats.org/officeDocument/2006/relationships/settings" Target="settings.xml"/><Relationship Id="rId9" Type="http://schemas.openxmlformats.org/officeDocument/2006/relationships/hyperlink" Target="http://www.sst.dk" TargetMode="External"/><Relationship Id="rId14" Type="http://schemas.openxmlformats.org/officeDocument/2006/relationships/footer" Target="footer1.xml"/><Relationship Id="rId22" Type="http://schemas.openxmlformats.org/officeDocument/2006/relationships/hyperlink" Target="http://sundhedsstyrelsen.dk/" TargetMode="External"/><Relationship Id="rId27" Type="http://schemas.openxmlformats.org/officeDocument/2006/relationships/hyperlink" Target="https://stps.dk/da/autorisation/soeg-autorisation/laege/uddannet-i-danmark/soeg-om-anerkendelse-som-speciallaege/" TargetMode="External"/><Relationship Id="rId30" Type="http://schemas.openxmlformats.org/officeDocument/2006/relationships/hyperlink" Target="http://www.kliniskfarmakologi.dk" TargetMode="External"/><Relationship Id="rId35"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5F1588B808A4DE19A5B5C4101054CA0"/>
        <w:category>
          <w:name w:val="Generelt"/>
          <w:gallery w:val="placeholder"/>
        </w:category>
        <w:types>
          <w:type w:val="bbPlcHdr"/>
        </w:types>
        <w:behaviors>
          <w:behavior w:val="content"/>
        </w:behaviors>
        <w:guid w:val="{CECC4783-B44F-43A0-9CAC-99A2283D6F98}"/>
      </w:docPartPr>
      <w:docPartBody>
        <w:p w:rsidR="009E381D" w:rsidRDefault="00407A89">
          <w:pPr>
            <w:pStyle w:val="15F1588B808A4DE19A5B5C4101054CA0"/>
          </w:pPr>
          <w:r w:rsidRPr="00065ABF">
            <w:t>[</w:t>
          </w:r>
          <w:r>
            <w:t>Årstal</w:t>
          </w:r>
          <w:r w:rsidRPr="00065ABF">
            <w:t>]</w:t>
          </w:r>
        </w:p>
      </w:docPartBody>
    </w:docPart>
    <w:docPart>
      <w:docPartPr>
        <w:name w:val="CE84381645944BD19BDBEBF7C8FADC49"/>
        <w:category>
          <w:name w:val="Generelt"/>
          <w:gallery w:val="placeholder"/>
        </w:category>
        <w:types>
          <w:type w:val="bbPlcHdr"/>
        </w:types>
        <w:behaviors>
          <w:behavior w:val="content"/>
        </w:behaviors>
        <w:guid w:val="{B32B4CA8-840C-4617-AE56-0ADA9358780B}"/>
      </w:docPartPr>
      <w:docPartBody>
        <w:p w:rsidR="009E381D" w:rsidRDefault="00407A89">
          <w:pPr>
            <w:pStyle w:val="CE84381645944BD19BDBEBF7C8FADC49"/>
          </w:pPr>
          <w:r w:rsidRPr="00585F44">
            <w:t>[</w:t>
          </w:r>
          <w:r>
            <w:t xml:space="preserve">Forside - </w:t>
          </w:r>
          <w:r w:rsidRPr="00585F44">
            <w:t>Title]</w:t>
          </w:r>
        </w:p>
      </w:docPartBody>
    </w:docPart>
    <w:docPart>
      <w:docPartPr>
        <w:name w:val="7A038D43A83D4344899CF798506DE974"/>
        <w:category>
          <w:name w:val="Generelt"/>
          <w:gallery w:val="placeholder"/>
        </w:category>
        <w:types>
          <w:type w:val="bbPlcHdr"/>
        </w:types>
        <w:behaviors>
          <w:behavior w:val="content"/>
        </w:behaviors>
        <w:guid w:val="{46184EF7-FFA4-4AD2-A377-FDF04A52A516}"/>
      </w:docPartPr>
      <w:docPartBody>
        <w:p w:rsidR="009E381D" w:rsidRDefault="00407A89">
          <w:pPr>
            <w:pStyle w:val="7A038D43A83D4344899CF798506DE974"/>
          </w:pPr>
          <w:r w:rsidRPr="00585F44">
            <w:t>[</w:t>
          </w:r>
          <w:r>
            <w:t xml:space="preserve">Forside - </w:t>
          </w:r>
          <w:r w:rsidRPr="00585F44">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A89"/>
    <w:rsid w:val="00170604"/>
    <w:rsid w:val="00260CA3"/>
    <w:rsid w:val="003117E5"/>
    <w:rsid w:val="003A6E8D"/>
    <w:rsid w:val="00407A89"/>
    <w:rsid w:val="004F6B62"/>
    <w:rsid w:val="0058642A"/>
    <w:rsid w:val="00690D10"/>
    <w:rsid w:val="00845320"/>
    <w:rsid w:val="009E381D"/>
    <w:rsid w:val="00B923A7"/>
    <w:rsid w:val="00D8164B"/>
    <w:rsid w:val="00DC345F"/>
    <w:rsid w:val="00DE0038"/>
    <w:rsid w:val="00E63921"/>
    <w:rsid w:val="00EF39B8"/>
    <w:rsid w:val="00F8136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15F1588B808A4DE19A5B5C4101054CA0">
    <w:name w:val="15F1588B808A4DE19A5B5C4101054CA0"/>
  </w:style>
  <w:style w:type="paragraph" w:customStyle="1" w:styleId="CE84381645944BD19BDBEBF7C8FADC49">
    <w:name w:val="CE84381645944BD19BDBEBF7C8FADC49"/>
  </w:style>
  <w:style w:type="paragraph" w:customStyle="1" w:styleId="7A038D43A83D4344899CF798506DE974">
    <w:name w:val="7A038D43A83D4344899CF798506DE974"/>
  </w:style>
  <w:style w:type="character" w:styleId="Pladsholdertekst">
    <w:name w:val="Placeholder Text"/>
    <w:basedOn w:val="Standardskrifttypeiafsnit"/>
    <w:uiPriority w:val="99"/>
    <w:semiHidden/>
    <w:rsid w:val="00E63921"/>
    <w:rPr>
      <w:color w:val="auto"/>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Sundhedsstyrelsen - SST Blå">
      <a:dk1>
        <a:sysClr val="windowText" lastClr="000000"/>
      </a:dk1>
      <a:lt1>
        <a:sysClr val="window" lastClr="FFFFFF"/>
      </a:lt1>
      <a:dk2>
        <a:srgbClr val="D8EEFF"/>
      </a:dk2>
      <a:lt2>
        <a:srgbClr val="005C8D"/>
      </a:lt2>
      <a:accent1>
        <a:srgbClr val="005C8D"/>
      </a:accent1>
      <a:accent2>
        <a:srgbClr val="BEE3FF"/>
      </a:accent2>
      <a:accent3>
        <a:srgbClr val="003F36"/>
      </a:accent3>
      <a:accent4>
        <a:srgbClr val="00D79B"/>
      </a:accent4>
      <a:accent5>
        <a:srgbClr val="441B3C"/>
      </a:accent5>
      <a:accent6>
        <a:srgbClr val="FF7896"/>
      </a:accent6>
      <a:hlink>
        <a:srgbClr val="005C8D"/>
      </a:hlink>
      <a:folHlink>
        <a:srgbClr val="003F36"/>
      </a:folHlink>
    </a:clrScheme>
    <a:fontScheme name="Sundhedsstyrels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596C9-4F20-43E3-A823-378F4E961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8649</Words>
  <Characters>52764</Characters>
  <Application>Microsoft Office Word</Application>
  <DocSecurity>0</DocSecurity>
  <Lines>439</Lines>
  <Paragraphs>122</Paragraphs>
  <ScaleCrop>false</ScaleCrop>
  <HeadingPairs>
    <vt:vector size="6" baseType="variant">
      <vt:variant>
        <vt:lpstr>Titel</vt:lpstr>
      </vt:variant>
      <vt:variant>
        <vt:i4>1</vt:i4>
      </vt:variant>
      <vt:variant>
        <vt:lpstr>Title</vt:lpstr>
      </vt:variant>
      <vt:variant>
        <vt:i4>1</vt:i4>
      </vt:variant>
      <vt:variant>
        <vt:lpstr>Headings</vt:lpstr>
      </vt:variant>
      <vt:variant>
        <vt:i4>11</vt:i4>
      </vt:variant>
    </vt:vector>
  </HeadingPairs>
  <TitlesOfParts>
    <vt:vector size="13" baseType="lpstr">
      <vt:lpstr>Målbeskrivelse for speciallægeuddannelsen i Klinisk Farmakologi</vt:lpstr>
      <vt:lpstr/>
      <vt:lpstr>Introduktion</vt:lpstr>
      <vt:lpstr>Resume</vt:lpstr>
      <vt:lpstr>Anbefalinger</vt:lpstr>
      <vt:lpstr/>
      <vt:lpstr>    </vt:lpstr>
      <vt:lpstr/>
      <vt:lpstr/>
      <vt:lpstr>Resultater</vt:lpstr>
      <vt:lpstr>Konklusion</vt:lpstr>
      <vt:lpstr>Referenceliste</vt:lpstr>
      <vt:lpstr>Bilagsfortegnelse</vt:lpstr>
    </vt:vector>
  </TitlesOfParts>
  <Company>Region Syddanmark</Company>
  <LinksUpToDate>false</LinksUpToDate>
  <CharactersWithSpaces>61291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Målbeskrivelse for speciallægeuddannelsen i Klinisk Farmakologi</dc:title>
  <dc:subject>Dansk Selskab for Klinisk Farmakologi</dc:subject>
  <dc:creator>Benni Bees</dc:creator>
  <cp:keywords>2024</cp:keywords>
  <cp:lastModifiedBy>Amalie Elisabeth Moth</cp:lastModifiedBy>
  <cp:revision>2</cp:revision>
  <cp:lastPrinted>2019-12-18T13:46:00Z</cp:lastPrinted>
  <dcterms:created xsi:type="dcterms:W3CDTF">2024-12-11T11:05:00Z</dcterms:created>
  <dcterms:modified xsi:type="dcterms:W3CDTF">2024-12-11T11:05:00Z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apport">
    <vt:lpwstr>true</vt:lpwstr>
  </property>
</Properties>
</file>