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D3" w:rsidRDefault="000028D3" w:rsidP="00585F44"/>
    <w:p w:rsidR="00585F44" w:rsidRDefault="00585F44" w:rsidP="00585F44"/>
    <w:p w:rsidR="00585F44" w:rsidRDefault="00F17168" w:rsidP="00585F44">
      <w:r>
        <w:rPr>
          <w:noProof/>
          <w:lang w:eastAsia="da-DK"/>
        </w:rPr>
        <mc:AlternateContent>
          <mc:Choice Requires="wps">
            <w:drawing>
              <wp:anchor distT="0" distB="0" distL="114300" distR="114300" simplePos="0" relativeHeight="251659264" behindDoc="0" locked="1" layoutInCell="1" allowOverlap="1">
                <wp:simplePos x="0" y="0"/>
                <wp:positionH relativeFrom="page">
                  <wp:posOffset>720762</wp:posOffset>
                </wp:positionH>
                <wp:positionV relativeFrom="page">
                  <wp:posOffset>580913</wp:posOffset>
                </wp:positionV>
                <wp:extent cx="6619875" cy="9611995"/>
                <wp:effectExtent l="0" t="0" r="9525" b="8255"/>
                <wp:wrapNone/>
                <wp:docPr id="23" name="Coverpage - Titlebox"/>
                <wp:cNvGraphicFramePr/>
                <a:graphic xmlns:a="http://schemas.openxmlformats.org/drawingml/2006/main">
                  <a:graphicData uri="http://schemas.microsoft.com/office/word/2010/wordprocessingShape">
                    <wps:wsp>
                      <wps:cNvSpPr txBox="1"/>
                      <wps:spPr>
                        <a:xfrm>
                          <a:off x="0" y="0"/>
                          <a:ext cx="6619875" cy="9611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981" w:type="dxa"/>
                              <w:tblLayout w:type="fixed"/>
                              <w:tblLook w:val="04A0" w:firstRow="1" w:lastRow="0" w:firstColumn="1" w:lastColumn="0" w:noHBand="0" w:noVBand="1"/>
                            </w:tblPr>
                            <w:tblGrid>
                              <w:gridCol w:w="9981"/>
                            </w:tblGrid>
                            <w:tr w:rsidR="00C822FD"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rsidR="00C822FD" w:rsidRDefault="00C822FD" w:rsidP="006F21C2">
                                      <w:pPr>
                                        <w:pStyle w:val="Forside-rstal"/>
                                      </w:pPr>
                                      <w:r>
                                        <w:t>2020</w:t>
                                      </w:r>
                                    </w:p>
                                  </w:tc>
                                </w:sdtContent>
                              </w:sdt>
                            </w:tr>
                            <w:tr w:rsidR="00C822FD" w:rsidTr="009C743F">
                              <w:trPr>
                                <w:trHeight w:hRule="exact" w:val="12225"/>
                              </w:trPr>
                              <w:tc>
                                <w:tcPr>
                                  <w:tcW w:w="9981" w:type="dxa"/>
                                  <w:vAlign w:val="bottom"/>
                                </w:tcPr>
                                <w:p w:rsidR="00C822FD" w:rsidRDefault="00DD7CAE" w:rsidP="006F21C2">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875339">
                                        <w:rPr>
                                          <w:rFonts w:ascii="Times New Roman" w:eastAsia="Times" w:hAnsi="Times New Roman" w:cs="Arial"/>
                                          <w:color w:val="auto"/>
                                          <w:spacing w:val="0"/>
                                          <w:sz w:val="56"/>
                                          <w:szCs w:val="56"/>
                                          <w:lang w:eastAsia="da-DK"/>
                                        </w:rPr>
                                        <w:t>Målbeskrivelse for speciallægeuddannelsen i Klinisk Farmakologi</w:t>
                                      </w:r>
                                    </w:sdtContent>
                                  </w:sdt>
                                </w:p>
                              </w:tc>
                            </w:tr>
                            <w:tr w:rsidR="00C822FD" w:rsidTr="00585F44">
                              <w:trPr>
                                <w:trHeight w:hRule="exact" w:val="924"/>
                              </w:trPr>
                              <w:tc>
                                <w:tcPr>
                                  <w:tcW w:w="9981" w:type="dxa"/>
                                  <w:vAlign w:val="bottom"/>
                                </w:tcPr>
                                <w:p w:rsidR="00C822FD" w:rsidRDefault="00C822FD" w:rsidP="00585F44">
                                  <w:pPr>
                                    <w:suppressOverlap/>
                                  </w:pPr>
                                </w:p>
                              </w:tc>
                            </w:tr>
                            <w:tr w:rsidR="00C822FD" w:rsidTr="00B609D1">
                              <w:trPr>
                                <w:trHeight w:hRule="exact" w:val="1134"/>
                              </w:trPr>
                              <w:sdt>
                                <w:sdtPr>
                                  <w:alias w:val="Subject"/>
                                  <w:tag w:val=""/>
                                  <w:id w:val="935634761"/>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rsidR="00C822FD" w:rsidRDefault="00C822FD" w:rsidP="006F21C2">
                                      <w:pPr>
                                        <w:pStyle w:val="Forside-Undertitel"/>
                                        <w:suppressOverlap/>
                                      </w:pPr>
                                      <w:r>
                                        <w:t>Dansk Selskab for Klinisk Farmakologi</w:t>
                                      </w:r>
                                    </w:p>
                                  </w:tc>
                                </w:sdtContent>
                              </w:sdt>
                            </w:tr>
                          </w:tbl>
                          <w:p w:rsidR="00C822FD" w:rsidRDefault="00C822FD"/>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overpage - Titlebox" o:spid="_x0000_s1026" type="#_x0000_t202" style="position:absolute;margin-left:56.75pt;margin-top:45.75pt;width:521.25pt;height:7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" filled="f" fillcolor="white [3201]" stroked="f" strokeweight=".5pt">
                <v:textbox style="mso-fit-shape-to-text:t" inset="0,0,0,0">
                  <w:txbxContent>
                    <w:tbl>
                      <w:tblPr>
                        <w:tblStyle w:val="Blank"/>
                        <w:tblOverlap w:val="never"/>
                        <w:tblW w:w="9981" w:type="dxa"/>
                        <w:tblLayout w:type="fixed"/>
                        <w:tblLook w:val="04A0" w:firstRow="1" w:lastRow="0" w:firstColumn="1" w:lastColumn="0" w:noHBand="0" w:noVBand="1"/>
                      </w:tblPr>
                      <w:tblGrid>
                        <w:gridCol w:w="9981"/>
                      </w:tblGrid>
                      <w:tr w:rsidR="00C822FD" w:rsidTr="00585F44">
                        <w:trPr>
                          <w:trHeight w:hRule="exact" w:val="652"/>
                        </w:trPr>
                        <w:sdt>
                          <w:sdtPr>
                            <w:alias w:val="Årstal"/>
                            <w:tag w:val=""/>
                            <w:id w:val="159587896"/>
                            <w:placeholder>
                              <w:docPart w:val="15F1588B808A4DE19A5B5C4101054CA0"/>
                            </w:placeholde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rsidR="00C822FD" w:rsidRDefault="00C822FD" w:rsidP="006F21C2">
                                <w:pPr>
                                  <w:pStyle w:val="Forside-rstal"/>
                                </w:pPr>
                                <w:r>
                                  <w:t>2020</w:t>
                                </w:r>
                              </w:p>
                            </w:tc>
                          </w:sdtContent>
                        </w:sdt>
                      </w:tr>
                      <w:tr w:rsidR="00C822FD" w:rsidTr="009C743F">
                        <w:trPr>
                          <w:trHeight w:hRule="exact" w:val="12225"/>
                        </w:trPr>
                        <w:tc>
                          <w:tcPr>
                            <w:tcW w:w="9981" w:type="dxa"/>
                            <w:vAlign w:val="bottom"/>
                          </w:tcPr>
                          <w:p w:rsidR="00C822FD" w:rsidRDefault="00DD7CAE" w:rsidP="006F21C2">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875339">
                                  <w:rPr>
                                    <w:rFonts w:ascii="Times New Roman" w:eastAsia="Times" w:hAnsi="Times New Roman" w:cs="Arial"/>
                                    <w:color w:val="auto"/>
                                    <w:spacing w:val="0"/>
                                    <w:sz w:val="56"/>
                                    <w:szCs w:val="56"/>
                                    <w:lang w:eastAsia="da-DK"/>
                                  </w:rPr>
                                  <w:t>Målbeskrivelse for speciallægeuddannelsen i Klinisk Farmakologi</w:t>
                                </w:r>
                              </w:sdtContent>
                            </w:sdt>
                          </w:p>
                        </w:tc>
                      </w:tr>
                      <w:tr w:rsidR="00C822FD" w:rsidTr="00585F44">
                        <w:trPr>
                          <w:trHeight w:hRule="exact" w:val="924"/>
                        </w:trPr>
                        <w:tc>
                          <w:tcPr>
                            <w:tcW w:w="9981" w:type="dxa"/>
                            <w:vAlign w:val="bottom"/>
                          </w:tcPr>
                          <w:p w:rsidR="00C822FD" w:rsidRDefault="00C822FD" w:rsidP="00585F44">
                            <w:pPr>
                              <w:suppressOverlap/>
                            </w:pPr>
                          </w:p>
                        </w:tc>
                      </w:tr>
                      <w:tr w:rsidR="00C822FD" w:rsidTr="00B609D1">
                        <w:trPr>
                          <w:trHeight w:hRule="exact" w:val="1134"/>
                        </w:trPr>
                        <w:sdt>
                          <w:sdtPr>
                            <w:alias w:val="Subject"/>
                            <w:tag w:val=""/>
                            <w:id w:val="935634761"/>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rsidR="00C822FD" w:rsidRDefault="00C822FD" w:rsidP="006F21C2">
                                <w:pPr>
                                  <w:pStyle w:val="Forside-Undertitel"/>
                                  <w:suppressOverlap/>
                                </w:pPr>
                                <w:r>
                                  <w:t>Dansk Selskab for Klinisk Farmakologi</w:t>
                                </w:r>
                              </w:p>
                            </w:tc>
                          </w:sdtContent>
                        </w:sdt>
                      </w:tr>
                    </w:tbl>
                    <w:p w:rsidR="00C822FD" w:rsidRDefault="00C822FD"/>
                  </w:txbxContent>
                </v:textbox>
                <w10:wrap anchorx="page" anchory="page"/>
                <w10:anchorlock/>
              </v:shape>
            </w:pict>
          </mc:Fallback>
        </mc:AlternateContent>
      </w:r>
    </w:p>
    <w:p w:rsidR="00585F44" w:rsidRDefault="00585F44" w:rsidP="00585F44"/>
    <w:p w:rsidR="000028D3" w:rsidRPr="00585F44" w:rsidRDefault="000028D3" w:rsidP="00585F44">
      <w:pPr>
        <w:sectPr w:rsidR="000028D3" w:rsidRPr="00585F44" w:rsidSect="006F0278">
          <w:headerReference w:type="default" r:id="rId8"/>
          <w:pgSz w:w="11906" w:h="16838" w:code="9"/>
          <w:pgMar w:top="2665" w:right="1134" w:bottom="2268" w:left="3033" w:header="567" w:footer="510" w:gutter="0"/>
          <w:cols w:space="708"/>
          <w:docGrid w:linePitch="360"/>
        </w:sectPr>
      </w:pPr>
    </w:p>
    <w:p w:rsidR="00B4208E" w:rsidRDefault="00B4208E" w:rsidP="00B4208E">
      <w:pPr>
        <w:pageBreakBefore/>
      </w:pPr>
    </w:p>
    <w:p w:rsidR="00B4208E" w:rsidRPr="002A6DAD" w:rsidRDefault="00B4208E" w:rsidP="00B4208E">
      <w:r>
        <w:rPr>
          <w:noProof/>
          <w:lang w:eastAsia="da-DK"/>
        </w:rPr>
        <mc:AlternateContent>
          <mc:Choice Requires="wps">
            <w:drawing>
              <wp:anchor distT="0" distB="0" distL="114300" distR="114300" simplePos="0" relativeHeight="251664384" behindDoc="1" locked="0" layoutInCell="1" allowOverlap="1" wp14:anchorId="7A9AF204" wp14:editId="25438D2C">
                <wp:simplePos x="0" y="0"/>
                <wp:positionH relativeFrom="page">
                  <wp:align>left</wp:align>
                </wp:positionH>
                <wp:positionV relativeFrom="page">
                  <wp:align>bottom</wp:align>
                </wp:positionV>
                <wp:extent cx="4320000" cy="9756000"/>
                <wp:effectExtent l="0" t="0" r="4445" b="0"/>
                <wp:wrapNone/>
                <wp:docPr id="3" name="Kolofon"/>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8"/>
                            </w:tblGrid>
                            <w:tr w:rsidR="00C822FD" w:rsidTr="00AC014F">
                              <w:trPr>
                                <w:trHeight w:hRule="exact" w:val="14572"/>
                              </w:trPr>
                              <w:tc>
                                <w:tcPr>
                                  <w:tcW w:w="5664" w:type="dxa"/>
                                  <w:vAlign w:val="bottom"/>
                                </w:tcPr>
                                <w:bookmarkStart w:id="0" w:name="_Toc24706654"/>
                                <w:p w:rsidR="00C822FD" w:rsidRDefault="00DD7CAE"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875339">
                                        <w:t>Målbeskrivelse for speciallægeuddannelsen i Klinisk Farmakologi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rsidR="00C822FD" w:rsidRDefault="00C822FD" w:rsidP="00F00457">
                                      <w:pPr>
                                        <w:pStyle w:val="Kolofon"/>
                                      </w:pPr>
                                      <w:r>
                                        <w:t>Dansk Selskab for Klinisk Farmakologi</w:t>
                                      </w:r>
                                    </w:p>
                                  </w:sdtContent>
                                </w:sdt>
                                <w:p w:rsidR="00C822FD" w:rsidRDefault="00C822FD" w:rsidP="00F00457">
                                  <w:pPr>
                                    <w:pStyle w:val="Kolofon"/>
                                  </w:pPr>
                                </w:p>
                                <w:p w:rsidR="00C822FD" w:rsidRDefault="00C822FD" w:rsidP="00F00457">
                                  <w:pPr>
                                    <w:pStyle w:val="Kolofon"/>
                                  </w:pPr>
                                </w:p>
                                <w:p w:rsidR="00C822FD" w:rsidRDefault="00C822FD"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C822FD" w:rsidRDefault="00C822FD" w:rsidP="00F00457">
                                  <w:pPr>
                                    <w:pStyle w:val="Kolofon"/>
                                  </w:pPr>
                                  <w:r>
                                    <w:t>Publikationen kan frit refereres</w:t>
                                  </w:r>
                                </w:p>
                                <w:p w:rsidR="00C822FD" w:rsidRDefault="00C822FD" w:rsidP="00F00457">
                                  <w:pPr>
                                    <w:pStyle w:val="Kolofon"/>
                                  </w:pPr>
                                  <w:r>
                                    <w:t>med tydelig kildeangivelse.</w:t>
                                  </w:r>
                                </w:p>
                                <w:p w:rsidR="00C822FD" w:rsidRDefault="00C822FD" w:rsidP="00F00457">
                                  <w:pPr>
                                    <w:pStyle w:val="Kolofon"/>
                                  </w:pPr>
                                </w:p>
                                <w:p w:rsidR="00C822FD" w:rsidRDefault="00C822FD" w:rsidP="00F00457">
                                  <w:pPr>
                                    <w:pStyle w:val="Kolofon"/>
                                  </w:pPr>
                                  <w:r>
                                    <w:t>Sundhedsstyrelsen</w:t>
                                  </w:r>
                                </w:p>
                                <w:p w:rsidR="00C822FD" w:rsidRDefault="00C822FD" w:rsidP="00F00457">
                                  <w:pPr>
                                    <w:pStyle w:val="Kolofon"/>
                                  </w:pPr>
                                  <w:r>
                                    <w:t>Islands Brygge 67</w:t>
                                  </w:r>
                                </w:p>
                                <w:p w:rsidR="00C822FD" w:rsidRDefault="00C822FD" w:rsidP="00F00457">
                                  <w:pPr>
                                    <w:pStyle w:val="Kolofon"/>
                                  </w:pPr>
                                  <w:r>
                                    <w:t>2300 København S</w:t>
                                  </w:r>
                                </w:p>
                                <w:p w:rsidR="00C822FD" w:rsidRPr="00F00457" w:rsidRDefault="00C822FD" w:rsidP="00F00457">
                                  <w:pPr>
                                    <w:pStyle w:val="Kolofon"/>
                                  </w:pPr>
                                </w:p>
                                <w:p w:rsidR="00C822FD" w:rsidRPr="00F00457" w:rsidRDefault="00DD7CAE" w:rsidP="00F00457">
                                  <w:pPr>
                                    <w:pStyle w:val="Kolofon"/>
                                  </w:pPr>
                                  <w:hyperlink r:id="rId9" w:history="1">
                                    <w:r w:rsidR="00C822FD" w:rsidRPr="00F00457">
                                      <w:t>www.sst.dk</w:t>
                                    </w:r>
                                  </w:hyperlink>
                                </w:p>
                                <w:p w:rsidR="00C822FD" w:rsidRDefault="00C822FD" w:rsidP="00F00457">
                                  <w:pPr>
                                    <w:pStyle w:val="Kolofon"/>
                                  </w:pPr>
                                </w:p>
                                <w:p w:rsidR="00C822FD" w:rsidRDefault="00C822FD"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C822FD" w:rsidRDefault="00C822FD"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C822FD" w:rsidRPr="00F00457" w:rsidRDefault="00C822FD"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p>
                                <w:p w:rsidR="00C822FD" w:rsidRPr="006029DD" w:rsidRDefault="00C822FD" w:rsidP="00F00457">
                                  <w:pPr>
                                    <w:pStyle w:val="Kolofon"/>
                                  </w:pPr>
                                  <w:r w:rsidRPr="006029DD">
                                    <w:rPr>
                                      <w:b/>
                                    </w:rPr>
                                    <w:t>Sprog:</w:t>
                                  </w:r>
                                  <w:r w:rsidRPr="006029DD">
                                    <w:t xml:space="preserve"> Dansk</w:t>
                                  </w:r>
                                </w:p>
                                <w:p w:rsidR="00C822FD" w:rsidRPr="006029DD" w:rsidRDefault="00C822FD"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C822FD" w:rsidRDefault="00C822FD" w:rsidP="00F00457">
                                  <w:pPr>
                                    <w:pStyle w:val="Kolofon"/>
                                  </w:pPr>
                                  <w:r w:rsidRPr="00F00457">
                                    <w:rPr>
                                      <w:b/>
                                    </w:rPr>
                                    <w:t>Format:</w:t>
                                  </w:r>
                                  <w:r>
                                    <w:t xml:space="preserve"> pdf</w:t>
                                  </w:r>
                                </w:p>
                                <w:p w:rsidR="00C822FD" w:rsidRDefault="00C822FD"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C822FD" w:rsidRDefault="00C822FD" w:rsidP="00F00457">
                                  <w:pPr>
                                    <w:pStyle w:val="Kolofon"/>
                                  </w:pPr>
                                </w:p>
                                <w:p w:rsidR="00C822FD" w:rsidRDefault="00C822FD" w:rsidP="00F00457">
                                  <w:pPr>
                                    <w:pStyle w:val="Kolofon"/>
                                  </w:pPr>
                                  <w:r>
                                    <w:t>Udgivet af Sundhedsstyrelsen,</w:t>
                                  </w:r>
                                </w:p>
                                <w:p w:rsidR="00C822FD" w:rsidRDefault="00C822FD" w:rsidP="000C3888">
                                  <w:pPr>
                                    <w:pStyle w:val="Kolofon"/>
                                    <w:spacing w:after="40"/>
                                  </w:pPr>
                                  <w:r>
                                    <w:fldChar w:fldCharType="begin"/>
                                  </w:r>
                                  <w:r>
                                    <w:instrText>MACROBUTTON NoName [Måned og år]</w:instrText>
                                  </w:r>
                                  <w:r>
                                    <w:fldChar w:fldCharType="end"/>
                                  </w:r>
                                </w:p>
                              </w:tc>
                            </w:tr>
                            <w:bookmarkEnd w:id="0"/>
                          </w:tbl>
                          <w:p w:rsidR="00C822FD" w:rsidRDefault="00C822FD" w:rsidP="00B4208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F204" id="Kolofon" o:spid="_x0000_s1027" type="#_x0000_t202" style="position:absolute;margin-left:0;margin-top:0;width:340.15pt;height:768.2pt;z-index:-2516520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" filled="f" fillcolor="white [3201]" stroked="f" strokeweight=".5pt">
                <v:textbox inset="20mm,0,0,14mm">
                  <w:txbxContent>
                    <w:tbl>
                      <w:tblPr>
                        <w:tblStyle w:val="Blank"/>
                        <w:tblW w:w="0" w:type="auto"/>
                        <w:tblLook w:val="04A0" w:firstRow="1" w:lastRow="0" w:firstColumn="1" w:lastColumn="0" w:noHBand="0" w:noVBand="1"/>
                      </w:tblPr>
                      <w:tblGrid>
                        <w:gridCol w:w="5658"/>
                      </w:tblGrid>
                      <w:tr w:rsidR="00C822FD" w:rsidTr="00AC014F">
                        <w:trPr>
                          <w:trHeight w:hRule="exact" w:val="14572"/>
                        </w:trPr>
                        <w:tc>
                          <w:tcPr>
                            <w:tcW w:w="5664" w:type="dxa"/>
                            <w:vAlign w:val="bottom"/>
                          </w:tcPr>
                          <w:bookmarkStart w:id="1" w:name="_Toc24706654"/>
                          <w:p w:rsidR="00C822FD" w:rsidRDefault="00DD7CAE"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875339">
                                  <w:t>Målbeskrivelse for speciallægeuddannelsen i Klinisk Farmakologi</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rsidR="00C822FD" w:rsidRDefault="00C822FD" w:rsidP="00F00457">
                                <w:pPr>
                                  <w:pStyle w:val="Kolofon"/>
                                </w:pPr>
                                <w:r>
                                  <w:t>Dansk Selskab for Klinisk Farmakologi</w:t>
                                </w:r>
                              </w:p>
                            </w:sdtContent>
                          </w:sdt>
                          <w:p w:rsidR="00C822FD" w:rsidRDefault="00C822FD" w:rsidP="00F00457">
                            <w:pPr>
                              <w:pStyle w:val="Kolofon"/>
                            </w:pPr>
                          </w:p>
                          <w:p w:rsidR="00C822FD" w:rsidRDefault="00C822FD" w:rsidP="00F00457">
                            <w:pPr>
                              <w:pStyle w:val="Kolofon"/>
                            </w:pPr>
                          </w:p>
                          <w:p w:rsidR="00C822FD" w:rsidRDefault="00C822FD" w:rsidP="00F00457">
                            <w:pPr>
                              <w:pStyle w:val="Kolofon"/>
                            </w:pPr>
                            <w:r>
                              <w:t xml:space="preserve">© Sundhedsstyrelsen, </w:t>
                            </w:r>
                            <w:sdt>
                              <w:sdtPr>
                                <w:alias w:val="Årstal"/>
                                <w:tag w:val=""/>
                                <w:id w:val="1549644329"/>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C822FD" w:rsidRDefault="00C822FD" w:rsidP="00F00457">
                            <w:pPr>
                              <w:pStyle w:val="Kolofon"/>
                            </w:pPr>
                            <w:r>
                              <w:t>Publikationen kan frit refereres</w:t>
                            </w:r>
                          </w:p>
                          <w:p w:rsidR="00C822FD" w:rsidRDefault="00C822FD" w:rsidP="00F00457">
                            <w:pPr>
                              <w:pStyle w:val="Kolofon"/>
                            </w:pPr>
                            <w:r>
                              <w:t>med tydelig kildeangivelse.</w:t>
                            </w:r>
                          </w:p>
                          <w:p w:rsidR="00C822FD" w:rsidRDefault="00C822FD" w:rsidP="00F00457">
                            <w:pPr>
                              <w:pStyle w:val="Kolofon"/>
                            </w:pPr>
                          </w:p>
                          <w:p w:rsidR="00C822FD" w:rsidRDefault="00C822FD" w:rsidP="00F00457">
                            <w:pPr>
                              <w:pStyle w:val="Kolofon"/>
                            </w:pPr>
                            <w:r>
                              <w:t>Sundhedsstyrelsen</w:t>
                            </w:r>
                          </w:p>
                          <w:p w:rsidR="00C822FD" w:rsidRDefault="00C822FD" w:rsidP="00F00457">
                            <w:pPr>
                              <w:pStyle w:val="Kolofon"/>
                            </w:pPr>
                            <w:r>
                              <w:t>Islands Brygge 67</w:t>
                            </w:r>
                          </w:p>
                          <w:p w:rsidR="00C822FD" w:rsidRDefault="00C822FD" w:rsidP="00F00457">
                            <w:pPr>
                              <w:pStyle w:val="Kolofon"/>
                            </w:pPr>
                            <w:r>
                              <w:t>2300 København S</w:t>
                            </w:r>
                          </w:p>
                          <w:p w:rsidR="00C822FD" w:rsidRPr="00F00457" w:rsidRDefault="00C822FD" w:rsidP="00F00457">
                            <w:pPr>
                              <w:pStyle w:val="Kolofon"/>
                            </w:pPr>
                          </w:p>
                          <w:p w:rsidR="00C822FD" w:rsidRPr="00F00457" w:rsidRDefault="00DD7CAE" w:rsidP="00F00457">
                            <w:pPr>
                              <w:pStyle w:val="Kolofon"/>
                            </w:pPr>
                            <w:hyperlink r:id="rId10" w:history="1">
                              <w:r w:rsidR="00C822FD" w:rsidRPr="00F00457">
                                <w:t>www.sst.dk</w:t>
                              </w:r>
                            </w:hyperlink>
                          </w:p>
                          <w:p w:rsidR="00C822FD" w:rsidRDefault="00C822FD" w:rsidP="00F00457">
                            <w:pPr>
                              <w:pStyle w:val="Kolofon"/>
                            </w:pPr>
                          </w:p>
                          <w:p w:rsidR="00C822FD" w:rsidRDefault="00C822FD"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C822FD" w:rsidRDefault="00C822FD"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C822FD" w:rsidRPr="00F00457" w:rsidRDefault="00C822FD"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p>
                          <w:p w:rsidR="00C822FD" w:rsidRPr="006029DD" w:rsidRDefault="00C822FD" w:rsidP="00F00457">
                            <w:pPr>
                              <w:pStyle w:val="Kolofon"/>
                            </w:pPr>
                            <w:r w:rsidRPr="006029DD">
                              <w:rPr>
                                <w:b/>
                              </w:rPr>
                              <w:t>Sprog:</w:t>
                            </w:r>
                            <w:r w:rsidRPr="006029DD">
                              <w:t xml:space="preserve"> Dansk</w:t>
                            </w:r>
                          </w:p>
                          <w:p w:rsidR="00C822FD" w:rsidRPr="006029DD" w:rsidRDefault="00C822FD"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C822FD" w:rsidRDefault="00C822FD" w:rsidP="00F00457">
                            <w:pPr>
                              <w:pStyle w:val="Kolofon"/>
                            </w:pPr>
                            <w:r w:rsidRPr="00F00457">
                              <w:rPr>
                                <w:b/>
                              </w:rPr>
                              <w:t>Format:</w:t>
                            </w:r>
                            <w:r>
                              <w:t xml:space="preserve"> pdf</w:t>
                            </w:r>
                          </w:p>
                          <w:p w:rsidR="00C822FD" w:rsidRDefault="00C822FD"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C822FD" w:rsidRDefault="00C822FD" w:rsidP="00F00457">
                            <w:pPr>
                              <w:pStyle w:val="Kolofon"/>
                            </w:pPr>
                          </w:p>
                          <w:p w:rsidR="00C822FD" w:rsidRDefault="00C822FD" w:rsidP="00F00457">
                            <w:pPr>
                              <w:pStyle w:val="Kolofon"/>
                            </w:pPr>
                            <w:r>
                              <w:t>Udgivet af Sundhedsstyrelsen,</w:t>
                            </w:r>
                          </w:p>
                          <w:p w:rsidR="00C822FD" w:rsidRDefault="00C822FD" w:rsidP="000C3888">
                            <w:pPr>
                              <w:pStyle w:val="Kolofon"/>
                              <w:spacing w:after="40"/>
                            </w:pPr>
                            <w:r>
                              <w:fldChar w:fldCharType="begin"/>
                            </w:r>
                            <w:r>
                              <w:instrText>MACROBUTTON NoName [Måned og år]</w:instrText>
                            </w:r>
                            <w:r>
                              <w:fldChar w:fldCharType="end"/>
                            </w:r>
                          </w:p>
                        </w:tc>
                      </w:tr>
                      <w:bookmarkEnd w:id="1"/>
                    </w:tbl>
                    <w:p w:rsidR="00C822FD" w:rsidRDefault="00C822FD" w:rsidP="00B4208E">
                      <w:pPr>
                        <w:spacing w:line="14" w:lineRule="exact"/>
                      </w:pPr>
                    </w:p>
                  </w:txbxContent>
                </v:textbox>
                <w10:wrap anchorx="page" anchory="page"/>
              </v:shape>
            </w:pict>
          </mc:Fallback>
        </mc:AlternateContent>
      </w:r>
      <w:r>
        <w:rPr>
          <w:noProof/>
          <w:lang w:eastAsia="da-DK"/>
        </w:rPr>
        <mc:AlternateContent>
          <mc:Choice Requires="wps">
            <w:drawing>
              <wp:anchor distT="0" distB="0" distL="114300" distR="114300" simplePos="0" relativeHeight="251663360" behindDoc="1" locked="0" layoutInCell="1" allowOverlap="1" wp14:anchorId="2B8BA56E" wp14:editId="27563BA3">
                <wp:simplePos x="0" y="0"/>
                <wp:positionH relativeFrom="page">
                  <wp:align>left</wp:align>
                </wp:positionH>
                <wp:positionV relativeFrom="page">
                  <wp:align>top</wp:align>
                </wp:positionV>
                <wp:extent cx="7560000" cy="10692000"/>
                <wp:effectExtent l="0" t="0" r="3175" b="0"/>
                <wp:wrapNone/>
                <wp:docPr id="5"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22FD" w:rsidRDefault="00C822FD"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BA56E" id="Backpage - Background" o:spid="_x0000_s1028"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" fillcolor="#005c8d [3214]" stroked="f" strokeweight="2pt">
                <v:textbox>
                  <w:txbxContent>
                    <w:p w:rsidR="00C822FD" w:rsidRDefault="00C822FD" w:rsidP="00C74AB5">
                      <w:pPr>
                        <w:jc w:val="center"/>
                      </w:pPr>
                    </w:p>
                  </w:txbxContent>
                </v:textbox>
                <w10:wrap anchorx="page" anchory="page"/>
              </v:rect>
            </w:pict>
          </mc:Fallback>
        </mc:AlternateContent>
      </w:r>
    </w:p>
    <w:p w:rsidR="00B4208E" w:rsidRDefault="00B4208E" w:rsidP="00B4208E"/>
    <w:p w:rsidR="00B4208E" w:rsidRDefault="00B4208E" w:rsidP="00B4208E">
      <w:pPr>
        <w:rPr>
          <w:color w:val="005C8D" w:themeColor="background2"/>
          <w:sz w:val="48"/>
        </w:rPr>
      </w:pPr>
      <w:r>
        <w:br w:type="page"/>
      </w:r>
    </w:p>
    <w:sdt>
      <w:sdtPr>
        <w:rPr>
          <w:b w:val="0"/>
          <w:color w:val="auto"/>
          <w:sz w:val="20"/>
        </w:rPr>
        <w:id w:val="-1960638193"/>
        <w:docPartObj>
          <w:docPartGallery w:val="Table of Contents"/>
          <w:docPartUnique/>
        </w:docPartObj>
      </w:sdtPr>
      <w:sdtEndPr>
        <w:rPr>
          <w:bCs/>
        </w:rPr>
      </w:sdtEndPr>
      <w:sdtContent>
        <w:p w:rsidR="00E919F4" w:rsidRDefault="00E919F4">
          <w:pPr>
            <w:pStyle w:val="Overskrift"/>
          </w:pPr>
          <w:r>
            <w:t>Indhold</w:t>
          </w:r>
        </w:p>
        <w:p w:rsidR="00E919F4" w:rsidRDefault="00E919F4">
          <w:pPr>
            <w:pStyle w:val="Indholdsfortegnelse1"/>
            <w:rPr>
              <w:rFonts w:asciiTheme="minorHAnsi" w:eastAsiaTheme="minorEastAsia" w:hAnsiTheme="minorHAnsi"/>
              <w:b w:val="0"/>
              <w:noProof/>
              <w:color w:val="auto"/>
              <w:spacing w:val="0"/>
              <w:sz w:val="22"/>
              <w:szCs w:val="22"/>
              <w:lang w:eastAsia="da-DK"/>
            </w:rPr>
          </w:pPr>
          <w:r>
            <w:fldChar w:fldCharType="begin"/>
          </w:r>
          <w:r>
            <w:instrText xml:space="preserve"> TOC \o "1-3" \h \z \u </w:instrText>
          </w:r>
          <w:r>
            <w:fldChar w:fldCharType="separate"/>
          </w:r>
          <w:hyperlink w:anchor="_Toc24706891" w:history="1">
            <w:r w:rsidRPr="00BF794D">
              <w:rPr>
                <w:rStyle w:val="Hyperlink"/>
                <w:noProof/>
              </w:rPr>
              <w:t>Forord</w:t>
            </w:r>
            <w:r>
              <w:rPr>
                <w:noProof/>
                <w:webHidden/>
              </w:rPr>
              <w:tab/>
            </w:r>
            <w:r>
              <w:rPr>
                <w:noProof/>
                <w:webHidden/>
              </w:rPr>
              <w:fldChar w:fldCharType="begin"/>
            </w:r>
            <w:r>
              <w:rPr>
                <w:noProof/>
                <w:webHidden/>
              </w:rPr>
              <w:instrText xml:space="preserve"> PAGEREF _Toc24706891 \h </w:instrText>
            </w:r>
            <w:r>
              <w:rPr>
                <w:noProof/>
                <w:webHidden/>
              </w:rPr>
            </w:r>
            <w:r>
              <w:rPr>
                <w:noProof/>
                <w:webHidden/>
              </w:rPr>
              <w:fldChar w:fldCharType="separate"/>
            </w:r>
            <w:r w:rsidR="007F00D3">
              <w:rPr>
                <w:noProof/>
                <w:webHidden/>
              </w:rPr>
              <w:t>4</w:t>
            </w:r>
            <w:r>
              <w:rPr>
                <w:noProof/>
                <w:webHidden/>
              </w:rPr>
              <w:fldChar w:fldCharType="end"/>
            </w:r>
          </w:hyperlink>
        </w:p>
        <w:p w:rsidR="00E919F4" w:rsidRDefault="00DD7CAE">
          <w:pPr>
            <w:pStyle w:val="Indholdsfortegnelse1"/>
            <w:rPr>
              <w:rFonts w:asciiTheme="minorHAnsi" w:eastAsiaTheme="minorEastAsia" w:hAnsiTheme="minorHAnsi"/>
              <w:b w:val="0"/>
              <w:noProof/>
              <w:color w:val="auto"/>
              <w:spacing w:val="0"/>
              <w:sz w:val="22"/>
              <w:szCs w:val="22"/>
              <w:lang w:eastAsia="da-DK"/>
            </w:rPr>
          </w:pPr>
          <w:hyperlink w:anchor="_Toc24706892" w:history="1">
            <w:r w:rsidR="00E919F4" w:rsidRPr="00BF794D">
              <w:rPr>
                <w:rStyle w:val="Hyperlink"/>
                <w:noProof/>
              </w:rPr>
              <w:t>1. Indledning</w:t>
            </w:r>
            <w:r w:rsidR="00E919F4">
              <w:rPr>
                <w:noProof/>
                <w:webHidden/>
              </w:rPr>
              <w:tab/>
            </w:r>
            <w:r w:rsidR="00E919F4">
              <w:rPr>
                <w:noProof/>
                <w:webHidden/>
              </w:rPr>
              <w:fldChar w:fldCharType="begin"/>
            </w:r>
            <w:r w:rsidR="00E919F4">
              <w:rPr>
                <w:noProof/>
                <w:webHidden/>
              </w:rPr>
              <w:instrText xml:space="preserve"> PAGEREF _Toc24706892 \h </w:instrText>
            </w:r>
            <w:r w:rsidR="00E919F4">
              <w:rPr>
                <w:noProof/>
                <w:webHidden/>
              </w:rPr>
            </w:r>
            <w:r w:rsidR="00E919F4">
              <w:rPr>
                <w:noProof/>
                <w:webHidden/>
              </w:rPr>
              <w:fldChar w:fldCharType="separate"/>
            </w:r>
            <w:r w:rsidR="007F00D3">
              <w:rPr>
                <w:noProof/>
                <w:webHidden/>
              </w:rPr>
              <w:t>5</w:t>
            </w:r>
            <w:r w:rsidR="00E919F4">
              <w:rPr>
                <w:noProof/>
                <w:webHidden/>
              </w:rPr>
              <w:fldChar w:fldCharType="end"/>
            </w:r>
          </w:hyperlink>
        </w:p>
        <w:p w:rsidR="00E919F4" w:rsidRDefault="00DD7CAE">
          <w:pPr>
            <w:pStyle w:val="Indholdsfortegnelse2"/>
            <w:rPr>
              <w:rFonts w:asciiTheme="minorHAnsi" w:eastAsiaTheme="minorEastAsia" w:hAnsiTheme="minorHAnsi"/>
              <w:noProof/>
              <w:spacing w:val="0"/>
              <w:sz w:val="22"/>
              <w:szCs w:val="22"/>
              <w:lang w:eastAsia="da-DK"/>
            </w:rPr>
          </w:pPr>
          <w:hyperlink w:anchor="_Toc24706893" w:history="1">
            <w:r w:rsidR="00E919F4" w:rsidRPr="00BF794D">
              <w:rPr>
                <w:rStyle w:val="Hyperlink"/>
                <w:noProof/>
              </w:rPr>
              <w:t>1.1. Overgang til ny målbeskrivelse</w:t>
            </w:r>
            <w:r w:rsidR="00E919F4">
              <w:rPr>
                <w:noProof/>
                <w:webHidden/>
              </w:rPr>
              <w:tab/>
            </w:r>
            <w:r w:rsidR="00E919F4">
              <w:rPr>
                <w:noProof/>
                <w:webHidden/>
              </w:rPr>
              <w:fldChar w:fldCharType="begin"/>
            </w:r>
            <w:r w:rsidR="00E919F4">
              <w:rPr>
                <w:noProof/>
                <w:webHidden/>
              </w:rPr>
              <w:instrText xml:space="preserve"> PAGEREF _Toc24706893 \h </w:instrText>
            </w:r>
            <w:r w:rsidR="00E919F4">
              <w:rPr>
                <w:noProof/>
                <w:webHidden/>
              </w:rPr>
            </w:r>
            <w:r w:rsidR="00E919F4">
              <w:rPr>
                <w:noProof/>
                <w:webHidden/>
              </w:rPr>
              <w:fldChar w:fldCharType="separate"/>
            </w:r>
            <w:r w:rsidR="007F00D3">
              <w:rPr>
                <w:noProof/>
                <w:webHidden/>
              </w:rPr>
              <w:t>5</w:t>
            </w:r>
            <w:r w:rsidR="00E919F4">
              <w:rPr>
                <w:noProof/>
                <w:webHidden/>
              </w:rPr>
              <w:fldChar w:fldCharType="end"/>
            </w:r>
          </w:hyperlink>
        </w:p>
        <w:p w:rsidR="00E919F4" w:rsidRDefault="00DD7CAE">
          <w:pPr>
            <w:pStyle w:val="Indholdsfortegnelse1"/>
            <w:rPr>
              <w:rFonts w:asciiTheme="minorHAnsi" w:eastAsiaTheme="minorEastAsia" w:hAnsiTheme="minorHAnsi"/>
              <w:b w:val="0"/>
              <w:noProof/>
              <w:color w:val="auto"/>
              <w:spacing w:val="0"/>
              <w:sz w:val="22"/>
              <w:szCs w:val="22"/>
              <w:lang w:eastAsia="da-DK"/>
            </w:rPr>
          </w:pPr>
          <w:hyperlink w:anchor="_Toc24706894" w:history="1">
            <w:r w:rsidR="00E919F4" w:rsidRPr="00BF794D">
              <w:rPr>
                <w:rStyle w:val="Hyperlink"/>
                <w:noProof/>
              </w:rPr>
              <w:t>2. Den generelle del</w:t>
            </w:r>
            <w:r w:rsidR="00E919F4">
              <w:rPr>
                <w:noProof/>
                <w:webHidden/>
              </w:rPr>
              <w:tab/>
            </w:r>
            <w:r w:rsidR="00E919F4">
              <w:rPr>
                <w:noProof/>
                <w:webHidden/>
              </w:rPr>
              <w:fldChar w:fldCharType="begin"/>
            </w:r>
            <w:r w:rsidR="00E919F4">
              <w:rPr>
                <w:noProof/>
                <w:webHidden/>
              </w:rPr>
              <w:instrText xml:space="preserve"> PAGEREF _Toc24706894 \h </w:instrText>
            </w:r>
            <w:r w:rsidR="00E919F4">
              <w:rPr>
                <w:noProof/>
                <w:webHidden/>
              </w:rPr>
            </w:r>
            <w:r w:rsidR="00E919F4">
              <w:rPr>
                <w:noProof/>
                <w:webHidden/>
              </w:rPr>
              <w:fldChar w:fldCharType="separate"/>
            </w:r>
            <w:r w:rsidR="007F00D3">
              <w:rPr>
                <w:noProof/>
                <w:webHidden/>
              </w:rPr>
              <w:t>6</w:t>
            </w:r>
            <w:r w:rsidR="00E919F4">
              <w:rPr>
                <w:noProof/>
                <w:webHidden/>
              </w:rPr>
              <w:fldChar w:fldCharType="end"/>
            </w:r>
          </w:hyperlink>
        </w:p>
        <w:p w:rsidR="00E919F4" w:rsidRDefault="00DD7CAE">
          <w:pPr>
            <w:pStyle w:val="Indholdsfortegnelse1"/>
            <w:rPr>
              <w:rFonts w:asciiTheme="minorHAnsi" w:eastAsiaTheme="minorEastAsia" w:hAnsiTheme="minorHAnsi"/>
              <w:b w:val="0"/>
              <w:noProof/>
              <w:color w:val="auto"/>
              <w:spacing w:val="0"/>
              <w:sz w:val="22"/>
              <w:szCs w:val="22"/>
              <w:lang w:eastAsia="da-DK"/>
            </w:rPr>
          </w:pPr>
          <w:hyperlink w:anchor="_Toc24706895" w:history="1">
            <w:r w:rsidR="00E919F4" w:rsidRPr="00BF794D">
              <w:rPr>
                <w:rStyle w:val="Hyperlink"/>
                <w:noProof/>
              </w:rPr>
              <w:t>3. Den specialespecifikke del</w:t>
            </w:r>
            <w:r w:rsidR="00E919F4">
              <w:rPr>
                <w:noProof/>
                <w:webHidden/>
              </w:rPr>
              <w:tab/>
            </w:r>
            <w:r w:rsidR="00E919F4">
              <w:rPr>
                <w:noProof/>
                <w:webHidden/>
              </w:rPr>
              <w:fldChar w:fldCharType="begin"/>
            </w:r>
            <w:r w:rsidR="00E919F4">
              <w:rPr>
                <w:noProof/>
                <w:webHidden/>
              </w:rPr>
              <w:instrText xml:space="preserve"> PAGEREF _Toc24706895 \h </w:instrText>
            </w:r>
            <w:r w:rsidR="00E919F4">
              <w:rPr>
                <w:noProof/>
                <w:webHidden/>
              </w:rPr>
            </w:r>
            <w:r w:rsidR="00E919F4">
              <w:rPr>
                <w:noProof/>
                <w:webHidden/>
              </w:rPr>
              <w:fldChar w:fldCharType="separate"/>
            </w:r>
            <w:r w:rsidR="007F00D3">
              <w:rPr>
                <w:noProof/>
                <w:webHidden/>
              </w:rPr>
              <w:t>7</w:t>
            </w:r>
            <w:r w:rsidR="00E919F4">
              <w:rPr>
                <w:noProof/>
                <w:webHidden/>
              </w:rPr>
              <w:fldChar w:fldCharType="end"/>
            </w:r>
          </w:hyperlink>
        </w:p>
        <w:p w:rsidR="00E919F4" w:rsidRDefault="00DD7CAE">
          <w:pPr>
            <w:pStyle w:val="Indholdsfortegnelse2"/>
            <w:rPr>
              <w:rFonts w:asciiTheme="minorHAnsi" w:eastAsiaTheme="minorEastAsia" w:hAnsiTheme="minorHAnsi"/>
              <w:noProof/>
              <w:spacing w:val="0"/>
              <w:sz w:val="22"/>
              <w:szCs w:val="22"/>
              <w:lang w:eastAsia="da-DK"/>
            </w:rPr>
          </w:pPr>
          <w:hyperlink w:anchor="_Toc24706896" w:history="1">
            <w:r w:rsidR="00E919F4" w:rsidRPr="00BF794D">
              <w:rPr>
                <w:rStyle w:val="Hyperlink"/>
                <w:noProof/>
              </w:rPr>
              <w:t>3.1. Beskrivelse af specialet</w:t>
            </w:r>
            <w:r w:rsidR="00E919F4">
              <w:rPr>
                <w:noProof/>
                <w:webHidden/>
              </w:rPr>
              <w:tab/>
            </w:r>
            <w:r w:rsidR="00E919F4">
              <w:rPr>
                <w:noProof/>
                <w:webHidden/>
              </w:rPr>
              <w:fldChar w:fldCharType="begin"/>
            </w:r>
            <w:r w:rsidR="00E919F4">
              <w:rPr>
                <w:noProof/>
                <w:webHidden/>
              </w:rPr>
              <w:instrText xml:space="preserve"> PAGEREF _Toc24706896 \h </w:instrText>
            </w:r>
            <w:r w:rsidR="00E919F4">
              <w:rPr>
                <w:noProof/>
                <w:webHidden/>
              </w:rPr>
            </w:r>
            <w:r w:rsidR="00E919F4">
              <w:rPr>
                <w:noProof/>
                <w:webHidden/>
              </w:rPr>
              <w:fldChar w:fldCharType="separate"/>
            </w:r>
            <w:r w:rsidR="007F00D3">
              <w:rPr>
                <w:noProof/>
                <w:webHidden/>
              </w:rPr>
              <w:t>7</w:t>
            </w:r>
            <w:r w:rsidR="00E919F4">
              <w:rPr>
                <w:noProof/>
                <w:webHidden/>
              </w:rPr>
              <w:fldChar w:fldCharType="end"/>
            </w:r>
          </w:hyperlink>
        </w:p>
        <w:p w:rsidR="00E919F4" w:rsidRDefault="00DD7CAE">
          <w:pPr>
            <w:pStyle w:val="Indholdsfortegnelse2"/>
            <w:rPr>
              <w:rFonts w:asciiTheme="minorHAnsi" w:eastAsiaTheme="minorEastAsia" w:hAnsiTheme="minorHAnsi"/>
              <w:noProof/>
              <w:spacing w:val="0"/>
              <w:sz w:val="22"/>
              <w:szCs w:val="22"/>
              <w:lang w:eastAsia="da-DK"/>
            </w:rPr>
          </w:pPr>
          <w:hyperlink w:anchor="_Toc24706897" w:history="1">
            <w:r w:rsidR="00E919F4" w:rsidRPr="00BF794D">
              <w:rPr>
                <w:rStyle w:val="Hyperlink"/>
                <w:noProof/>
              </w:rPr>
              <w:t>3.2. Beskrivelse af uddannelsens overordnede forløb</w:t>
            </w:r>
            <w:r w:rsidR="00E919F4">
              <w:rPr>
                <w:noProof/>
                <w:webHidden/>
              </w:rPr>
              <w:tab/>
            </w:r>
            <w:r w:rsidR="00E919F4">
              <w:rPr>
                <w:noProof/>
                <w:webHidden/>
              </w:rPr>
              <w:fldChar w:fldCharType="begin"/>
            </w:r>
            <w:r w:rsidR="00E919F4">
              <w:rPr>
                <w:noProof/>
                <w:webHidden/>
              </w:rPr>
              <w:instrText xml:space="preserve"> PAGEREF _Toc24706897 \h </w:instrText>
            </w:r>
            <w:r w:rsidR="00E919F4">
              <w:rPr>
                <w:noProof/>
                <w:webHidden/>
              </w:rPr>
            </w:r>
            <w:r w:rsidR="00E919F4">
              <w:rPr>
                <w:noProof/>
                <w:webHidden/>
              </w:rPr>
              <w:fldChar w:fldCharType="separate"/>
            </w:r>
            <w:r w:rsidR="007F00D3">
              <w:rPr>
                <w:noProof/>
                <w:webHidden/>
              </w:rPr>
              <w:t>7</w:t>
            </w:r>
            <w:r w:rsidR="00E919F4">
              <w:rPr>
                <w:noProof/>
                <w:webHidden/>
              </w:rPr>
              <w:fldChar w:fldCharType="end"/>
            </w:r>
          </w:hyperlink>
        </w:p>
        <w:p w:rsidR="00E919F4" w:rsidRDefault="00DD7CAE">
          <w:pPr>
            <w:pStyle w:val="Indholdsfortegnelse2"/>
            <w:rPr>
              <w:rFonts w:asciiTheme="minorHAnsi" w:eastAsiaTheme="minorEastAsia" w:hAnsiTheme="minorHAnsi"/>
              <w:noProof/>
              <w:spacing w:val="0"/>
              <w:sz w:val="22"/>
              <w:szCs w:val="22"/>
              <w:lang w:eastAsia="da-DK"/>
            </w:rPr>
          </w:pPr>
          <w:hyperlink w:anchor="_Toc24706898" w:history="1">
            <w:r w:rsidR="00E919F4" w:rsidRPr="00BF794D">
              <w:rPr>
                <w:rStyle w:val="Hyperlink"/>
                <w:noProof/>
              </w:rPr>
              <w:t>3.3. Introduktionsuddannelse</w:t>
            </w:r>
            <w:r w:rsidR="00E919F4">
              <w:rPr>
                <w:noProof/>
                <w:webHidden/>
              </w:rPr>
              <w:tab/>
            </w:r>
            <w:r w:rsidR="00E919F4">
              <w:rPr>
                <w:noProof/>
                <w:webHidden/>
              </w:rPr>
              <w:fldChar w:fldCharType="begin"/>
            </w:r>
            <w:r w:rsidR="00E919F4">
              <w:rPr>
                <w:noProof/>
                <w:webHidden/>
              </w:rPr>
              <w:instrText xml:space="preserve"> PAGEREF _Toc24706898 \h </w:instrText>
            </w:r>
            <w:r w:rsidR="00E919F4">
              <w:rPr>
                <w:noProof/>
                <w:webHidden/>
              </w:rPr>
            </w:r>
            <w:r w:rsidR="00E919F4">
              <w:rPr>
                <w:noProof/>
                <w:webHidden/>
              </w:rPr>
              <w:fldChar w:fldCharType="separate"/>
            </w:r>
            <w:r w:rsidR="007F00D3">
              <w:rPr>
                <w:noProof/>
                <w:webHidden/>
              </w:rPr>
              <w:t>7</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899" w:history="1">
            <w:r w:rsidR="00E919F4" w:rsidRPr="00BF794D">
              <w:rPr>
                <w:rStyle w:val="Hyperlink"/>
                <w:noProof/>
              </w:rPr>
              <w:t>3.3.1. Kompetencer</w:t>
            </w:r>
            <w:r w:rsidR="00E919F4">
              <w:rPr>
                <w:noProof/>
                <w:webHidden/>
              </w:rPr>
              <w:tab/>
            </w:r>
            <w:r w:rsidR="00E919F4">
              <w:rPr>
                <w:noProof/>
                <w:webHidden/>
              </w:rPr>
              <w:fldChar w:fldCharType="begin"/>
            </w:r>
            <w:r w:rsidR="00E919F4">
              <w:rPr>
                <w:noProof/>
                <w:webHidden/>
              </w:rPr>
              <w:instrText xml:space="preserve"> PAGEREF _Toc24706899 \h </w:instrText>
            </w:r>
            <w:r w:rsidR="00E919F4">
              <w:rPr>
                <w:noProof/>
                <w:webHidden/>
              </w:rPr>
            </w:r>
            <w:r w:rsidR="00E919F4">
              <w:rPr>
                <w:noProof/>
                <w:webHidden/>
              </w:rPr>
              <w:fldChar w:fldCharType="separate"/>
            </w:r>
            <w:r w:rsidR="007F00D3">
              <w:rPr>
                <w:noProof/>
                <w:webHidden/>
              </w:rPr>
              <w:t>7</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0" w:history="1">
            <w:r w:rsidR="00E919F4" w:rsidRPr="00BF794D">
              <w:rPr>
                <w:rStyle w:val="Hyperlink"/>
                <w:noProof/>
              </w:rPr>
              <w:t>3.3.2. Læringsstrategier og metoder til kompetencevurdering</w:t>
            </w:r>
            <w:r w:rsidR="00E919F4">
              <w:rPr>
                <w:noProof/>
                <w:webHidden/>
              </w:rPr>
              <w:tab/>
            </w:r>
            <w:r w:rsidR="00E919F4">
              <w:rPr>
                <w:noProof/>
                <w:webHidden/>
              </w:rPr>
              <w:fldChar w:fldCharType="begin"/>
            </w:r>
            <w:r w:rsidR="00E919F4">
              <w:rPr>
                <w:noProof/>
                <w:webHidden/>
              </w:rPr>
              <w:instrText xml:space="preserve"> PAGEREF _Toc24706900 \h </w:instrText>
            </w:r>
            <w:r w:rsidR="00E919F4">
              <w:rPr>
                <w:noProof/>
                <w:webHidden/>
              </w:rPr>
            </w:r>
            <w:r w:rsidR="00E919F4">
              <w:rPr>
                <w:noProof/>
                <w:webHidden/>
              </w:rPr>
              <w:fldChar w:fldCharType="separate"/>
            </w:r>
            <w:r w:rsidR="007F00D3">
              <w:rPr>
                <w:noProof/>
                <w:webHidden/>
              </w:rPr>
              <w:t>8</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1" w:history="1">
            <w:r w:rsidR="00E919F4" w:rsidRPr="00BF794D">
              <w:rPr>
                <w:rStyle w:val="Hyperlink"/>
                <w:noProof/>
              </w:rPr>
              <w:t>3.3.3. Liste med specialets obligatoriske kompetencer</w:t>
            </w:r>
            <w:r w:rsidR="00E919F4">
              <w:rPr>
                <w:noProof/>
                <w:webHidden/>
              </w:rPr>
              <w:tab/>
            </w:r>
            <w:r w:rsidR="00E919F4">
              <w:rPr>
                <w:noProof/>
                <w:webHidden/>
              </w:rPr>
              <w:fldChar w:fldCharType="begin"/>
            </w:r>
            <w:r w:rsidR="00E919F4">
              <w:rPr>
                <w:noProof/>
                <w:webHidden/>
              </w:rPr>
              <w:instrText xml:space="preserve"> PAGEREF _Toc24706901 \h </w:instrText>
            </w:r>
            <w:r w:rsidR="00E919F4">
              <w:rPr>
                <w:noProof/>
                <w:webHidden/>
              </w:rPr>
            </w:r>
            <w:r w:rsidR="00E919F4">
              <w:rPr>
                <w:noProof/>
                <w:webHidden/>
              </w:rPr>
              <w:fldChar w:fldCharType="separate"/>
            </w:r>
            <w:r w:rsidR="007F00D3">
              <w:rPr>
                <w:noProof/>
                <w:webHidden/>
              </w:rPr>
              <w:t>8</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2" w:history="1">
            <w:r w:rsidR="00E919F4" w:rsidRPr="00BF794D">
              <w:rPr>
                <w:rStyle w:val="Hyperlink"/>
                <w:noProof/>
              </w:rPr>
              <w:t>3.3.4. Eventuelle kurser</w:t>
            </w:r>
            <w:r w:rsidR="00E919F4">
              <w:rPr>
                <w:noProof/>
                <w:webHidden/>
              </w:rPr>
              <w:tab/>
            </w:r>
            <w:r w:rsidR="00E919F4">
              <w:rPr>
                <w:noProof/>
                <w:webHidden/>
              </w:rPr>
              <w:fldChar w:fldCharType="begin"/>
            </w:r>
            <w:r w:rsidR="00E919F4">
              <w:rPr>
                <w:noProof/>
                <w:webHidden/>
              </w:rPr>
              <w:instrText xml:space="preserve"> PAGEREF _Toc24706902 \h </w:instrText>
            </w:r>
            <w:r w:rsidR="00E919F4">
              <w:rPr>
                <w:noProof/>
                <w:webHidden/>
              </w:rPr>
            </w:r>
            <w:r w:rsidR="00E919F4">
              <w:rPr>
                <w:noProof/>
                <w:webHidden/>
              </w:rPr>
              <w:fldChar w:fldCharType="separate"/>
            </w:r>
            <w:r w:rsidR="007F00D3">
              <w:rPr>
                <w:noProof/>
                <w:webHidden/>
              </w:rPr>
              <w:t>8</w:t>
            </w:r>
            <w:r w:rsidR="00E919F4">
              <w:rPr>
                <w:noProof/>
                <w:webHidden/>
              </w:rPr>
              <w:fldChar w:fldCharType="end"/>
            </w:r>
          </w:hyperlink>
        </w:p>
        <w:p w:rsidR="00E919F4" w:rsidRDefault="00DD7CAE">
          <w:pPr>
            <w:pStyle w:val="Indholdsfortegnelse2"/>
            <w:rPr>
              <w:rFonts w:asciiTheme="minorHAnsi" w:eastAsiaTheme="minorEastAsia" w:hAnsiTheme="minorHAnsi"/>
              <w:noProof/>
              <w:spacing w:val="0"/>
              <w:sz w:val="22"/>
              <w:szCs w:val="22"/>
              <w:lang w:eastAsia="da-DK"/>
            </w:rPr>
          </w:pPr>
          <w:hyperlink w:anchor="_Toc24706903" w:history="1">
            <w:r w:rsidR="00E919F4" w:rsidRPr="00BF794D">
              <w:rPr>
                <w:rStyle w:val="Hyperlink"/>
                <w:noProof/>
              </w:rPr>
              <w:t>3.4. Hoveduddannelsen</w:t>
            </w:r>
            <w:r w:rsidR="00E919F4">
              <w:rPr>
                <w:noProof/>
                <w:webHidden/>
              </w:rPr>
              <w:tab/>
            </w:r>
            <w:r w:rsidR="00E919F4">
              <w:rPr>
                <w:noProof/>
                <w:webHidden/>
              </w:rPr>
              <w:fldChar w:fldCharType="begin"/>
            </w:r>
            <w:r w:rsidR="00E919F4">
              <w:rPr>
                <w:noProof/>
                <w:webHidden/>
              </w:rPr>
              <w:instrText xml:space="preserve"> PAGEREF _Toc24706903 \h </w:instrText>
            </w:r>
            <w:r w:rsidR="00E919F4">
              <w:rPr>
                <w:noProof/>
                <w:webHidden/>
              </w:rPr>
            </w:r>
            <w:r w:rsidR="00E919F4">
              <w:rPr>
                <w:noProof/>
                <w:webHidden/>
              </w:rPr>
              <w:fldChar w:fldCharType="separate"/>
            </w:r>
            <w:r w:rsidR="007F00D3">
              <w:rPr>
                <w:noProof/>
                <w:webHidden/>
              </w:rPr>
              <w:t>8</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4" w:history="1">
            <w:r w:rsidR="00E919F4" w:rsidRPr="00BF794D">
              <w:rPr>
                <w:rStyle w:val="Hyperlink"/>
                <w:noProof/>
              </w:rPr>
              <w:t>3.4.1. Kompetencer</w:t>
            </w:r>
            <w:r w:rsidR="00E919F4">
              <w:rPr>
                <w:noProof/>
                <w:webHidden/>
              </w:rPr>
              <w:tab/>
            </w:r>
            <w:r w:rsidR="00E919F4">
              <w:rPr>
                <w:noProof/>
                <w:webHidden/>
              </w:rPr>
              <w:fldChar w:fldCharType="begin"/>
            </w:r>
            <w:r w:rsidR="00E919F4">
              <w:rPr>
                <w:noProof/>
                <w:webHidden/>
              </w:rPr>
              <w:instrText xml:space="preserve"> PAGEREF _Toc24706904 \h </w:instrText>
            </w:r>
            <w:r w:rsidR="00E919F4">
              <w:rPr>
                <w:noProof/>
                <w:webHidden/>
              </w:rPr>
            </w:r>
            <w:r w:rsidR="00E919F4">
              <w:rPr>
                <w:noProof/>
                <w:webHidden/>
              </w:rPr>
              <w:fldChar w:fldCharType="separate"/>
            </w:r>
            <w:r w:rsidR="007F00D3">
              <w:rPr>
                <w:noProof/>
                <w:webHidden/>
              </w:rPr>
              <w:t>8</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5" w:history="1">
            <w:r w:rsidR="00E919F4" w:rsidRPr="00BF794D">
              <w:rPr>
                <w:rStyle w:val="Hyperlink"/>
                <w:noProof/>
              </w:rPr>
              <w:t>3.4.2. Læringsstrategier og metoder til kompetencevurdering</w:t>
            </w:r>
            <w:r w:rsidR="00E919F4">
              <w:rPr>
                <w:noProof/>
                <w:webHidden/>
              </w:rPr>
              <w:tab/>
            </w:r>
            <w:r w:rsidR="00E919F4">
              <w:rPr>
                <w:noProof/>
                <w:webHidden/>
              </w:rPr>
              <w:fldChar w:fldCharType="begin"/>
            </w:r>
            <w:r w:rsidR="00E919F4">
              <w:rPr>
                <w:noProof/>
                <w:webHidden/>
              </w:rPr>
              <w:instrText xml:space="preserve"> PAGEREF _Toc24706905 \h </w:instrText>
            </w:r>
            <w:r w:rsidR="00E919F4">
              <w:rPr>
                <w:noProof/>
                <w:webHidden/>
              </w:rPr>
            </w:r>
            <w:r w:rsidR="00E919F4">
              <w:rPr>
                <w:noProof/>
                <w:webHidden/>
              </w:rPr>
              <w:fldChar w:fldCharType="separate"/>
            </w:r>
            <w:r w:rsidR="007F00D3">
              <w:rPr>
                <w:noProof/>
                <w:webHidden/>
              </w:rPr>
              <w:t>8</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6" w:history="1">
            <w:r w:rsidR="00E919F4" w:rsidRPr="00BF794D">
              <w:rPr>
                <w:rStyle w:val="Hyperlink"/>
                <w:noProof/>
              </w:rPr>
              <w:t>3.4.3. Liste med specialets obligatoriske kompetencer</w:t>
            </w:r>
            <w:r w:rsidR="00E919F4">
              <w:rPr>
                <w:noProof/>
                <w:webHidden/>
              </w:rPr>
              <w:tab/>
            </w:r>
            <w:r w:rsidR="00E919F4">
              <w:rPr>
                <w:noProof/>
                <w:webHidden/>
              </w:rPr>
              <w:fldChar w:fldCharType="begin"/>
            </w:r>
            <w:r w:rsidR="00E919F4">
              <w:rPr>
                <w:noProof/>
                <w:webHidden/>
              </w:rPr>
              <w:instrText xml:space="preserve"> PAGEREF _Toc24706906 \h </w:instrText>
            </w:r>
            <w:r w:rsidR="00E919F4">
              <w:rPr>
                <w:noProof/>
                <w:webHidden/>
              </w:rPr>
            </w:r>
            <w:r w:rsidR="00E919F4">
              <w:rPr>
                <w:noProof/>
                <w:webHidden/>
              </w:rPr>
              <w:fldChar w:fldCharType="separate"/>
            </w:r>
            <w:r w:rsidR="007F00D3">
              <w:rPr>
                <w:noProof/>
                <w:webHidden/>
              </w:rPr>
              <w:t>9</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7" w:history="1">
            <w:r w:rsidR="00E919F4" w:rsidRPr="00BF794D">
              <w:rPr>
                <w:rStyle w:val="Hyperlink"/>
                <w:noProof/>
              </w:rPr>
              <w:t>3.4.4. Obligatoriske specialespecifikke kurser</w:t>
            </w:r>
            <w:r w:rsidR="00E919F4">
              <w:rPr>
                <w:noProof/>
                <w:webHidden/>
              </w:rPr>
              <w:tab/>
            </w:r>
            <w:r w:rsidR="00E919F4">
              <w:rPr>
                <w:noProof/>
                <w:webHidden/>
              </w:rPr>
              <w:fldChar w:fldCharType="begin"/>
            </w:r>
            <w:r w:rsidR="00E919F4">
              <w:rPr>
                <w:noProof/>
                <w:webHidden/>
              </w:rPr>
              <w:instrText xml:space="preserve"> PAGEREF _Toc24706907 \h </w:instrText>
            </w:r>
            <w:r w:rsidR="00E919F4">
              <w:rPr>
                <w:noProof/>
                <w:webHidden/>
              </w:rPr>
            </w:r>
            <w:r w:rsidR="00E919F4">
              <w:rPr>
                <w:noProof/>
                <w:webHidden/>
              </w:rPr>
              <w:fldChar w:fldCharType="separate"/>
            </w:r>
            <w:r w:rsidR="007F00D3">
              <w:rPr>
                <w:noProof/>
                <w:webHidden/>
              </w:rPr>
              <w:t>11</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8" w:history="1">
            <w:r w:rsidR="00E919F4" w:rsidRPr="00BF794D">
              <w:rPr>
                <w:rStyle w:val="Hyperlink"/>
                <w:noProof/>
              </w:rPr>
              <w:t>3.4.5. Obligatoriske generelle kurser</w:t>
            </w:r>
            <w:r w:rsidR="00E919F4">
              <w:rPr>
                <w:noProof/>
                <w:webHidden/>
              </w:rPr>
              <w:tab/>
            </w:r>
            <w:r w:rsidR="00E919F4">
              <w:rPr>
                <w:noProof/>
                <w:webHidden/>
              </w:rPr>
              <w:fldChar w:fldCharType="begin"/>
            </w:r>
            <w:r w:rsidR="00E919F4">
              <w:rPr>
                <w:noProof/>
                <w:webHidden/>
              </w:rPr>
              <w:instrText xml:space="preserve"> PAGEREF _Toc24706908 \h </w:instrText>
            </w:r>
            <w:r w:rsidR="00E919F4">
              <w:rPr>
                <w:noProof/>
                <w:webHidden/>
              </w:rPr>
            </w:r>
            <w:r w:rsidR="00E919F4">
              <w:rPr>
                <w:noProof/>
                <w:webHidden/>
              </w:rPr>
              <w:fldChar w:fldCharType="separate"/>
            </w:r>
            <w:r w:rsidR="007F00D3">
              <w:rPr>
                <w:noProof/>
                <w:webHidden/>
              </w:rPr>
              <w:t>11</w:t>
            </w:r>
            <w:r w:rsidR="00E919F4">
              <w:rPr>
                <w:noProof/>
                <w:webHidden/>
              </w:rPr>
              <w:fldChar w:fldCharType="end"/>
            </w:r>
          </w:hyperlink>
        </w:p>
        <w:p w:rsidR="00E919F4" w:rsidRDefault="00DD7CAE">
          <w:pPr>
            <w:pStyle w:val="Indholdsfortegnelse3"/>
            <w:tabs>
              <w:tab w:val="right" w:leader="dot" w:pos="7729"/>
            </w:tabs>
            <w:rPr>
              <w:rFonts w:asciiTheme="minorHAnsi" w:eastAsiaTheme="minorEastAsia" w:hAnsiTheme="minorHAnsi"/>
              <w:noProof/>
              <w:spacing w:val="0"/>
              <w:sz w:val="22"/>
              <w:szCs w:val="22"/>
              <w:lang w:eastAsia="da-DK"/>
            </w:rPr>
          </w:pPr>
          <w:hyperlink w:anchor="_Toc24706909" w:history="1">
            <w:r w:rsidR="00E919F4" w:rsidRPr="00BF794D">
              <w:rPr>
                <w:rStyle w:val="Hyperlink"/>
                <w:noProof/>
              </w:rPr>
              <w:t>3.4.6. Obligatorisk forskningstræning</w:t>
            </w:r>
            <w:r w:rsidR="00E919F4">
              <w:rPr>
                <w:noProof/>
                <w:webHidden/>
              </w:rPr>
              <w:tab/>
            </w:r>
            <w:r w:rsidR="00E919F4">
              <w:rPr>
                <w:noProof/>
                <w:webHidden/>
              </w:rPr>
              <w:fldChar w:fldCharType="begin"/>
            </w:r>
            <w:r w:rsidR="00E919F4">
              <w:rPr>
                <w:noProof/>
                <w:webHidden/>
              </w:rPr>
              <w:instrText xml:space="preserve"> PAGEREF _Toc24706909 \h </w:instrText>
            </w:r>
            <w:r w:rsidR="00E919F4">
              <w:rPr>
                <w:noProof/>
                <w:webHidden/>
              </w:rPr>
            </w:r>
            <w:r w:rsidR="00E919F4">
              <w:rPr>
                <w:noProof/>
                <w:webHidden/>
              </w:rPr>
              <w:fldChar w:fldCharType="separate"/>
            </w:r>
            <w:r w:rsidR="007F00D3">
              <w:rPr>
                <w:noProof/>
                <w:webHidden/>
              </w:rPr>
              <w:t>11</w:t>
            </w:r>
            <w:r w:rsidR="00E919F4">
              <w:rPr>
                <w:noProof/>
                <w:webHidden/>
              </w:rPr>
              <w:fldChar w:fldCharType="end"/>
            </w:r>
          </w:hyperlink>
        </w:p>
        <w:p w:rsidR="00E919F4" w:rsidRDefault="00DD7CAE">
          <w:pPr>
            <w:pStyle w:val="Indholdsfortegnelse1"/>
            <w:rPr>
              <w:rFonts w:asciiTheme="minorHAnsi" w:eastAsiaTheme="minorEastAsia" w:hAnsiTheme="minorHAnsi"/>
              <w:b w:val="0"/>
              <w:noProof/>
              <w:color w:val="auto"/>
              <w:spacing w:val="0"/>
              <w:sz w:val="22"/>
              <w:szCs w:val="22"/>
              <w:lang w:eastAsia="da-DK"/>
            </w:rPr>
          </w:pPr>
          <w:hyperlink w:anchor="_Toc24706910" w:history="1">
            <w:r w:rsidR="00E919F4" w:rsidRPr="00BF794D">
              <w:rPr>
                <w:rStyle w:val="Hyperlink"/>
                <w:noProof/>
              </w:rPr>
              <w:t>4. Dokumentationsdel</w:t>
            </w:r>
            <w:r w:rsidR="00E919F4">
              <w:rPr>
                <w:noProof/>
                <w:webHidden/>
              </w:rPr>
              <w:tab/>
            </w:r>
            <w:r w:rsidR="00E919F4">
              <w:rPr>
                <w:noProof/>
                <w:webHidden/>
              </w:rPr>
              <w:fldChar w:fldCharType="begin"/>
            </w:r>
            <w:r w:rsidR="00E919F4">
              <w:rPr>
                <w:noProof/>
                <w:webHidden/>
              </w:rPr>
              <w:instrText xml:space="preserve"> PAGEREF _Toc24706910 \h </w:instrText>
            </w:r>
            <w:r w:rsidR="00E919F4">
              <w:rPr>
                <w:noProof/>
                <w:webHidden/>
              </w:rPr>
            </w:r>
            <w:r w:rsidR="00E919F4">
              <w:rPr>
                <w:noProof/>
                <w:webHidden/>
              </w:rPr>
              <w:fldChar w:fldCharType="separate"/>
            </w:r>
            <w:r w:rsidR="007F00D3">
              <w:rPr>
                <w:noProof/>
                <w:webHidden/>
              </w:rPr>
              <w:t>12</w:t>
            </w:r>
            <w:r w:rsidR="00E919F4">
              <w:rPr>
                <w:noProof/>
                <w:webHidden/>
              </w:rPr>
              <w:fldChar w:fldCharType="end"/>
            </w:r>
          </w:hyperlink>
        </w:p>
        <w:p w:rsidR="00E919F4" w:rsidRDefault="00DD7CAE">
          <w:pPr>
            <w:pStyle w:val="Indholdsfortegnelse1"/>
            <w:rPr>
              <w:rFonts w:asciiTheme="minorHAnsi" w:eastAsiaTheme="minorEastAsia" w:hAnsiTheme="minorHAnsi"/>
              <w:b w:val="0"/>
              <w:noProof/>
              <w:color w:val="auto"/>
              <w:spacing w:val="0"/>
              <w:sz w:val="22"/>
              <w:szCs w:val="22"/>
              <w:lang w:eastAsia="da-DK"/>
            </w:rPr>
          </w:pPr>
          <w:hyperlink w:anchor="_Toc24706911" w:history="1">
            <w:r w:rsidR="00E919F4" w:rsidRPr="00BF794D">
              <w:rPr>
                <w:rStyle w:val="Hyperlink"/>
                <w:noProof/>
              </w:rPr>
              <w:t>5. Nyttige links</w:t>
            </w:r>
            <w:r w:rsidR="00E919F4">
              <w:rPr>
                <w:noProof/>
                <w:webHidden/>
              </w:rPr>
              <w:tab/>
            </w:r>
            <w:r w:rsidR="00E919F4">
              <w:rPr>
                <w:noProof/>
                <w:webHidden/>
              </w:rPr>
              <w:fldChar w:fldCharType="begin"/>
            </w:r>
            <w:r w:rsidR="00E919F4">
              <w:rPr>
                <w:noProof/>
                <w:webHidden/>
              </w:rPr>
              <w:instrText xml:space="preserve"> PAGEREF _Toc24706911 \h </w:instrText>
            </w:r>
            <w:r w:rsidR="00E919F4">
              <w:rPr>
                <w:noProof/>
                <w:webHidden/>
              </w:rPr>
            </w:r>
            <w:r w:rsidR="00E919F4">
              <w:rPr>
                <w:noProof/>
                <w:webHidden/>
              </w:rPr>
              <w:fldChar w:fldCharType="separate"/>
            </w:r>
            <w:r w:rsidR="007F00D3">
              <w:rPr>
                <w:noProof/>
                <w:webHidden/>
              </w:rPr>
              <w:t>13</w:t>
            </w:r>
            <w:r w:rsidR="00E919F4">
              <w:rPr>
                <w:noProof/>
                <w:webHidden/>
              </w:rPr>
              <w:fldChar w:fldCharType="end"/>
            </w:r>
          </w:hyperlink>
        </w:p>
        <w:p w:rsidR="00E919F4" w:rsidRDefault="00DD7CAE">
          <w:pPr>
            <w:pStyle w:val="Indholdsfortegnelse2"/>
            <w:rPr>
              <w:rFonts w:asciiTheme="minorHAnsi" w:eastAsiaTheme="minorEastAsia" w:hAnsiTheme="minorHAnsi"/>
              <w:noProof/>
              <w:spacing w:val="0"/>
              <w:sz w:val="22"/>
              <w:szCs w:val="22"/>
              <w:lang w:eastAsia="da-DK"/>
            </w:rPr>
          </w:pPr>
          <w:hyperlink w:anchor="_Toc24706912" w:history="1">
            <w:r w:rsidR="00E919F4" w:rsidRPr="00BF794D">
              <w:rPr>
                <w:rStyle w:val="Hyperlink"/>
                <w:noProof/>
              </w:rPr>
              <w:t>5.1. Generelle links</w:t>
            </w:r>
            <w:r w:rsidR="00E919F4">
              <w:rPr>
                <w:noProof/>
                <w:webHidden/>
              </w:rPr>
              <w:tab/>
            </w:r>
            <w:r w:rsidR="00E919F4">
              <w:rPr>
                <w:noProof/>
                <w:webHidden/>
              </w:rPr>
              <w:fldChar w:fldCharType="begin"/>
            </w:r>
            <w:r w:rsidR="00E919F4">
              <w:rPr>
                <w:noProof/>
                <w:webHidden/>
              </w:rPr>
              <w:instrText xml:space="preserve"> PAGEREF _Toc24706912 \h </w:instrText>
            </w:r>
            <w:r w:rsidR="00E919F4">
              <w:rPr>
                <w:noProof/>
                <w:webHidden/>
              </w:rPr>
            </w:r>
            <w:r w:rsidR="00E919F4">
              <w:rPr>
                <w:noProof/>
                <w:webHidden/>
              </w:rPr>
              <w:fldChar w:fldCharType="separate"/>
            </w:r>
            <w:r w:rsidR="007F00D3">
              <w:rPr>
                <w:noProof/>
                <w:webHidden/>
              </w:rPr>
              <w:t>13</w:t>
            </w:r>
            <w:r w:rsidR="00E919F4">
              <w:rPr>
                <w:noProof/>
                <w:webHidden/>
              </w:rPr>
              <w:fldChar w:fldCharType="end"/>
            </w:r>
          </w:hyperlink>
        </w:p>
        <w:p w:rsidR="00E919F4" w:rsidRDefault="00DD7CAE">
          <w:pPr>
            <w:pStyle w:val="Indholdsfortegnelse2"/>
            <w:rPr>
              <w:rFonts w:asciiTheme="minorHAnsi" w:eastAsiaTheme="minorEastAsia" w:hAnsiTheme="minorHAnsi"/>
              <w:noProof/>
              <w:spacing w:val="0"/>
              <w:sz w:val="22"/>
              <w:szCs w:val="22"/>
              <w:lang w:eastAsia="da-DK"/>
            </w:rPr>
          </w:pPr>
          <w:hyperlink w:anchor="_Toc24706913" w:history="1">
            <w:r w:rsidR="00E919F4" w:rsidRPr="00BF794D">
              <w:rPr>
                <w:rStyle w:val="Hyperlink"/>
                <w:noProof/>
              </w:rPr>
              <w:t>5.2. Specialespecifikke links</w:t>
            </w:r>
            <w:r w:rsidR="00E919F4">
              <w:rPr>
                <w:noProof/>
                <w:webHidden/>
              </w:rPr>
              <w:tab/>
            </w:r>
            <w:r w:rsidR="00E919F4">
              <w:rPr>
                <w:noProof/>
                <w:webHidden/>
              </w:rPr>
              <w:fldChar w:fldCharType="begin"/>
            </w:r>
            <w:r w:rsidR="00E919F4">
              <w:rPr>
                <w:noProof/>
                <w:webHidden/>
              </w:rPr>
              <w:instrText xml:space="preserve"> PAGEREF _Toc24706913 \h </w:instrText>
            </w:r>
            <w:r w:rsidR="00E919F4">
              <w:rPr>
                <w:noProof/>
                <w:webHidden/>
              </w:rPr>
            </w:r>
            <w:r w:rsidR="00E919F4">
              <w:rPr>
                <w:noProof/>
                <w:webHidden/>
              </w:rPr>
              <w:fldChar w:fldCharType="separate"/>
            </w:r>
            <w:r w:rsidR="007F00D3">
              <w:rPr>
                <w:noProof/>
                <w:webHidden/>
              </w:rPr>
              <w:t>13</w:t>
            </w:r>
            <w:r w:rsidR="00E919F4">
              <w:rPr>
                <w:noProof/>
                <w:webHidden/>
              </w:rPr>
              <w:fldChar w:fldCharType="end"/>
            </w:r>
          </w:hyperlink>
        </w:p>
        <w:p w:rsidR="00E919F4" w:rsidRDefault="00E919F4">
          <w:r>
            <w:rPr>
              <w:b/>
              <w:bCs/>
            </w:rPr>
            <w:fldChar w:fldCharType="end"/>
          </w:r>
        </w:p>
      </w:sdtContent>
    </w:sdt>
    <w:p w:rsidR="000028D3" w:rsidRDefault="000028D3" w:rsidP="00585F44"/>
    <w:p w:rsidR="000028D3" w:rsidRDefault="000028D3" w:rsidP="00585F44">
      <w:r>
        <w:br w:type="page"/>
      </w:r>
    </w:p>
    <w:p w:rsidR="00366189" w:rsidRDefault="008C04FC" w:rsidP="00366189">
      <w:pPr>
        <w:pStyle w:val="Overskrift1-Ikkenummereret"/>
      </w:pPr>
      <w:bookmarkStart w:id="2" w:name="_Toc24706891"/>
      <w:r>
        <w:lastRenderedPageBreak/>
        <w:t>Forord</w:t>
      </w:r>
      <w:bookmarkEnd w:id="2"/>
    </w:p>
    <w:p w:rsidR="008C04FC" w:rsidRDefault="008C04FC" w:rsidP="008C04FC">
      <w:r>
        <w:t>I henhold til § 2 i bekendtgørelse nr. 96 af 2. februar 2018 om uddannelse af speciallæger godkender Sundhedsstyrelsen målbeskrivelser for de lægelige specialer. Målbeskrivelserne angiver de teoretiske og praktisk-kliniske kompetencer, som kræves for at opnå tilladelse til at betegne sig som speciallæge i det enkelte speciale.</w:t>
      </w:r>
    </w:p>
    <w:p w:rsidR="008C04FC" w:rsidRDefault="008C04FC" w:rsidP="008C04FC"/>
    <w:p w:rsidR="008C04FC" w:rsidRDefault="008C04FC" w:rsidP="008C04FC">
      <w:r>
        <w:t xml:space="preserve">Målbeskrivelserne for de lægelige specialer udarbejdes i tæt samarbejde med de videnskabelige selskaber. </w:t>
      </w:r>
    </w:p>
    <w:p w:rsidR="008C04FC" w:rsidRDefault="008C04FC" w:rsidP="008C04FC"/>
    <w:p w:rsidR="008C04FC" w:rsidRDefault="008C04FC" w:rsidP="008C04FC">
      <w:r>
        <w:t xml:space="preserve">Målbeskrivelsen for speciallægeuddannelsen i specialets navn er udarbejdet i samarbejde med </w:t>
      </w:r>
      <w:r w:rsidR="0056159F">
        <w:t>Dansk Selskab for Klinisk Farmakologi</w:t>
      </w:r>
      <w:r>
        <w:t>.</w:t>
      </w:r>
    </w:p>
    <w:p w:rsidR="008C04FC" w:rsidRDefault="008C04FC" w:rsidP="008C04FC"/>
    <w:p w:rsidR="008C04FC" w:rsidRDefault="008C04FC" w:rsidP="008C04FC"/>
    <w:p w:rsidR="008C04FC" w:rsidRDefault="008C04FC" w:rsidP="008C04FC">
      <w:r>
        <w:t>Center for Evidens, Uddannelse og Beredskab</w:t>
      </w:r>
    </w:p>
    <w:p w:rsidR="008C04FC" w:rsidRDefault="008C04FC" w:rsidP="008C04FC">
      <w:r>
        <w:t>Sundhedsstyrelsen</w:t>
      </w:r>
    </w:p>
    <w:p w:rsidR="008C04FC" w:rsidRDefault="008C04FC" w:rsidP="008C04FC"/>
    <w:p w:rsidR="006F5687" w:rsidRDefault="0056159F" w:rsidP="008C04FC">
      <w:r>
        <w:t>Juli</w:t>
      </w:r>
      <w:r w:rsidR="008C04FC">
        <w:t>, 20</w:t>
      </w:r>
      <w:r>
        <w:t>20</w:t>
      </w:r>
    </w:p>
    <w:p w:rsidR="00366189" w:rsidRDefault="00366189" w:rsidP="00366189">
      <w:r>
        <w:br w:type="page"/>
      </w:r>
    </w:p>
    <w:p w:rsidR="000028D3" w:rsidRDefault="003B3768" w:rsidP="00357100">
      <w:pPr>
        <w:pStyle w:val="Overskrift1"/>
      </w:pPr>
      <w:bookmarkStart w:id="3" w:name="_Toc24706655"/>
      <w:bookmarkStart w:id="4" w:name="_Toc24706892"/>
      <w:r>
        <w:t>Indledning</w:t>
      </w:r>
      <w:bookmarkEnd w:id="3"/>
      <w:bookmarkEnd w:id="4"/>
    </w:p>
    <w:p w:rsidR="003B3768" w:rsidRDefault="003B3768" w:rsidP="003B3768">
      <w:bookmarkStart w:id="5" w:name="_Toc485727091"/>
      <w:r>
        <w:t xml:space="preserve">I henholdt til </w:t>
      </w:r>
      <w:r w:rsidRPr="00370E02">
        <w:t>§</w:t>
      </w:r>
      <w:r>
        <w:t xml:space="preserve"> 2 i Sundhedsstyrelsens bekendtgørelse nr. </w:t>
      </w:r>
      <w:r>
        <w:rPr>
          <w:rFonts w:cs="Arial"/>
          <w:color w:val="000000"/>
        </w:rPr>
        <w:t>nr. 96</w:t>
      </w:r>
      <w:r w:rsidRPr="003A0FF4">
        <w:rPr>
          <w:rFonts w:cs="Arial"/>
          <w:color w:val="000000"/>
        </w:rPr>
        <w:t xml:space="preserve"> af </w:t>
      </w:r>
      <w:r>
        <w:rPr>
          <w:rFonts w:cs="Arial"/>
          <w:color w:val="000000"/>
        </w:rPr>
        <w:t>2. februar 2018</w:t>
      </w:r>
      <w:r w:rsidRPr="003A0FF4">
        <w:rPr>
          <w:rFonts w:cs="Arial"/>
          <w:color w:val="000000"/>
        </w:rPr>
        <w:t xml:space="preserve"> </w:t>
      </w:r>
      <w:r>
        <w:t>(med senere tilføjelser) om uddannelse af speciallæger godkender Sundhedsstyrelsen målbeskrivelser for de lægelige specialer.</w:t>
      </w:r>
    </w:p>
    <w:p w:rsidR="003B3768" w:rsidRDefault="003B3768" w:rsidP="003B3768">
      <w:r>
        <w:t>Målbeskrivelserne præciserer de minimumskompetencer, der skal opnås og godkendes i løbet af lægens uddannelse til speciallæge.</w:t>
      </w:r>
    </w:p>
    <w:p w:rsidR="003B3768" w:rsidRDefault="003B3768" w:rsidP="003B3768">
      <w:r>
        <w:t>De videnskabelige selskaber har en naturlig faglig interesse i at sikre at kompetencerne i målbeskrivelserne er relevante og opdaterede, dels i forhold til den faglige udvikling i specialerne og dels baseret på den erfaring, der opnås under anvendelsen af målbeskrivelser og uddannelsesprogrammer i uddannelsesforløbet.</w:t>
      </w:r>
    </w:p>
    <w:p w:rsidR="003B3768" w:rsidRPr="00D040C4" w:rsidRDefault="003B3768" w:rsidP="003B3768">
      <w:r>
        <w:t xml:space="preserve">Der </w:t>
      </w:r>
      <w:r w:rsidRPr="00370E02">
        <w:t>udarbejdes adskilte målbeskrivelser for specialespecifikke introduktionsforløb og hoveduddannelsesforløb.</w:t>
      </w:r>
    </w:p>
    <w:p w:rsidR="003B3768" w:rsidRPr="0033099D" w:rsidRDefault="003B3768" w:rsidP="003B3768">
      <w:pPr>
        <w:pStyle w:val="Overskrift2"/>
        <w:keepLines w:val="0"/>
        <w:numPr>
          <w:ilvl w:val="0"/>
          <w:numId w:val="0"/>
        </w:numPr>
        <w:tabs>
          <w:tab w:val="left" w:pos="709"/>
          <w:tab w:val="left" w:pos="851"/>
        </w:tabs>
        <w:spacing w:before="180" w:after="120" w:line="360" w:lineRule="exact"/>
        <w:contextualSpacing w:val="0"/>
        <w:rPr>
          <w:b w:val="0"/>
        </w:rPr>
      </w:pPr>
    </w:p>
    <w:p w:rsidR="003B3768" w:rsidRPr="000C3793" w:rsidRDefault="003B3768" w:rsidP="003B3768">
      <w:pPr>
        <w:pStyle w:val="Overskrift2"/>
        <w:keepLines w:val="0"/>
        <w:tabs>
          <w:tab w:val="left" w:pos="709"/>
          <w:tab w:val="left" w:pos="851"/>
        </w:tabs>
        <w:spacing w:before="180" w:after="120" w:line="360" w:lineRule="exact"/>
        <w:ind w:left="720" w:hanging="720"/>
        <w:contextualSpacing w:val="0"/>
      </w:pPr>
      <w:bookmarkStart w:id="6" w:name="_Toc24706656"/>
      <w:bookmarkStart w:id="7" w:name="_Toc24706893"/>
      <w:r w:rsidRPr="000C3793">
        <w:t>Overgang til ny målbeskrivelse</w:t>
      </w:r>
      <w:bookmarkEnd w:id="5"/>
      <w:bookmarkEnd w:id="6"/>
      <w:bookmarkEnd w:id="7"/>
    </w:p>
    <w:p w:rsidR="0056159F" w:rsidRPr="0056159F" w:rsidRDefault="0056159F" w:rsidP="0056159F">
      <w:pPr>
        <w:rPr>
          <w:rFonts w:asciiTheme="minorHAnsi" w:hAnsiTheme="minorHAnsi" w:cstheme="minorHAnsi"/>
          <w:i/>
          <w:iCs/>
        </w:rPr>
      </w:pPr>
      <w:r w:rsidRPr="0056159F">
        <w:rPr>
          <w:rFonts w:asciiTheme="minorHAnsi" w:hAnsiTheme="minorHAnsi" w:cstheme="minorHAnsi"/>
        </w:rPr>
        <w:t>Målbeskrivelsen er gældende for alle uddannelseslæger, der starter uddannelse i klinisk farmakologi efter målbeskrivelsens ikrafttræden. Læger med påbegyndt hoveduddannelsen inden dette tidspunkt anvender tidligere målbeskrivelse og logbog, men kan vælge at overgå til den nye målbeskrivelse.</w:t>
      </w:r>
    </w:p>
    <w:p w:rsidR="00366189" w:rsidRDefault="00366189" w:rsidP="00366189"/>
    <w:p w:rsidR="00366189" w:rsidRDefault="00366189" w:rsidP="00366189">
      <w:r>
        <w:br w:type="page"/>
      </w:r>
    </w:p>
    <w:p w:rsidR="00366189" w:rsidRDefault="0077089C" w:rsidP="00366189">
      <w:pPr>
        <w:pStyle w:val="Overskrift1"/>
      </w:pPr>
      <w:bookmarkStart w:id="8" w:name="_Toc24706657"/>
      <w:bookmarkStart w:id="9" w:name="_Toc24706894"/>
      <w:r>
        <w:t>Den generelle del</w:t>
      </w:r>
      <w:bookmarkEnd w:id="8"/>
      <w:bookmarkEnd w:id="9"/>
    </w:p>
    <w:p w:rsidR="0077089C" w:rsidRDefault="0077089C" w:rsidP="0077089C">
      <w:pPr>
        <w:pStyle w:val="Default"/>
        <w:rPr>
          <w:sz w:val="20"/>
          <w:szCs w:val="20"/>
        </w:rPr>
      </w:pPr>
      <w:r>
        <w:rPr>
          <w:sz w:val="20"/>
          <w:szCs w:val="20"/>
        </w:rPr>
        <w:t xml:space="preserve">Der knytter sig en række lovmæssige regler og begreber til speciallægeuddannelsen som er ens for alle målbeskrivelser, på tværs af specialer og for introduktions- og hoveduddannelserne. </w:t>
      </w:r>
    </w:p>
    <w:p w:rsidR="0077089C" w:rsidRDefault="0077089C" w:rsidP="0077089C">
      <w:pPr>
        <w:pStyle w:val="Default"/>
        <w:rPr>
          <w:sz w:val="20"/>
          <w:szCs w:val="20"/>
        </w:rPr>
      </w:pPr>
    </w:p>
    <w:p w:rsidR="00366189" w:rsidRDefault="0077089C" w:rsidP="0077089C">
      <w:r>
        <w:t xml:space="preserve">På </w:t>
      </w:r>
      <w:hyperlink r:id="rId11" w:history="1">
        <w:r w:rsidRPr="0077089C">
          <w:rPr>
            <w:rStyle w:val="Hyperlink"/>
            <w:rFonts w:ascii="Times New Roman" w:hAnsi="Times New Roman" w:cs="Times New Roman"/>
          </w:rPr>
          <w:t>Sundhedsstyrelsens hjemmeside</w:t>
        </w:r>
      </w:hyperlink>
      <w:r>
        <w:rPr>
          <w:rFonts w:ascii="Times New Roman" w:hAnsi="Times New Roman" w:cs="Times New Roman"/>
        </w:rPr>
        <w:t xml:space="preserve"> </w:t>
      </w:r>
      <w:r>
        <w:t>er den danske speciallægeuddannelse nærmere beskrevet, herunder lovgrundlag, organisation, opbygning, aktører, terminologi med mere.</w:t>
      </w:r>
    </w:p>
    <w:p w:rsidR="00366189" w:rsidRDefault="00366189" w:rsidP="00366189">
      <w:r>
        <w:br w:type="page"/>
      </w:r>
    </w:p>
    <w:p w:rsidR="00366189" w:rsidRPr="00366189" w:rsidRDefault="0025539F" w:rsidP="00366189">
      <w:pPr>
        <w:pStyle w:val="Overskrift1"/>
      </w:pPr>
      <w:bookmarkStart w:id="10" w:name="_Toc24706658"/>
      <w:bookmarkStart w:id="11" w:name="_Toc24706895"/>
      <w:r>
        <w:t>Den specialespecifikke del</w:t>
      </w:r>
      <w:bookmarkEnd w:id="10"/>
      <w:bookmarkEnd w:id="11"/>
    </w:p>
    <w:p w:rsidR="00366189" w:rsidRDefault="00AE0347" w:rsidP="00366189">
      <w:r>
        <w:t>Denne del af målbeskrivelsen beskriver specialet, de kompetencer der som minimum skal opnås samt specialets anbefalinger til læringsstrategier og fastlagte obligatoriske metoder til kompetencevurdering. Ligeledes beskrives de obligatoriske specialespecifikke kurser og forskningstræning. Denne del er udarbejdet af specialets videnskabelige selskab, som også er ansvarlig for revision i henhold til Sundhedsstyrelsens vejledning om udarbejdelse og revision af målbeskrivelse.</w:t>
      </w:r>
    </w:p>
    <w:p w:rsidR="00441F4E" w:rsidRPr="00A70705" w:rsidRDefault="00441F4E" w:rsidP="00A70705">
      <w:pPr>
        <w:pStyle w:val="Overskrift2"/>
      </w:pPr>
      <w:bookmarkStart w:id="12" w:name="_Toc24706659"/>
      <w:bookmarkStart w:id="13" w:name="_Toc24706896"/>
      <w:r w:rsidRPr="00A70705">
        <w:t>Beskrivelse af specialet</w:t>
      </w:r>
      <w:bookmarkEnd w:id="12"/>
      <w:bookmarkEnd w:id="13"/>
    </w:p>
    <w:p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Klinisk farmakologi er et lægeligt speciale som på et videnskabeligt grundlag kombinerer klinik, farmakologi, epidemiologi og sundhedsøkonomi med henblik på at fremme en rationel, sikker og økonomisk anvendelse af lægemidler. Klinisk farmakologi er en lægevidenskabelig disciplin som først i 1996 opnåede status som et selvstændigt, lægeligt speciale i Danmark. </w:t>
      </w:r>
    </w:p>
    <w:p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14" w:name="_Toc12442531"/>
      <w:r w:rsidRPr="0056159F">
        <w:rPr>
          <w:rFonts w:asciiTheme="minorHAnsi" w:hAnsiTheme="minorHAnsi" w:cstheme="minorHAnsi"/>
        </w:rPr>
        <w:t>Afgrænsning til andre specialer</w:t>
      </w:r>
      <w:bookmarkEnd w:id="14"/>
    </w:p>
    <w:p w:rsidR="0056159F" w:rsidRPr="0056159F" w:rsidRDefault="0056159F" w:rsidP="0056159F">
      <w:pPr>
        <w:rPr>
          <w:rFonts w:asciiTheme="minorHAnsi" w:hAnsiTheme="minorHAnsi" w:cstheme="minorHAnsi"/>
        </w:rPr>
      </w:pPr>
      <w:r w:rsidRPr="0056159F">
        <w:rPr>
          <w:rFonts w:asciiTheme="minorHAnsi" w:hAnsiTheme="minorHAnsi" w:cstheme="minorHAnsi"/>
        </w:rPr>
        <w:t>Klinisk farmakologi omfatter funktioner i relation til udvikling og afprøvning af lægemidler, klinisk arbejde, forskning og undervisning samt servicering af regionale og statslige myndigheder, herunder lægemiddelregulatoriske og -prioriterende enheder. Der er således tale om et udpræget tværfagligt speciale, som ud fra betragtninger om lægemiddeleffekt, -sikkerhed og -økonomi kombineret med lægefaglig klinisk viden skal bidrage til at sikre en optimal anvendelse af lægemidler såvel fra patientens perspektiv som fra samfundets perspektiv. Klinisk farmakologiske kundskaber vil således være relevante for og kunne erhverves i ethvert klinisk speciale.</w:t>
      </w:r>
    </w:p>
    <w:p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15" w:name="_Toc12442532"/>
      <w:r w:rsidRPr="0056159F">
        <w:rPr>
          <w:rFonts w:asciiTheme="minorHAnsi" w:hAnsiTheme="minorHAnsi" w:cstheme="minorHAnsi"/>
        </w:rPr>
        <w:t>Afgrænsning mellem funktionsvaretagelse i primær sektor og sekundær sektor</w:t>
      </w:r>
      <w:bookmarkEnd w:id="15"/>
    </w:p>
    <w:p w:rsidR="0056159F" w:rsidRPr="0056159F" w:rsidRDefault="0056159F" w:rsidP="0056159F">
      <w:pPr>
        <w:rPr>
          <w:rFonts w:asciiTheme="minorHAnsi" w:hAnsiTheme="minorHAnsi" w:cstheme="minorHAnsi"/>
        </w:rPr>
      </w:pPr>
      <w:r w:rsidRPr="0056159F">
        <w:rPr>
          <w:rFonts w:asciiTheme="minorHAnsi" w:hAnsiTheme="minorHAnsi" w:cstheme="minorHAnsi"/>
        </w:rPr>
        <w:t>Den klinisk farmakologiske basisydelse, rådgivning og vejledning om alle forhold vedrørende anvendelse af lægemidler, servicerer sundhedsvæsenets primærsektor såvel som sekundærsektor og regionale samt statslige myndigheder.</w:t>
      </w:r>
    </w:p>
    <w:p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16" w:name="_Toc12442533"/>
      <w:r w:rsidRPr="0056159F">
        <w:rPr>
          <w:rFonts w:asciiTheme="minorHAnsi" w:hAnsiTheme="minorHAnsi" w:cstheme="minorHAnsi"/>
        </w:rPr>
        <w:t>Specialets organisation</w:t>
      </w:r>
      <w:bookmarkEnd w:id="16"/>
    </w:p>
    <w:p w:rsidR="0056159F" w:rsidRPr="0056159F" w:rsidRDefault="0056159F" w:rsidP="00885407">
      <w:pPr>
        <w:numPr>
          <w:ilvl w:val="0"/>
          <w:numId w:val="16"/>
        </w:numPr>
        <w:spacing w:after="0" w:line="276" w:lineRule="auto"/>
        <w:rPr>
          <w:rFonts w:asciiTheme="minorHAnsi" w:hAnsiTheme="minorHAnsi" w:cstheme="minorHAnsi"/>
        </w:rPr>
      </w:pPr>
      <w:r w:rsidRPr="0056159F">
        <w:rPr>
          <w:rFonts w:asciiTheme="minorHAnsi" w:hAnsiTheme="minorHAnsi" w:cstheme="minorHAnsi"/>
        </w:rPr>
        <w:t xml:space="preserve">Klinisk farmakologi i Danmark er regionalt organiseret med udgangspunkt i en klinisk farmakologisk afdeling/enhed. Dette sikrer et effektivt, inspirerende, fagligt udviklende og velfungerende miljø, som danner ramme for klinisk rådgivning, speciallægeuddannelse og forskning. Der er fem klinisk farmakologisk centre i Danmark.  </w:t>
      </w:r>
    </w:p>
    <w:p w:rsidR="0056159F" w:rsidRPr="0056159F" w:rsidRDefault="0056159F" w:rsidP="00885407">
      <w:pPr>
        <w:numPr>
          <w:ilvl w:val="0"/>
          <w:numId w:val="16"/>
        </w:numPr>
        <w:tabs>
          <w:tab w:val="clear" w:pos="720"/>
          <w:tab w:val="num" w:pos="1080"/>
        </w:tabs>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Hovedstaden</w:t>
      </w:r>
    </w:p>
    <w:p w:rsidR="0056159F" w:rsidRPr="0056159F" w:rsidRDefault="0056159F" w:rsidP="0056159F">
      <w:pPr>
        <w:spacing w:after="0" w:line="276" w:lineRule="auto"/>
        <w:ind w:left="1080"/>
        <w:rPr>
          <w:rFonts w:asciiTheme="minorHAnsi" w:hAnsiTheme="minorHAnsi" w:cstheme="minorHAnsi"/>
        </w:rPr>
      </w:pPr>
      <w:r w:rsidRPr="0056159F">
        <w:rPr>
          <w:rFonts w:asciiTheme="minorHAnsi" w:hAnsiTheme="minorHAnsi" w:cstheme="minorHAnsi"/>
        </w:rPr>
        <w:t>Klinisk Farmakologisk Afdeling, Bispebjerg/Frederiksberg Hospital</w:t>
      </w:r>
    </w:p>
    <w:p w:rsidR="0056159F" w:rsidRPr="0056159F" w:rsidRDefault="0056159F" w:rsidP="00885407">
      <w:pPr>
        <w:numPr>
          <w:ilvl w:val="0"/>
          <w:numId w:val="16"/>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Syddanmark</w:t>
      </w:r>
    </w:p>
    <w:p w:rsidR="0056159F" w:rsidRPr="0056159F" w:rsidRDefault="0056159F" w:rsidP="0056159F">
      <w:pPr>
        <w:spacing w:after="0" w:line="276" w:lineRule="auto"/>
        <w:ind w:left="360" w:firstLine="720"/>
        <w:rPr>
          <w:rFonts w:asciiTheme="minorHAnsi" w:hAnsiTheme="minorHAnsi" w:cstheme="minorHAnsi"/>
        </w:rPr>
      </w:pPr>
      <w:r w:rsidRPr="0056159F">
        <w:rPr>
          <w:rFonts w:asciiTheme="minorHAnsi" w:hAnsiTheme="minorHAnsi" w:cstheme="minorHAnsi"/>
        </w:rPr>
        <w:t>Afdeling for Klinisk Biokemi og Farmakologi, Odense Universitetshospital</w:t>
      </w:r>
    </w:p>
    <w:p w:rsidR="0056159F" w:rsidRPr="0056159F" w:rsidRDefault="0056159F" w:rsidP="00885407">
      <w:pPr>
        <w:numPr>
          <w:ilvl w:val="0"/>
          <w:numId w:val="16"/>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 xml:space="preserve">Region Midtjylland </w:t>
      </w:r>
    </w:p>
    <w:p w:rsidR="0056159F" w:rsidRPr="0056159F" w:rsidRDefault="0056159F" w:rsidP="0056159F">
      <w:pPr>
        <w:spacing w:after="0" w:line="276" w:lineRule="auto"/>
        <w:ind w:left="1080"/>
        <w:rPr>
          <w:rFonts w:asciiTheme="minorHAnsi" w:hAnsiTheme="minorHAnsi" w:cstheme="minorHAnsi"/>
        </w:rPr>
      </w:pPr>
      <w:r w:rsidRPr="0056159F">
        <w:rPr>
          <w:rFonts w:asciiTheme="minorHAnsi" w:hAnsiTheme="minorHAnsi" w:cstheme="minorHAnsi"/>
        </w:rPr>
        <w:t>Klinisk Farmakologisk Afdeling, Aarhus Universitetshospital</w:t>
      </w:r>
    </w:p>
    <w:p w:rsidR="0056159F" w:rsidRPr="0056159F" w:rsidRDefault="0056159F" w:rsidP="00885407">
      <w:pPr>
        <w:numPr>
          <w:ilvl w:val="0"/>
          <w:numId w:val="17"/>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Nordjylland</w:t>
      </w:r>
    </w:p>
    <w:p w:rsidR="0056159F" w:rsidRPr="0056159F" w:rsidRDefault="0056159F" w:rsidP="0056159F">
      <w:pPr>
        <w:spacing w:after="0" w:line="276" w:lineRule="auto"/>
        <w:ind w:left="1080"/>
        <w:rPr>
          <w:rFonts w:asciiTheme="minorHAnsi" w:hAnsiTheme="minorHAnsi" w:cstheme="minorHAnsi"/>
          <w:lang w:val="sv-SE"/>
        </w:rPr>
      </w:pPr>
      <w:r w:rsidRPr="0056159F">
        <w:rPr>
          <w:rFonts w:asciiTheme="minorHAnsi" w:hAnsiTheme="minorHAnsi" w:cstheme="minorHAnsi"/>
        </w:rPr>
        <w:t>Klinisk Farmakologisk Enhed, Aalborg Universitetshospital</w:t>
      </w:r>
    </w:p>
    <w:p w:rsidR="0056159F" w:rsidRPr="0056159F" w:rsidRDefault="0056159F" w:rsidP="00885407">
      <w:pPr>
        <w:numPr>
          <w:ilvl w:val="0"/>
          <w:numId w:val="16"/>
        </w:numPr>
        <w:spacing w:after="0" w:line="276" w:lineRule="auto"/>
        <w:ind w:left="1080"/>
        <w:rPr>
          <w:rFonts w:asciiTheme="minorHAnsi" w:hAnsiTheme="minorHAnsi" w:cstheme="minorHAnsi"/>
          <w:u w:val="single"/>
        </w:rPr>
      </w:pPr>
      <w:r w:rsidRPr="0056159F">
        <w:rPr>
          <w:rFonts w:asciiTheme="minorHAnsi" w:hAnsiTheme="minorHAnsi" w:cstheme="minorHAnsi"/>
          <w:u w:val="single"/>
        </w:rPr>
        <w:t>Region Sjælland</w:t>
      </w:r>
    </w:p>
    <w:p w:rsidR="0056159F" w:rsidRPr="0056159F" w:rsidRDefault="0056159F" w:rsidP="0056159F">
      <w:pPr>
        <w:spacing w:line="276" w:lineRule="auto"/>
        <w:ind w:left="1080"/>
        <w:rPr>
          <w:rFonts w:asciiTheme="minorHAnsi" w:hAnsiTheme="minorHAnsi" w:cstheme="minorHAnsi"/>
        </w:rPr>
      </w:pPr>
      <w:r w:rsidRPr="0056159F">
        <w:rPr>
          <w:rFonts w:asciiTheme="minorHAnsi" w:hAnsiTheme="minorHAnsi" w:cstheme="minorHAnsi"/>
        </w:rPr>
        <w:t xml:space="preserve">Klinisk Farmakologisk Enhed, Roskilde Universitetshospital </w:t>
      </w:r>
    </w:p>
    <w:p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Der findes aktuelt uddannelsesstillinger i alle centre, bortset fra centret i Region Sjælland. </w:t>
      </w:r>
    </w:p>
    <w:p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Der er, ifølge Styrelsen for Patientsikkerheds autorisationsregister, 76 speciallæger i klinisk farmakologi i Danmark (ikke alle erhvervsaktive) pr. 10. februar 2019. </w:t>
      </w:r>
    </w:p>
    <w:p w:rsidR="0056159F" w:rsidRPr="0056159F" w:rsidRDefault="0056159F" w:rsidP="0056159F">
      <w:pPr>
        <w:pStyle w:val="Overskrift3"/>
        <w:keepLines w:val="0"/>
        <w:tabs>
          <w:tab w:val="num" w:pos="720"/>
        </w:tabs>
        <w:spacing w:before="240" w:after="60" w:line="240" w:lineRule="auto"/>
        <w:ind w:left="720" w:hanging="720"/>
        <w:contextualSpacing w:val="0"/>
        <w:rPr>
          <w:rFonts w:asciiTheme="minorHAnsi" w:hAnsiTheme="minorHAnsi" w:cstheme="minorHAnsi"/>
        </w:rPr>
      </w:pPr>
      <w:bookmarkStart w:id="17" w:name="_Toc12442534"/>
      <w:r w:rsidRPr="0056159F">
        <w:rPr>
          <w:rFonts w:asciiTheme="minorHAnsi" w:hAnsiTheme="minorHAnsi" w:cstheme="minorHAnsi"/>
        </w:rPr>
        <w:t>Forventede udviklingstendenser i Klinisk Farmakologi</w:t>
      </w:r>
      <w:bookmarkEnd w:id="17"/>
    </w:p>
    <w:p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Faget klinisk farmakologi er i ekspansiv udvikling. I Danmark, hvor fagets arbejdsområder i de senere år har taget fart i både det offentlige  sundhedsvæsen og i den private sektor og lægemiddelindustrien, er behovet for speciallæger ikke dækket. </w:t>
      </w:r>
    </w:p>
    <w:p w:rsidR="0056159F" w:rsidRPr="0056159F" w:rsidRDefault="0056159F" w:rsidP="0056159F">
      <w:pPr>
        <w:rPr>
          <w:rFonts w:asciiTheme="minorHAnsi" w:hAnsiTheme="minorHAnsi" w:cstheme="minorHAnsi"/>
        </w:rPr>
      </w:pPr>
      <w:r w:rsidRPr="0056159F">
        <w:rPr>
          <w:rFonts w:asciiTheme="minorHAnsi" w:hAnsiTheme="minorHAnsi" w:cstheme="minorHAnsi"/>
        </w:rPr>
        <w:t xml:space="preserve">Det øgede antal lægemiddelforbrugende ældre, tiltagende fokus på rationel farmakoterapi og stigende behov for prioritering af lægemiddelbehandling for at tøjle eskalerende medicinudgifter, forventes yderligere at øge behovet for kliniske farmakologer i fremtiden. Desuden bliver behandlingsmulighederne stadigt flere inden for nye såvel som eksisterende terapiområder. </w:t>
      </w:r>
    </w:p>
    <w:p w:rsidR="0056159F" w:rsidRPr="0056159F" w:rsidRDefault="0056159F" w:rsidP="0056159F">
      <w:pPr>
        <w:rPr>
          <w:rFonts w:asciiTheme="minorHAnsi" w:hAnsiTheme="minorHAnsi" w:cstheme="minorHAnsi"/>
          <w:i/>
        </w:rPr>
      </w:pPr>
      <w:r w:rsidRPr="0056159F">
        <w:rPr>
          <w:rFonts w:asciiTheme="minorHAnsi" w:hAnsiTheme="minorHAnsi" w:cstheme="minorHAnsi"/>
          <w:i/>
        </w:rPr>
        <w:t>Jobmuligheder for kliniske farmakologer:</w:t>
      </w:r>
    </w:p>
    <w:p w:rsidR="0056159F" w:rsidRPr="0056159F" w:rsidRDefault="0056159F" w:rsidP="0056159F">
      <w:pPr>
        <w:rPr>
          <w:rFonts w:asciiTheme="minorHAnsi" w:hAnsiTheme="minorHAnsi" w:cstheme="minorHAnsi"/>
        </w:rPr>
      </w:pPr>
      <w:r w:rsidRPr="0056159F">
        <w:rPr>
          <w:rFonts w:asciiTheme="minorHAnsi" w:hAnsiTheme="minorHAnsi" w:cstheme="minorHAnsi"/>
        </w:rPr>
        <w:t>Speciallæger i klinisk farmakologi arbejder både i offentlige og private organisationer. Som eksempler på mulige ansættelsessteder kan nævnes:</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Klinisk farmakologiske hospitalsafdelinger</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Kliniske sygehusafdelinger</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Sundhedsstyrelsen (herunder Indsatser for Rationel Farmakoterapi)</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Lægemiddelstyrelsen</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Medicinrådets sekretariat</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Lægemiddelindustrien</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Forskningsenheder</w:t>
      </w:r>
    </w:p>
    <w:p w:rsidR="0056159F" w:rsidRPr="0056159F" w:rsidRDefault="0056159F" w:rsidP="00885407">
      <w:pPr>
        <w:numPr>
          <w:ilvl w:val="0"/>
          <w:numId w:val="18"/>
        </w:numPr>
        <w:spacing w:after="0" w:line="240" w:lineRule="auto"/>
        <w:rPr>
          <w:rFonts w:asciiTheme="minorHAnsi" w:hAnsiTheme="minorHAnsi" w:cstheme="minorHAnsi"/>
        </w:rPr>
      </w:pPr>
      <w:r w:rsidRPr="0056159F">
        <w:rPr>
          <w:rFonts w:asciiTheme="minorHAnsi" w:hAnsiTheme="minorHAnsi" w:cstheme="minorHAnsi"/>
        </w:rPr>
        <w:t xml:space="preserve">Administrative enheder i sundhedsvæsenet </w:t>
      </w:r>
    </w:p>
    <w:p w:rsidR="00010C14" w:rsidRPr="00A70705" w:rsidRDefault="00010C14" w:rsidP="00A70705">
      <w:pPr>
        <w:pStyle w:val="Overskrift2"/>
      </w:pPr>
      <w:bookmarkStart w:id="18" w:name="_Toc485727095"/>
      <w:bookmarkStart w:id="19" w:name="_Toc24706660"/>
      <w:bookmarkStart w:id="20" w:name="_Toc24706897"/>
      <w:r w:rsidRPr="00A70705">
        <w:t>Beskrivelse af uddannelsens overordnede forløb</w:t>
      </w:r>
      <w:bookmarkEnd w:id="18"/>
      <w:bookmarkEnd w:id="19"/>
      <w:bookmarkEnd w:id="20"/>
    </w:p>
    <w:p w:rsidR="0056159F" w:rsidRPr="0056159F" w:rsidRDefault="0056159F" w:rsidP="0056159F">
      <w:pPr>
        <w:pStyle w:val="Overskrift3"/>
        <w:keepLines w:val="0"/>
        <w:tabs>
          <w:tab w:val="num" w:pos="720"/>
        </w:tabs>
        <w:spacing w:before="240" w:after="60" w:line="276" w:lineRule="auto"/>
        <w:ind w:left="720" w:hanging="720"/>
        <w:contextualSpacing w:val="0"/>
        <w:rPr>
          <w:rFonts w:asciiTheme="minorHAnsi" w:hAnsiTheme="minorHAnsi" w:cstheme="minorHAnsi"/>
        </w:rPr>
      </w:pPr>
      <w:bookmarkStart w:id="21" w:name="_Toc12442536"/>
      <w:r w:rsidRPr="0056159F">
        <w:rPr>
          <w:rFonts w:asciiTheme="minorHAnsi" w:hAnsiTheme="minorHAnsi" w:cstheme="minorHAnsi"/>
        </w:rPr>
        <w:t>Generelt</w:t>
      </w:r>
      <w:bookmarkEnd w:id="21"/>
    </w:p>
    <w:p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rPr>
        <w:t xml:space="preserve">Det tværfaglige fundament for klinisk farmakologi og den multifacetterede funktionsflade af faget, medfører, at den generelle, kliniske kompetenceprofil hos den klinisk farmakologiske speciallæge med fordel kan udvikles og påvirkes på forskellig vis afhængig af ansættelsessted. Dette sikrer en nuanceret og tidssvarende udvikling af faget med stor mulighed for interaktion mellem uddannelsesstederne.. Det anbefales derfor, at den enkelte uddannelseslæge tilgodeser egne specielle farmakoterapeutiske interesser undervejs i hoveduddannelsen. </w:t>
      </w:r>
    </w:p>
    <w:p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rPr>
        <w:t xml:space="preserve">Den samlede varighed af uddannelsen ud over den kliniske basisuddannelse er 5 år. Uddannelsen består af en introduktionsuddannelse af en varighed på 12 måneder og en hoveduddannelse på 48 måneder. Hoveduddannelsen består af generel klinisk kompetenceerhvervelse og en klinisk farmakologisk kompetenceerhvervelse. </w:t>
      </w:r>
    </w:p>
    <w:p w:rsidR="0056159F" w:rsidRPr="0056159F" w:rsidRDefault="0056159F" w:rsidP="0056159F">
      <w:pPr>
        <w:pStyle w:val="Overskrift3"/>
        <w:keepLines w:val="0"/>
        <w:tabs>
          <w:tab w:val="num" w:pos="720"/>
        </w:tabs>
        <w:spacing w:before="240" w:after="60" w:line="276" w:lineRule="auto"/>
        <w:ind w:left="720" w:hanging="720"/>
        <w:contextualSpacing w:val="0"/>
        <w:rPr>
          <w:rFonts w:asciiTheme="minorHAnsi" w:hAnsiTheme="minorHAnsi" w:cstheme="minorHAnsi"/>
        </w:rPr>
      </w:pPr>
      <w:bookmarkStart w:id="22" w:name="_Toc12442537"/>
      <w:r w:rsidRPr="0056159F">
        <w:rPr>
          <w:rFonts w:asciiTheme="minorHAnsi" w:hAnsiTheme="minorHAnsi" w:cstheme="minorHAnsi"/>
        </w:rPr>
        <w:t>Klinisk uddannelse, i alt 60 måneder</w:t>
      </w:r>
      <w:bookmarkEnd w:id="22"/>
    </w:p>
    <w:p w:rsidR="0056159F" w:rsidRPr="0056159F" w:rsidRDefault="0056159F" w:rsidP="0056159F">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6"/>
          <w:szCs w:val="26"/>
        </w:rPr>
      </w:pPr>
      <w:r w:rsidRPr="0056159F">
        <w:rPr>
          <w:rFonts w:asciiTheme="minorHAnsi" w:hAnsiTheme="minorHAnsi" w:cstheme="minorHAnsi"/>
          <w:sz w:val="26"/>
          <w:szCs w:val="26"/>
        </w:rPr>
        <w:t>Introduktionsstilling (12 måneder)</w:t>
      </w:r>
    </w:p>
    <w:p w:rsidR="0056159F" w:rsidRPr="0056159F" w:rsidRDefault="0056159F" w:rsidP="0056159F">
      <w:pPr>
        <w:spacing w:line="276" w:lineRule="auto"/>
        <w:rPr>
          <w:rFonts w:asciiTheme="minorHAnsi" w:hAnsiTheme="minorHAnsi" w:cstheme="minorHAnsi"/>
          <w:sz w:val="24"/>
          <w:szCs w:val="24"/>
        </w:rPr>
      </w:pPr>
      <w:r w:rsidRPr="0056159F">
        <w:rPr>
          <w:rFonts w:asciiTheme="minorHAnsi" w:hAnsiTheme="minorHAnsi" w:cstheme="minorHAnsi"/>
        </w:rPr>
        <w:t>Erhvervelse af kompetencer svarende til introduktionsstillingen (afsnit 3.3.3) i klinisk farmakologi gennem ansættelse i en introduktionsstilling i klinisk farmakologi ved en af de anførte klinisk farmakologiske afdelinger/enheder i Danmark.</w:t>
      </w:r>
    </w:p>
    <w:p w:rsidR="0056159F" w:rsidRPr="0056159F" w:rsidRDefault="0056159F" w:rsidP="0056159F">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6"/>
          <w:szCs w:val="26"/>
        </w:rPr>
      </w:pPr>
      <w:r w:rsidRPr="0056159F">
        <w:rPr>
          <w:rFonts w:asciiTheme="minorHAnsi" w:hAnsiTheme="minorHAnsi" w:cstheme="minorHAnsi"/>
          <w:sz w:val="26"/>
          <w:szCs w:val="26"/>
        </w:rPr>
        <w:t>Hoveduddannelsesstilling (48 måneder)</w:t>
      </w:r>
    </w:p>
    <w:p w:rsidR="0056159F" w:rsidRPr="0056159F" w:rsidRDefault="0056159F" w:rsidP="00885407">
      <w:pPr>
        <w:numPr>
          <w:ilvl w:val="0"/>
          <w:numId w:val="19"/>
        </w:numPr>
        <w:spacing w:after="0" w:line="276" w:lineRule="auto"/>
        <w:rPr>
          <w:rFonts w:asciiTheme="minorHAnsi" w:hAnsiTheme="minorHAnsi" w:cstheme="minorHAnsi"/>
          <w:sz w:val="24"/>
          <w:szCs w:val="24"/>
        </w:rPr>
      </w:pPr>
      <w:r w:rsidRPr="0056159F">
        <w:rPr>
          <w:rFonts w:asciiTheme="minorHAnsi" w:hAnsiTheme="minorHAnsi" w:cstheme="minorHAnsi"/>
        </w:rPr>
        <w:t>18 måneders kliniske ansættelser, hvor uddannelseslægen skal erhverve generelle, og specialiserede kliniske kompetencer relateret til behandlingen af de mest almindelige akutte og kroniske, primært medicinske sygdomme (se punkt 3.4.3.1 og 3.4.3.2)</w:t>
      </w:r>
    </w:p>
    <w:p w:rsidR="0056159F" w:rsidRPr="0056159F" w:rsidRDefault="0056159F" w:rsidP="00885407">
      <w:pPr>
        <w:numPr>
          <w:ilvl w:val="0"/>
          <w:numId w:val="20"/>
        </w:numPr>
        <w:spacing w:after="0" w:line="276" w:lineRule="auto"/>
        <w:rPr>
          <w:rFonts w:asciiTheme="minorHAnsi" w:hAnsiTheme="minorHAnsi" w:cstheme="minorHAnsi"/>
        </w:rPr>
      </w:pPr>
      <w:r w:rsidRPr="0056159F">
        <w:rPr>
          <w:rFonts w:asciiTheme="minorHAnsi" w:hAnsiTheme="minorHAnsi" w:cstheme="minorHAnsi"/>
        </w:rPr>
        <w:t xml:space="preserve">Forløbet bør omfatte mindst 2 forskellige ansættelser. Alle ansættelser skal have mindst 6 måneders varighed. Ansættelserne skal foregå på hospitalsafdelinger med farmakoterapeutisk intervention som primær behandlingsform eller i almen praksis. Ansættelserne skal omfatte klinisk arbejde med patientkontakt som bærende element. Uddannelseslægen skal indgå i de almindelige rutinefunktioner inklusive vagtberedskab og ambulatoriefunktioner. Mindst 6 måneder af disse ansættelser skal finde sted på en medicinsk afdeling, som varetager udredning og farmakologisk behandling af et bredt udsnit af de mest almindelige akutte og kroniske medicinske sygdomme, hvor de grundlæggende kliniske kompetencer opnås. </w:t>
      </w:r>
    </w:p>
    <w:p w:rsidR="0056159F" w:rsidRPr="0056159F" w:rsidRDefault="0056159F" w:rsidP="00885407">
      <w:pPr>
        <w:numPr>
          <w:ilvl w:val="0"/>
          <w:numId w:val="19"/>
        </w:numPr>
        <w:spacing w:after="0" w:line="276" w:lineRule="auto"/>
        <w:rPr>
          <w:rFonts w:asciiTheme="minorHAnsi" w:hAnsiTheme="minorHAnsi" w:cstheme="minorHAnsi"/>
        </w:rPr>
      </w:pPr>
      <w:r w:rsidRPr="0056159F">
        <w:rPr>
          <w:rFonts w:asciiTheme="minorHAnsi" w:hAnsiTheme="minorHAnsi" w:cstheme="minorHAnsi"/>
        </w:rPr>
        <w:t>24 måneders klinisk farmakologiske ansættelser, hvor uddannelseslægen skal erhverve klinisk farmakologiske kompetencer (se punkt 3.4.3.3)</w:t>
      </w:r>
    </w:p>
    <w:p w:rsidR="0056159F" w:rsidRPr="0056159F" w:rsidRDefault="0056159F" w:rsidP="00885407">
      <w:pPr>
        <w:numPr>
          <w:ilvl w:val="0"/>
          <w:numId w:val="21"/>
        </w:numPr>
        <w:spacing w:after="0" w:line="276" w:lineRule="auto"/>
        <w:rPr>
          <w:rFonts w:asciiTheme="minorHAnsi" w:hAnsiTheme="minorHAnsi" w:cstheme="minorHAnsi"/>
        </w:rPr>
      </w:pPr>
      <w:r w:rsidRPr="0056159F">
        <w:rPr>
          <w:rFonts w:asciiTheme="minorHAnsi" w:hAnsiTheme="minorHAnsi" w:cstheme="minorHAnsi"/>
        </w:rPr>
        <w:t xml:space="preserve">Forløbet skal omfatte ansættelser på mindst 2 forskellige ansættelsessteder ved klinisk farmakologiske afdelinger eller ansættelsessteder med klinisk farmakologiske funktioner. Af disse ansættelser bør 1 år foregå på den klinisk farmakologiske afdeling i den uddannelsesregion, som uddannelseslægen er tilknyttet. </w:t>
      </w:r>
    </w:p>
    <w:p w:rsidR="0056159F" w:rsidRPr="0056159F" w:rsidRDefault="0056159F" w:rsidP="00885407">
      <w:pPr>
        <w:numPr>
          <w:ilvl w:val="0"/>
          <w:numId w:val="19"/>
        </w:numPr>
        <w:spacing w:after="0" w:line="276" w:lineRule="auto"/>
        <w:rPr>
          <w:rFonts w:asciiTheme="minorHAnsi" w:hAnsiTheme="minorHAnsi" w:cstheme="minorHAnsi"/>
        </w:rPr>
      </w:pPr>
      <w:r w:rsidRPr="0056159F">
        <w:rPr>
          <w:rFonts w:asciiTheme="minorHAnsi" w:hAnsiTheme="minorHAnsi" w:cstheme="minorHAnsi"/>
        </w:rPr>
        <w:t xml:space="preserve">6 måneders ansættelse på enten en hospitalsafdeling eller lægepraksis med direkte patientkontakt og primær farmakoterapeutisk intervention, på en klinisk farmakologisk afdeling eller på en anden arbejdsplads med klinisk farmakologiske funktioner, f.eks. regulatoriske og/eller administrative myndigheder.  </w:t>
      </w:r>
    </w:p>
    <w:p w:rsidR="0056159F" w:rsidRPr="0056159F" w:rsidRDefault="0056159F" w:rsidP="0056159F">
      <w:pPr>
        <w:spacing w:line="276" w:lineRule="auto"/>
        <w:rPr>
          <w:rFonts w:asciiTheme="minorHAnsi" w:hAnsiTheme="minorHAnsi" w:cstheme="minorHAnsi"/>
        </w:rPr>
      </w:pPr>
    </w:p>
    <w:p w:rsidR="00944754" w:rsidRDefault="00944754" w:rsidP="0056159F">
      <w:pPr>
        <w:spacing w:line="276" w:lineRule="auto"/>
        <w:rPr>
          <w:rFonts w:asciiTheme="minorHAnsi" w:hAnsiTheme="minorHAnsi" w:cstheme="minorHAnsi"/>
          <w:i/>
        </w:rPr>
      </w:pPr>
    </w:p>
    <w:p w:rsidR="0056159F" w:rsidRPr="0056159F" w:rsidRDefault="0056159F" w:rsidP="0056159F">
      <w:pPr>
        <w:spacing w:line="276" w:lineRule="auto"/>
        <w:rPr>
          <w:rFonts w:asciiTheme="minorHAnsi" w:hAnsiTheme="minorHAnsi" w:cstheme="minorHAnsi"/>
          <w:i/>
        </w:rPr>
      </w:pPr>
      <w:r w:rsidRPr="0056159F">
        <w:rPr>
          <w:rFonts w:asciiTheme="minorHAnsi" w:hAnsiTheme="minorHAnsi" w:cstheme="minorHAnsi"/>
          <w:i/>
        </w:rPr>
        <w:t>Hoveduddannelsesforløbets opbygning:</w:t>
      </w:r>
    </w:p>
    <w:p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rPr>
        <w:t xml:space="preserve">Det er det Regionale Råd for Lægers Videreuddannelse i Videreuddannelsesregion Øst, der fastsætter, planlægger og opslår hoveduddannelsesforløb i specialet for hele landet. Rækkefølgen af ovennævnte ansættelser kan tilpasses de enkelte uddannelsesforløb. </w:t>
      </w:r>
    </w:p>
    <w:p w:rsidR="0056159F" w:rsidRPr="0056159F" w:rsidRDefault="0056159F" w:rsidP="0056159F">
      <w:pPr>
        <w:spacing w:line="276" w:lineRule="auto"/>
        <w:rPr>
          <w:rFonts w:asciiTheme="minorHAnsi" w:hAnsiTheme="minorHAnsi" w:cstheme="minorHAnsi"/>
          <w:i/>
        </w:rPr>
      </w:pPr>
      <w:r w:rsidRPr="0056159F">
        <w:rPr>
          <w:rFonts w:asciiTheme="minorHAnsi" w:hAnsiTheme="minorHAnsi" w:cstheme="minorHAnsi"/>
          <w:i/>
        </w:rPr>
        <w:t>Merit:</w:t>
      </w:r>
    </w:p>
    <w:p w:rsidR="0056159F" w:rsidRPr="0056159F" w:rsidRDefault="0056159F" w:rsidP="0056159F">
      <w:pPr>
        <w:spacing w:line="276" w:lineRule="auto"/>
        <w:rPr>
          <w:rFonts w:asciiTheme="minorHAnsi" w:hAnsiTheme="minorHAnsi" w:cstheme="minorHAnsi"/>
          <w:u w:val="single"/>
        </w:rPr>
      </w:pPr>
      <w:r w:rsidRPr="0056159F">
        <w:rPr>
          <w:rFonts w:asciiTheme="minorHAnsi" w:hAnsiTheme="minorHAnsi" w:cstheme="minorHAnsi"/>
        </w:rPr>
        <w:t>Kompetencer for de</w:t>
      </w:r>
      <w:r w:rsidR="004C0A58">
        <w:rPr>
          <w:rFonts w:asciiTheme="minorHAnsi" w:hAnsiTheme="minorHAnsi" w:cstheme="minorHAnsi"/>
        </w:rPr>
        <w:t xml:space="preserve"> </w:t>
      </w:r>
      <w:r w:rsidRPr="0056159F">
        <w:rPr>
          <w:rFonts w:asciiTheme="minorHAnsi" w:hAnsiTheme="minorHAnsi" w:cstheme="minorHAnsi"/>
        </w:rPr>
        <w:t>kliniske ansættelser vil kunne opnås via uddannelsesstillinger i visse andre specialer, men det vil være et individuelt skøn. Dansk Selskab for Klinisk Farmakologi henstiller til, at kompetencer opnået mere end fem år før påbegyndelse af hoveduddannelsen i klinisk farmakologi, må anses for uddaterede og bør derfor ikke kunne medføre merit for denne ansættelse i hoveduddannelsen.</w:t>
      </w:r>
    </w:p>
    <w:p w:rsidR="0056159F" w:rsidRPr="0056159F" w:rsidRDefault="0056159F" w:rsidP="0056159F">
      <w:pPr>
        <w:spacing w:line="276" w:lineRule="auto"/>
        <w:rPr>
          <w:rFonts w:asciiTheme="minorHAnsi" w:hAnsiTheme="minorHAnsi" w:cstheme="minorHAnsi"/>
        </w:rPr>
      </w:pPr>
      <w:r w:rsidRPr="0056159F">
        <w:rPr>
          <w:rFonts w:asciiTheme="minorHAnsi" w:hAnsiTheme="minorHAnsi" w:cstheme="minorHAnsi"/>
          <w:i/>
        </w:rPr>
        <w:t>Returdage:</w:t>
      </w:r>
      <w:r w:rsidRPr="0056159F">
        <w:rPr>
          <w:rFonts w:asciiTheme="minorHAnsi" w:hAnsiTheme="minorHAnsi" w:cstheme="minorHAnsi"/>
        </w:rPr>
        <w:t xml:space="preserve"> Uddannelseslægen har ret til to returdage (arbejdsdage på stamafdelingen) per halvår under ansættelser andre steder end på stamafdelingen med henblik på at sikre kontinuitet og tilknytning til specialet.</w:t>
      </w:r>
    </w:p>
    <w:p w:rsidR="0056159F" w:rsidRPr="0056159F" w:rsidRDefault="0056159F" w:rsidP="0056159F">
      <w:pPr>
        <w:pStyle w:val="Overskrift3"/>
        <w:keepLines w:val="0"/>
        <w:tabs>
          <w:tab w:val="num" w:pos="720"/>
        </w:tabs>
        <w:spacing w:before="240" w:after="60" w:line="276" w:lineRule="auto"/>
        <w:ind w:left="720" w:hanging="720"/>
        <w:contextualSpacing w:val="0"/>
        <w:rPr>
          <w:rFonts w:asciiTheme="minorHAnsi" w:hAnsiTheme="minorHAnsi" w:cstheme="minorHAnsi"/>
        </w:rPr>
      </w:pPr>
      <w:bookmarkStart w:id="23" w:name="_Toc12442538"/>
      <w:r w:rsidRPr="0056159F">
        <w:rPr>
          <w:rFonts w:asciiTheme="minorHAnsi" w:hAnsiTheme="minorHAnsi" w:cstheme="minorHAnsi"/>
        </w:rPr>
        <w:t>Teoretisk uddannelse</w:t>
      </w:r>
      <w:bookmarkEnd w:id="23"/>
    </w:p>
    <w:p w:rsidR="0056159F" w:rsidRPr="0056159F" w:rsidRDefault="0056159F" w:rsidP="0056159F">
      <w:pPr>
        <w:spacing w:line="276" w:lineRule="auto"/>
        <w:rPr>
          <w:rFonts w:asciiTheme="minorHAnsi" w:hAnsiTheme="minorHAnsi" w:cstheme="minorHAnsi"/>
          <w:b/>
          <w:bCs/>
        </w:rPr>
      </w:pPr>
      <w:r w:rsidRPr="0056159F">
        <w:rPr>
          <w:rFonts w:asciiTheme="minorHAnsi" w:hAnsiTheme="minorHAnsi" w:cstheme="minorHAnsi"/>
        </w:rPr>
        <w:t>Den teoretiske uddannelse er koncentreret i de generelle kurser og de specialespecifikke obligatoriske kurser. Se venligst punkt 3.3.4 for introduktionsuddannelsen og se venligst punkt 3.4.4, 3.4.5 og 3.4.6  for hoveduddannelsen.</w:t>
      </w:r>
    </w:p>
    <w:p w:rsidR="00010C14" w:rsidRPr="00A70705" w:rsidRDefault="00010C14" w:rsidP="00A70705">
      <w:pPr>
        <w:pStyle w:val="Overskrift2"/>
      </w:pPr>
      <w:bookmarkStart w:id="24" w:name="_Toc485727096"/>
      <w:bookmarkStart w:id="25" w:name="_Toc24706661"/>
      <w:bookmarkStart w:id="26" w:name="_Toc24706898"/>
      <w:r w:rsidRPr="00A70705">
        <w:t>Introduktionsuddannelse</w:t>
      </w:r>
      <w:bookmarkEnd w:id="24"/>
      <w:bookmarkEnd w:id="25"/>
      <w:bookmarkEnd w:id="26"/>
    </w:p>
    <w:p w:rsidR="00010C14" w:rsidRPr="00A70705" w:rsidRDefault="00010C14" w:rsidP="005511EF">
      <w:pPr>
        <w:pStyle w:val="Overskrift3"/>
        <w:spacing w:after="240"/>
      </w:pPr>
      <w:bookmarkStart w:id="27" w:name="_Toc485727097"/>
      <w:bookmarkStart w:id="28" w:name="_Toc24706899"/>
      <w:r w:rsidRPr="00A70705">
        <w:t>Kompetencer</w:t>
      </w:r>
      <w:bookmarkEnd w:id="27"/>
      <w:bookmarkEnd w:id="28"/>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En speciallæge skal have evnen til at mestre en flerhed af roller og egenskaber. Speciallægeuddannelsen i klinisk farmakologi indeholder kompetencer, der knytter sig til samtlige syv lægeroller:</w:t>
      </w:r>
    </w:p>
    <w:p w:rsidR="005511EF" w:rsidRPr="005511EF" w:rsidRDefault="005511EF" w:rsidP="00885407">
      <w:pPr>
        <w:numPr>
          <w:ilvl w:val="0"/>
          <w:numId w:val="22"/>
        </w:numPr>
        <w:spacing w:after="0" w:line="276" w:lineRule="auto"/>
        <w:rPr>
          <w:rFonts w:asciiTheme="minorHAnsi" w:hAnsiTheme="minorHAnsi" w:cstheme="minorHAnsi"/>
        </w:rPr>
      </w:pPr>
      <w:r w:rsidRPr="005511EF">
        <w:rPr>
          <w:rFonts w:asciiTheme="minorHAnsi" w:hAnsiTheme="minorHAnsi" w:cstheme="minorHAnsi"/>
        </w:rPr>
        <w:t>Medicinsk ekspert/lægefaglig</w:t>
      </w:r>
    </w:p>
    <w:p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Kommunikator</w:t>
      </w:r>
    </w:p>
    <w:p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Samarbejder</w:t>
      </w:r>
    </w:p>
    <w:p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Administrator/leder/organisator</w:t>
      </w:r>
    </w:p>
    <w:p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Sundhedsfremmer</w:t>
      </w:r>
    </w:p>
    <w:p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Akademiker/forsker/underviser</w:t>
      </w:r>
    </w:p>
    <w:p w:rsidR="005511EF" w:rsidRPr="005511EF" w:rsidRDefault="005511EF" w:rsidP="00885407">
      <w:pPr>
        <w:numPr>
          <w:ilvl w:val="0"/>
          <w:numId w:val="23"/>
        </w:numPr>
        <w:spacing w:after="0" w:line="276" w:lineRule="auto"/>
        <w:rPr>
          <w:rFonts w:asciiTheme="minorHAnsi" w:hAnsiTheme="minorHAnsi" w:cstheme="minorHAnsi"/>
        </w:rPr>
      </w:pPr>
      <w:r w:rsidRPr="005511EF">
        <w:rPr>
          <w:rFonts w:asciiTheme="minorHAnsi" w:hAnsiTheme="minorHAnsi" w:cstheme="minorHAnsi"/>
        </w:rPr>
        <w:t>Professionel</w:t>
      </w:r>
    </w:p>
    <w:p w:rsidR="005511EF" w:rsidRPr="005511EF" w:rsidRDefault="005511EF" w:rsidP="005511EF">
      <w:pPr>
        <w:spacing w:line="276" w:lineRule="auto"/>
        <w:rPr>
          <w:rFonts w:asciiTheme="minorHAnsi" w:hAnsiTheme="minorHAnsi" w:cstheme="minorHAnsi"/>
        </w:rPr>
      </w:pP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 xml:space="preserve">I denne målbeskrivelse er de enkelte kompetencer, som skal vurderes under introduktionsuddannelsen, beskrevet. </w:t>
      </w:r>
      <w:r w:rsidRPr="005511EF">
        <w:rPr>
          <w:rFonts w:asciiTheme="minorHAnsi" w:hAnsiTheme="minorHAnsi" w:cstheme="minorHAnsi"/>
          <w:bCs/>
        </w:rPr>
        <w:t>Der er for alle mål foretaget en konkretisering</w:t>
      </w:r>
      <w:r w:rsidRPr="005511EF">
        <w:rPr>
          <w:rFonts w:asciiTheme="minorHAnsi" w:hAnsiTheme="minorHAnsi" w:cstheme="minorHAnsi"/>
        </w:rPr>
        <w:t xml:space="preserve"> (i målbeskrivelsens tabel - søjle 2)</w:t>
      </w:r>
      <w:r w:rsidRPr="005511EF">
        <w:rPr>
          <w:rFonts w:asciiTheme="minorHAnsi" w:hAnsiTheme="minorHAnsi" w:cstheme="minorHAnsi"/>
          <w:bCs/>
        </w:rPr>
        <w:t xml:space="preserve">, dvs. en eksemplificering af hvad det pågældende mål blandt andet indeholder, </w:t>
      </w:r>
      <w:r w:rsidRPr="005511EF">
        <w:rPr>
          <w:rFonts w:asciiTheme="minorHAnsi" w:hAnsiTheme="minorHAnsi" w:cstheme="minorHAnsi"/>
        </w:rPr>
        <w:t xml:space="preserve">og det er anført (med </w:t>
      </w:r>
      <w:r w:rsidRPr="005511EF">
        <w:rPr>
          <w:rFonts w:asciiTheme="minorHAnsi" w:hAnsiTheme="minorHAnsi" w:cstheme="minorHAnsi"/>
          <w:i/>
        </w:rPr>
        <w:t>kursiv)</w:t>
      </w:r>
      <w:r w:rsidRPr="005511EF">
        <w:rPr>
          <w:rFonts w:asciiTheme="minorHAnsi" w:hAnsiTheme="minorHAnsi" w:cstheme="minorHAnsi"/>
        </w:rPr>
        <w:t xml:space="preserve">, hvilke af de 7 lægeroller, der indgår i kompetencen. </w:t>
      </w:r>
      <w:r w:rsidRPr="005511EF">
        <w:rPr>
          <w:rFonts w:asciiTheme="minorHAnsi" w:hAnsiTheme="minorHAnsi" w:cstheme="minorHAnsi"/>
          <w:bCs/>
          <w:i/>
          <w:iCs/>
        </w:rPr>
        <w:t xml:space="preserve">Bemærk, at det er målet, som skal evalueres, </w:t>
      </w:r>
      <w:r w:rsidRPr="005511EF">
        <w:rPr>
          <w:rFonts w:asciiTheme="minorHAnsi" w:hAnsiTheme="minorHAnsi" w:cstheme="minorHAnsi"/>
          <w:bCs/>
          <w:iCs/>
        </w:rPr>
        <w:t>og e</w:t>
      </w:r>
      <w:r w:rsidRPr="005511EF">
        <w:rPr>
          <w:rFonts w:asciiTheme="minorHAnsi" w:hAnsiTheme="minorHAnsi" w:cstheme="minorHAnsi"/>
          <w:bCs/>
        </w:rPr>
        <w:t xml:space="preserve">t mål kan være opnået, uden at samtlige punkter nævnt under konkretisering er særskilt evalueret. </w:t>
      </w:r>
    </w:p>
    <w:p w:rsidR="00010C14" w:rsidRDefault="00010C14" w:rsidP="00010C14"/>
    <w:p w:rsidR="008474A9" w:rsidRPr="00A70705" w:rsidRDefault="008474A9" w:rsidP="005511EF">
      <w:pPr>
        <w:pStyle w:val="Overskrift3"/>
        <w:spacing w:after="240"/>
      </w:pPr>
      <w:bookmarkStart w:id="29" w:name="_Toc485727098"/>
      <w:bookmarkStart w:id="30" w:name="_Toc24706900"/>
      <w:r w:rsidRPr="00A70705">
        <w:t>Læringsstrategier og metoder til kompetencevurdering</w:t>
      </w:r>
      <w:bookmarkEnd w:id="29"/>
      <w:bookmarkEnd w:id="30"/>
    </w:p>
    <w:p w:rsidR="005511EF" w:rsidRPr="005511EF" w:rsidRDefault="005511EF" w:rsidP="005511EF">
      <w:pPr>
        <w:rPr>
          <w:rFonts w:asciiTheme="minorHAnsi" w:hAnsiTheme="minorHAnsi" w:cstheme="minorHAnsi"/>
          <w:b/>
        </w:rPr>
      </w:pPr>
      <w:r w:rsidRPr="005511EF">
        <w:rPr>
          <w:rFonts w:asciiTheme="minorHAnsi" w:hAnsiTheme="minorHAnsi" w:cstheme="minorHAnsi"/>
          <w:b/>
        </w:rPr>
        <w:t>Læringsmetoder</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 xml:space="preserve">Ved formulering af et mål og tilhørende kompetencer er der angivet en eller flere anbefalede læringsmetoder (i målbeskrivelsens tabel - søjle 3), som uddannelseslægen i samråd med sin hovedvejleder </w:t>
      </w:r>
      <w:r w:rsidRPr="005511EF">
        <w:rPr>
          <w:rFonts w:asciiTheme="minorHAnsi" w:hAnsiTheme="minorHAnsi" w:cstheme="minorHAnsi"/>
          <w:u w:val="single"/>
        </w:rPr>
        <w:t>kan</w:t>
      </w:r>
      <w:r w:rsidRPr="005511EF">
        <w:rPr>
          <w:rFonts w:asciiTheme="minorHAnsi" w:hAnsiTheme="minorHAnsi" w:cstheme="minorHAnsi"/>
        </w:rPr>
        <w:t xml:space="preserve"> vælge mellem. Læringsmetoderne inkluderer følgende:</w:t>
      </w:r>
    </w:p>
    <w:p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Mesterlære</w:t>
      </w:r>
    </w:p>
    <w:p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Opgave</w:t>
      </w:r>
    </w:p>
    <w:p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Kursus</w:t>
      </w:r>
    </w:p>
    <w:p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Videnformidling</w:t>
      </w:r>
    </w:p>
    <w:p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Selvstudium</w:t>
      </w:r>
    </w:p>
    <w:p w:rsidR="005511EF" w:rsidRPr="005511EF" w:rsidRDefault="005511EF" w:rsidP="00885407">
      <w:pPr>
        <w:numPr>
          <w:ilvl w:val="0"/>
          <w:numId w:val="24"/>
        </w:numPr>
        <w:spacing w:after="0" w:line="276" w:lineRule="auto"/>
        <w:ind w:left="360" w:firstLine="0"/>
        <w:rPr>
          <w:rFonts w:asciiTheme="minorHAnsi" w:hAnsiTheme="minorHAnsi" w:cstheme="minorHAnsi"/>
        </w:rPr>
      </w:pPr>
      <w:r w:rsidRPr="005511EF">
        <w:rPr>
          <w:rFonts w:asciiTheme="minorHAnsi" w:hAnsiTheme="minorHAnsi" w:cstheme="minorHAnsi"/>
        </w:rPr>
        <w:t>Fokuseret klinisk ophold eller studieophold</w:t>
      </w:r>
    </w:p>
    <w:p w:rsidR="005511EF" w:rsidRPr="005511EF" w:rsidRDefault="005511EF" w:rsidP="005511EF">
      <w:pPr>
        <w:spacing w:line="276" w:lineRule="auto"/>
        <w:rPr>
          <w:rFonts w:asciiTheme="minorHAnsi" w:hAnsiTheme="minorHAnsi" w:cstheme="minorHAnsi"/>
        </w:rPr>
      </w:pP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b/>
          <w:bCs/>
        </w:rPr>
        <w:t>Definition og beskrivelse af læringsmetoder:</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Mesterlære:</w:t>
      </w:r>
      <w:r w:rsidRPr="005511EF">
        <w:rPr>
          <w:rFonts w:asciiTheme="minorHAnsi" w:hAnsiTheme="minorHAnsi" w:cstheme="minorHAnsi"/>
        </w:rPr>
        <w:t xml:space="preserve"> Mesterlære i moderne forstand er en form for reflekterende læring, der ikke bygger på en adskillelse mellem læring og anvendelse af det lærte. Den foregår gennem deltagelse i et praksisfællesskab: I afdelingen, skadestuen, operationsgangen, ambulatorium mv. Den medfører gensidige forpligtelser for mester og lærling i en specifik, social struktur og foregår over en længere periode. Mesterlære er således mere end imitation af en mere erfaren kollegas adfærd. </w:t>
      </w:r>
      <w:bookmarkStart w:id="31" w:name="_Toc35948267"/>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Opgave:</w:t>
      </w:r>
      <w:r w:rsidRPr="005511EF">
        <w:rPr>
          <w:rFonts w:asciiTheme="minorHAnsi" w:hAnsiTheme="minorHAnsi" w:cstheme="minorHAnsi"/>
        </w:rPr>
        <w:t xml:space="preserve"> Selvstændigt at indsamle data, vurdere og syntetisere en problemstilling, f.eks. i direkte relation til klinisk arbejde eller gennemgang af videnskabelige tidsskrifter, bøger og andre kilder til belysning af et problem.</w:t>
      </w:r>
      <w:bookmarkStart w:id="32" w:name="_Toc35948268"/>
      <w:bookmarkEnd w:id="31"/>
      <w:r w:rsidRPr="005511EF">
        <w:rPr>
          <w:rFonts w:asciiTheme="minorHAnsi" w:hAnsiTheme="minorHAnsi" w:cstheme="minorHAnsi"/>
        </w:rPr>
        <w:t xml:space="preserve"> Mindre opgaver kan være udarbejdelse af instrukser, eller opgaver relateret til behandlingen af specifikke patienter. Alle disse opgaver afsluttes enten med en skriftlig rapport eller en mundtlig fremlæggelse. I begge tilfælde evalueres præstationen i fællesskab med uddannelseslægens vejleder. Disse opgavers karakter vil være af væsentligt mindre omfang end projekter, som er egnet til at indgå i det obligatoriske forskningstræningsmodul. Opgaverne vil typisk kunne løses i løbet af dage til maksimalt få uger.</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Kursus:</w:t>
      </w:r>
      <w:r w:rsidRPr="005511EF">
        <w:rPr>
          <w:rFonts w:asciiTheme="minorHAnsi" w:hAnsiTheme="minorHAnsi" w:cstheme="minorHAnsi"/>
        </w:rPr>
        <w:t xml:space="preserve"> Fokuseret, formaliseret teoretisk vidensmodtagelse eller oplæring i praktiske færdigheder.</w:t>
      </w:r>
    </w:p>
    <w:p w:rsidR="005511EF" w:rsidRPr="005511EF" w:rsidRDefault="005511EF" w:rsidP="005511EF">
      <w:pPr>
        <w:spacing w:line="276" w:lineRule="auto"/>
        <w:rPr>
          <w:rFonts w:asciiTheme="minorHAnsi" w:hAnsiTheme="minorHAnsi" w:cstheme="minorHAnsi"/>
          <w:iCs/>
        </w:rPr>
      </w:pPr>
      <w:r w:rsidRPr="005511EF">
        <w:rPr>
          <w:rFonts w:asciiTheme="minorHAnsi" w:hAnsiTheme="minorHAnsi" w:cstheme="minorHAnsi"/>
          <w:i/>
          <w:iCs/>
        </w:rPr>
        <w:t>Videnformidling</w:t>
      </w:r>
      <w:r w:rsidRPr="005511EF">
        <w:rPr>
          <w:rFonts w:asciiTheme="minorHAnsi" w:hAnsiTheme="minorHAnsi" w:cstheme="minorHAnsi"/>
          <w:iCs/>
        </w:rPr>
        <w:t>: Systematisk at formidle faglig viden mundtligt eller skriftligt til kolleger eller andet sundhedspersonale.</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 xml:space="preserve">Selvstudium: </w:t>
      </w:r>
      <w:r w:rsidRPr="005511EF">
        <w:rPr>
          <w:rFonts w:asciiTheme="minorHAnsi" w:hAnsiTheme="minorHAnsi" w:cstheme="minorHAnsi"/>
          <w:iCs/>
        </w:rPr>
        <w:t>A</w:t>
      </w:r>
      <w:r w:rsidRPr="005511EF">
        <w:rPr>
          <w:rFonts w:asciiTheme="minorHAnsi" w:hAnsiTheme="minorHAnsi" w:cstheme="minorHAnsi"/>
        </w:rPr>
        <w:t>dfærd hvor den enkelte, med eller uden hjælp fra andre, tager initiativ til at definere sine behov for læring, formulerer sine læringsmål, identificerer ressourcer og læringsstrategier hertil og selv vurderer resultaterne.</w:t>
      </w:r>
      <w:bookmarkStart w:id="33" w:name="_Toc35948269"/>
      <w:bookmarkEnd w:id="32"/>
    </w:p>
    <w:bookmarkEnd w:id="33"/>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 xml:space="preserve">Fokuseret klinisk ophold eller studieophold: </w:t>
      </w:r>
      <w:r w:rsidRPr="005511EF">
        <w:rPr>
          <w:rFonts w:asciiTheme="minorHAnsi" w:hAnsiTheme="minorHAnsi" w:cstheme="minorHAnsi"/>
        </w:rPr>
        <w:t>Korterevarende ophold, af højst 4 ugers varighed, på ansættelsessteder, der dækker arbejdsfelter, som uddannelseslægen ikke opnår erfaring med gennem ansættelse i introduktions- eller hoveduddannelse, f.eks. Lægemiddelstyrelsen, Sundhedsstyrelsen, Giftlinjen, lægemiddelindustrien m.m.</w:t>
      </w:r>
    </w:p>
    <w:p w:rsidR="005511EF" w:rsidRPr="005511EF" w:rsidRDefault="005511EF" w:rsidP="005511EF">
      <w:pPr>
        <w:spacing w:line="276" w:lineRule="auto"/>
        <w:rPr>
          <w:rFonts w:asciiTheme="minorHAnsi" w:hAnsiTheme="minorHAnsi" w:cstheme="minorHAnsi"/>
          <w:b/>
        </w:rPr>
      </w:pPr>
      <w:r w:rsidRPr="005511EF">
        <w:rPr>
          <w:rFonts w:asciiTheme="minorHAnsi" w:hAnsiTheme="minorHAnsi" w:cstheme="minorHAnsi"/>
          <w:b/>
        </w:rPr>
        <w:t>Kompetencevurderingsmetoder</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 xml:space="preserve">For hvert af de opstillede mål er beskrevet, hvordan målet </w:t>
      </w:r>
      <w:r w:rsidRPr="005511EF">
        <w:rPr>
          <w:rFonts w:asciiTheme="minorHAnsi" w:hAnsiTheme="minorHAnsi" w:cstheme="minorHAnsi"/>
          <w:u w:val="single"/>
        </w:rPr>
        <w:t>skal</w:t>
      </w:r>
      <w:r w:rsidRPr="005511EF">
        <w:rPr>
          <w:rFonts w:asciiTheme="minorHAnsi" w:hAnsiTheme="minorHAnsi" w:cstheme="minorHAnsi"/>
        </w:rPr>
        <w:t xml:space="preserve"> kompetencevurderes (i målbeskrivelsens tabel – søjle 4). Kompetencevurderingsmetoden er obligatorisk. Dermed bør det være ens, hvordan kompetencen vurderes i hele landet, uanset hvor lægen uddannes.</w:t>
      </w:r>
    </w:p>
    <w:p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Kompetencekort</w:t>
      </w:r>
    </w:p>
    <w:p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Casebaseret diskussion</w:t>
      </w:r>
    </w:p>
    <w:p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360 graders feedback</w:t>
      </w:r>
    </w:p>
    <w:p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Godkendt kursus</w:t>
      </w:r>
    </w:p>
    <w:p w:rsidR="005511EF" w:rsidRPr="005511EF" w:rsidRDefault="005511EF" w:rsidP="00885407">
      <w:pPr>
        <w:numPr>
          <w:ilvl w:val="0"/>
          <w:numId w:val="25"/>
        </w:numPr>
        <w:spacing w:after="0" w:line="276" w:lineRule="auto"/>
        <w:rPr>
          <w:rFonts w:asciiTheme="minorHAnsi" w:hAnsiTheme="minorHAnsi" w:cstheme="minorHAnsi"/>
        </w:rPr>
      </w:pPr>
      <w:r w:rsidRPr="005511EF">
        <w:rPr>
          <w:rFonts w:asciiTheme="minorHAnsi" w:hAnsiTheme="minorHAnsi" w:cstheme="minorHAnsi"/>
        </w:rPr>
        <w:t>Direkte observation</w:t>
      </w:r>
    </w:p>
    <w:p w:rsidR="005511EF" w:rsidRPr="005511EF" w:rsidRDefault="005511EF" w:rsidP="005511EF">
      <w:pPr>
        <w:spacing w:line="276" w:lineRule="auto"/>
        <w:rPr>
          <w:rFonts w:asciiTheme="minorHAnsi" w:hAnsiTheme="minorHAnsi" w:cstheme="minorHAnsi"/>
        </w:rPr>
      </w:pP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b/>
          <w:bCs/>
        </w:rPr>
        <w:t>Beskrivelse af kompetencevurderingsmetoder</w:t>
      </w:r>
      <w:r w:rsidRPr="005511EF">
        <w:rPr>
          <w:rFonts w:asciiTheme="minorHAnsi" w:hAnsiTheme="minorHAnsi" w:cstheme="minorHAnsi"/>
        </w:rPr>
        <w:t>:</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Kompetencekort:</w:t>
      </w:r>
      <w:r w:rsidRPr="005511EF">
        <w:rPr>
          <w:rFonts w:asciiTheme="minorHAnsi" w:hAnsiTheme="minorHAnsi" w:cstheme="minorHAnsi"/>
          <w:iCs/>
        </w:rPr>
        <w:t xml:space="preserve"> Der er udarbejdet kompetencekort for de fleste kompetencer i kompetencekataloget.</w:t>
      </w:r>
      <w:r w:rsidRPr="005511EF">
        <w:rPr>
          <w:rFonts w:asciiTheme="minorHAnsi" w:hAnsiTheme="minorHAnsi" w:cstheme="minorHAnsi"/>
        </w:rPr>
        <w:t xml:space="preserve"> Disse kan findes på hjemmesiden for Dansk Selskab for Klinisk Farmakologi (</w:t>
      </w:r>
      <w:hyperlink r:id="rId12" w:history="1">
        <w:r w:rsidRPr="005511EF">
          <w:rPr>
            <w:rStyle w:val="Hyperlink"/>
            <w:rFonts w:asciiTheme="minorHAnsi" w:hAnsiTheme="minorHAnsi" w:cstheme="minorHAnsi"/>
          </w:rPr>
          <w:t>www.kliniskfarmakologi.dk</w:t>
        </w:r>
      </w:hyperlink>
      <w:r w:rsidRPr="005511EF">
        <w:rPr>
          <w:rFonts w:asciiTheme="minorHAnsi" w:hAnsiTheme="minorHAnsi" w:cstheme="minorHAnsi"/>
        </w:rPr>
        <w:t>) og skal konkretiseres yderligere i den enkelte afdelings uddannelsesprogram og uddannelseslægens uddannelsesplan. Kompetencekortene kan anvendes løbende, idet det er hensigten, at de kan tjene som støtte til at vurdere uddannelseslægens progression. Endelig godkendelse af kompetencekortet er en forudsætning for godkendelse af kompetencen i logbogen.</w:t>
      </w:r>
    </w:p>
    <w:p w:rsidR="005511EF" w:rsidRPr="005511EF" w:rsidRDefault="005511EF" w:rsidP="005511EF">
      <w:pPr>
        <w:spacing w:line="276" w:lineRule="auto"/>
        <w:rPr>
          <w:rFonts w:asciiTheme="minorHAnsi" w:hAnsiTheme="minorHAnsi" w:cstheme="minorHAnsi"/>
          <w:sz w:val="22"/>
          <w:szCs w:val="17"/>
        </w:rPr>
      </w:pPr>
      <w:r w:rsidRPr="005511EF">
        <w:rPr>
          <w:rFonts w:asciiTheme="minorHAnsi" w:hAnsiTheme="minorHAnsi" w:cstheme="minorHAnsi"/>
          <w:i/>
        </w:rPr>
        <w:t>Casebaseret diskussion:</w:t>
      </w:r>
      <w:r w:rsidRPr="005511EF">
        <w:rPr>
          <w:rFonts w:asciiTheme="minorHAnsi" w:hAnsiTheme="minorHAnsi" w:cstheme="minorHAnsi"/>
        </w:rPr>
        <w:t xml:space="preserve"> En struktureret vejledersamtale med henblik på kompetencevurdering af og feedback til uddannelseslægen inden for områder som klinisk ræsonnement, beslutningstagning og anvendelse af medicinsk viden i relation til patientbehandlingen. Uddannelseslægen udvælger nogle få cases på forhånd, hvorefter vejlederen udvælger én af disse cases, som gennemgås, efterfulgt af konstruktiv feedback.</w:t>
      </w:r>
    </w:p>
    <w:p w:rsidR="005511EF" w:rsidRPr="005511EF" w:rsidRDefault="005511EF" w:rsidP="005511EF">
      <w:pPr>
        <w:spacing w:line="276" w:lineRule="auto"/>
        <w:rPr>
          <w:rFonts w:asciiTheme="minorHAnsi" w:hAnsiTheme="minorHAnsi" w:cstheme="minorHAnsi"/>
          <w:sz w:val="24"/>
          <w:szCs w:val="24"/>
        </w:rPr>
      </w:pPr>
      <w:r w:rsidRPr="005511EF">
        <w:rPr>
          <w:rFonts w:asciiTheme="minorHAnsi" w:hAnsiTheme="minorHAnsi" w:cstheme="minorHAnsi"/>
          <w:i/>
          <w:iCs/>
        </w:rPr>
        <w:t xml:space="preserve">360-graders feedback: </w:t>
      </w:r>
      <w:r w:rsidRPr="005511EF">
        <w:rPr>
          <w:rFonts w:asciiTheme="minorHAnsi" w:hAnsiTheme="minorHAnsi" w:cstheme="minorHAnsi"/>
        </w:rPr>
        <w:t xml:space="preserve">En meget alsidig evaluering, der bliver udført af </w:t>
      </w:r>
      <w:bookmarkStart w:id="34" w:name="_Hlk524949237"/>
      <w:r w:rsidRPr="005511EF">
        <w:rPr>
          <w:rFonts w:asciiTheme="minorHAnsi" w:hAnsiTheme="minorHAnsi" w:cstheme="minorHAnsi"/>
        </w:rPr>
        <w:t xml:space="preserve">uddannelseslægens kolleger </w:t>
      </w:r>
      <w:bookmarkEnd w:id="34"/>
      <w:r w:rsidRPr="005511EF">
        <w:rPr>
          <w:rFonts w:asciiTheme="minorHAnsi" w:hAnsiTheme="minorHAnsi" w:cstheme="minorHAnsi"/>
        </w:rPr>
        <w:t xml:space="preserve">fra flere faggrupper, og som egner sig til bedømmelse af lægens adfærd i systemet, dvs. til bedømmelse af egenskaber som at samarbejde, kommunikere m.m. </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iCs/>
        </w:rPr>
        <w:t xml:space="preserve">Godkendt kursus: </w:t>
      </w:r>
      <w:r w:rsidRPr="005511EF">
        <w:rPr>
          <w:rFonts w:asciiTheme="minorHAnsi" w:hAnsiTheme="minorHAnsi" w:cstheme="minorHAnsi"/>
        </w:rPr>
        <w:t>En skriftlig udtalelse fra kursusleder om, at kursisten har opfyldt kursets mål.</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i/>
        </w:rPr>
        <w:t>Direkte observation</w:t>
      </w:r>
      <w:r w:rsidRPr="005511EF">
        <w:rPr>
          <w:rFonts w:asciiTheme="minorHAnsi" w:hAnsiTheme="minorHAnsi" w:cstheme="minorHAnsi"/>
        </w:rPr>
        <w:t>: Evalueringsform hvor uddannelseslægen bliver observeret i kliniske situationer af vejlederen efterfulgt af konstruktiv feedback.</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rPr>
        <w:t>Disse metoder anvendes i forbindelse med afgørelsen af, hvorvidt en given kompetence er erhvervet (målet nået). Herudover vil der naturligt ske en løbende vurdering af uddannelseslægen i det daglige arbejde med vurdering af progressionen i kompetenceerhvervelsen og i forbindelse med dialog mellem uddannelseslægens kolleger og andre vejledere.</w:t>
      </w:r>
    </w:p>
    <w:p w:rsidR="005511EF" w:rsidRPr="005511EF" w:rsidRDefault="005511EF" w:rsidP="005511EF">
      <w:pPr>
        <w:spacing w:line="276" w:lineRule="auto"/>
        <w:rPr>
          <w:rFonts w:asciiTheme="minorHAnsi" w:hAnsiTheme="minorHAnsi" w:cstheme="minorHAnsi"/>
        </w:rPr>
      </w:pPr>
      <w:r w:rsidRPr="005511EF">
        <w:rPr>
          <w:rFonts w:asciiTheme="minorHAnsi" w:hAnsiTheme="minorHAnsi" w:cstheme="minorHAnsi"/>
          <w:bCs/>
        </w:rPr>
        <w:t>For yderligere information se evt. Kompetencevurderingsmetoder – en oversigt, udgivet af SST i 2013.</w:t>
      </w:r>
    </w:p>
    <w:p w:rsidR="008474A9" w:rsidRPr="005511EF" w:rsidRDefault="008474A9" w:rsidP="008474A9">
      <w:pPr>
        <w:pStyle w:val="Overskrift3"/>
        <w:spacing w:after="120"/>
        <w:rPr>
          <w:color w:val="008000"/>
        </w:rPr>
      </w:pPr>
      <w:bookmarkStart w:id="35" w:name="_Toc485727099"/>
      <w:bookmarkStart w:id="36" w:name="_Toc24706901"/>
      <w:r w:rsidRPr="00A70705">
        <w:t>Liste med specialets obligatoriske kompetencer</w:t>
      </w:r>
      <w:bookmarkEnd w:id="35"/>
      <w:bookmarkEnd w:id="36"/>
    </w:p>
    <w:p w:rsidR="00394BFB" w:rsidRDefault="005511EF" w:rsidP="008474A9">
      <w:pPr>
        <w:spacing w:after="120"/>
      </w:pPr>
      <w:r>
        <w:t>Denne liste angiver de mål og tilknyttede kompetencer, som lægen som minimum skal have opnået og besidde ved endt introduktionsuddannelse.</w:t>
      </w:r>
      <w:r w:rsidR="001C64B0">
        <w:t xml:space="preserve"> </w:t>
      </w:r>
      <w:r>
        <w:t>Kompetencerne</w:t>
      </w:r>
      <w:r w:rsidR="001C64B0">
        <w:t xml:space="preserve"> </w:t>
      </w:r>
      <w:r>
        <w:t>og de tilknyttede vurderingsmetoder konkretiseres yderligere i uddannelsesprogrammet på den enkelte afdeling.</w:t>
      </w:r>
    </w:p>
    <w:p w:rsidR="00394BFB" w:rsidRDefault="00394BFB">
      <w:pPr>
        <w:spacing w:after="0"/>
      </w:pPr>
      <w:r>
        <w:br w:type="page"/>
      </w:r>
    </w:p>
    <w:p w:rsidR="00394BFB" w:rsidRDefault="00394BFB" w:rsidP="008474A9">
      <w:pPr>
        <w:spacing w:after="120"/>
        <w:sectPr w:rsidR="00394BFB" w:rsidSect="006F0278">
          <w:headerReference w:type="default" r:id="rId13"/>
          <w:footerReference w:type="default" r:id="rId14"/>
          <w:pgSz w:w="11906" w:h="16838" w:code="9"/>
          <w:pgMar w:top="2665" w:right="1134" w:bottom="2268" w:left="3033" w:header="754" w:footer="510" w:gutter="0"/>
          <w:cols w:space="708"/>
          <w:docGrid w:linePitch="360"/>
        </w:sectPr>
      </w:pPr>
    </w:p>
    <w:p w:rsidR="00394BFB" w:rsidRDefault="00394BFB" w:rsidP="008474A9">
      <w:pPr>
        <w:spacing w:after="120"/>
      </w:pPr>
    </w:p>
    <w:tbl>
      <w:tblPr>
        <w:tblpPr w:leftFromText="141" w:rightFromText="141" w:vertAnchor="text" w:horzAnchor="margin" w:tblpXSpec="center" w:tblpY="146"/>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00"/>
        <w:gridCol w:w="4252"/>
        <w:gridCol w:w="2835"/>
        <w:gridCol w:w="3438"/>
      </w:tblGrid>
      <w:tr w:rsidR="00394BFB" w:rsidRPr="004551EE" w:rsidTr="00394BFB">
        <w:trPr>
          <w:trHeight w:val="1144"/>
        </w:trPr>
        <w:tc>
          <w:tcPr>
            <w:tcW w:w="9180" w:type="dxa"/>
            <w:gridSpan w:val="3"/>
            <w:shd w:val="clear" w:color="auto" w:fill="auto"/>
            <w:vAlign w:val="center"/>
          </w:tcPr>
          <w:p w:rsidR="00394BFB" w:rsidRPr="004551EE" w:rsidRDefault="00394BFB" w:rsidP="00390EB1">
            <w:pPr>
              <w:jc w:val="center"/>
              <w:rPr>
                <w:b/>
              </w:rPr>
            </w:pPr>
            <w:r w:rsidRPr="00E278FD">
              <w:rPr>
                <w:b/>
                <w:u w:val="single"/>
              </w:rPr>
              <w:t>Klinisk</w:t>
            </w:r>
            <w:r w:rsidR="00390EB1">
              <w:rPr>
                <w:b/>
                <w:u w:val="single"/>
              </w:rPr>
              <w:t xml:space="preserve"> farmakologiske</w:t>
            </w:r>
            <w:r>
              <w:rPr>
                <w:b/>
              </w:rPr>
              <w:t xml:space="preserve"> </w:t>
            </w:r>
            <w:r w:rsidR="00390EB1">
              <w:rPr>
                <w:b/>
              </w:rPr>
              <w:t xml:space="preserve">kompetencer i introduktionsuddannelsen, </w:t>
            </w:r>
            <w:r w:rsidR="00390EB1" w:rsidRPr="00390EB1">
              <w:rPr>
                <w:b/>
                <w:u w:val="single"/>
              </w:rPr>
              <w:t>kliniske</w:t>
            </w:r>
          </w:p>
        </w:tc>
        <w:tc>
          <w:tcPr>
            <w:tcW w:w="2835" w:type="dxa"/>
            <w:shd w:val="clear" w:color="auto" w:fill="auto"/>
            <w:vAlign w:val="center"/>
          </w:tcPr>
          <w:p w:rsidR="00E278FD" w:rsidRDefault="00394BFB" w:rsidP="00E278FD">
            <w:pPr>
              <w:spacing w:after="0"/>
              <w:jc w:val="center"/>
              <w:rPr>
                <w:b/>
              </w:rPr>
            </w:pPr>
            <w:r w:rsidRPr="004551EE">
              <w:rPr>
                <w:b/>
              </w:rPr>
              <w:t>Læringsstrategier,</w:t>
            </w:r>
          </w:p>
          <w:p w:rsidR="00394BFB" w:rsidRPr="004551EE" w:rsidRDefault="00394BFB" w:rsidP="00E278FD">
            <w:pPr>
              <w:jc w:val="center"/>
              <w:rPr>
                <w:b/>
              </w:rPr>
            </w:pPr>
            <w:r w:rsidRPr="004551EE">
              <w:rPr>
                <w:b/>
              </w:rPr>
              <w:t>anbefal</w:t>
            </w:r>
            <w:r w:rsidR="00E278FD">
              <w:rPr>
                <w:b/>
              </w:rPr>
              <w:t>ede</w:t>
            </w:r>
          </w:p>
        </w:tc>
        <w:tc>
          <w:tcPr>
            <w:tcW w:w="3438" w:type="dxa"/>
            <w:shd w:val="clear" w:color="auto" w:fill="auto"/>
            <w:vAlign w:val="center"/>
          </w:tcPr>
          <w:p w:rsidR="00394BFB" w:rsidRPr="004551EE" w:rsidRDefault="00394BFB" w:rsidP="00E278FD">
            <w:pPr>
              <w:spacing w:after="0"/>
              <w:jc w:val="center"/>
              <w:rPr>
                <w:b/>
              </w:rPr>
            </w:pPr>
            <w:r w:rsidRPr="004551EE">
              <w:rPr>
                <w:b/>
              </w:rPr>
              <w:t>Kompetencevurderingsmetode(r)</w:t>
            </w:r>
            <w:r w:rsidR="00E278FD">
              <w:rPr>
                <w:b/>
              </w:rPr>
              <w:t>,</w:t>
            </w:r>
          </w:p>
          <w:p w:rsidR="00394BFB" w:rsidRPr="004551EE" w:rsidRDefault="00394BFB" w:rsidP="009C743F">
            <w:pPr>
              <w:jc w:val="center"/>
              <w:rPr>
                <w:b/>
              </w:rPr>
            </w:pPr>
            <w:r w:rsidRPr="004551EE">
              <w:rPr>
                <w:b/>
              </w:rPr>
              <w:t>obligatorisk(e)</w:t>
            </w:r>
          </w:p>
        </w:tc>
      </w:tr>
      <w:tr w:rsidR="00394BFB" w:rsidRPr="00370E02" w:rsidTr="00394BFB">
        <w:trPr>
          <w:trHeight w:val="1114"/>
        </w:trPr>
        <w:tc>
          <w:tcPr>
            <w:tcW w:w="828" w:type="dxa"/>
            <w:shd w:val="clear" w:color="auto" w:fill="auto"/>
          </w:tcPr>
          <w:p w:rsidR="00394BFB" w:rsidRPr="00370E02" w:rsidRDefault="00394BFB" w:rsidP="009C743F">
            <w:pPr>
              <w:jc w:val="center"/>
            </w:pPr>
            <w:r w:rsidRPr="00370E02">
              <w:t>Nr.</w:t>
            </w:r>
          </w:p>
        </w:tc>
        <w:tc>
          <w:tcPr>
            <w:tcW w:w="4100" w:type="dxa"/>
            <w:shd w:val="clear" w:color="auto" w:fill="auto"/>
          </w:tcPr>
          <w:p w:rsidR="00394BFB" w:rsidRPr="00370E02" w:rsidRDefault="00394BFB" w:rsidP="009C743F">
            <w:pPr>
              <w:jc w:val="center"/>
            </w:pPr>
            <w:r>
              <w:t>Kompetence</w:t>
            </w:r>
          </w:p>
        </w:tc>
        <w:tc>
          <w:tcPr>
            <w:tcW w:w="4252" w:type="dxa"/>
            <w:shd w:val="clear" w:color="auto" w:fill="auto"/>
          </w:tcPr>
          <w:p w:rsidR="00394BFB" w:rsidRDefault="00394BFB" w:rsidP="009C743F">
            <w:pPr>
              <w:jc w:val="center"/>
            </w:pPr>
            <w:r w:rsidRPr="00370E02">
              <w:t xml:space="preserve">Konkretisering af </w:t>
            </w:r>
            <w:r>
              <w:t>kompetence</w:t>
            </w:r>
          </w:p>
          <w:p w:rsidR="00394BFB" w:rsidRPr="00370E02" w:rsidRDefault="00394BFB" w:rsidP="009C743F">
            <w:pPr>
              <w:jc w:val="center"/>
            </w:pPr>
            <w:r>
              <w:t>(</w:t>
            </w:r>
            <w:r w:rsidRPr="00394BFB">
              <w:rPr>
                <w:i/>
              </w:rPr>
              <w:t>inklusiv lægeroller</w:t>
            </w:r>
            <w:r>
              <w:t>)</w:t>
            </w:r>
          </w:p>
        </w:tc>
        <w:tc>
          <w:tcPr>
            <w:tcW w:w="2835" w:type="dxa"/>
            <w:shd w:val="clear" w:color="auto" w:fill="auto"/>
          </w:tcPr>
          <w:p w:rsidR="00394BFB" w:rsidRPr="00370E02" w:rsidRDefault="00394BFB" w:rsidP="009C743F"/>
        </w:tc>
        <w:tc>
          <w:tcPr>
            <w:tcW w:w="3438" w:type="dxa"/>
            <w:shd w:val="clear" w:color="auto" w:fill="auto"/>
          </w:tcPr>
          <w:p w:rsidR="00394BFB" w:rsidRPr="00370E02" w:rsidRDefault="00394BFB" w:rsidP="009C743F"/>
        </w:tc>
      </w:tr>
      <w:tr w:rsidR="00394BFB" w:rsidRPr="00370E02" w:rsidTr="00394BFB">
        <w:trPr>
          <w:trHeight w:val="558"/>
        </w:trPr>
        <w:tc>
          <w:tcPr>
            <w:tcW w:w="828" w:type="dxa"/>
            <w:shd w:val="clear" w:color="auto" w:fill="auto"/>
          </w:tcPr>
          <w:p w:rsidR="00394BFB" w:rsidRPr="00370E02" w:rsidRDefault="00E278FD" w:rsidP="009C743F">
            <w:r>
              <w:t>1</w:t>
            </w:r>
          </w:p>
        </w:tc>
        <w:tc>
          <w:tcPr>
            <w:tcW w:w="4100" w:type="dxa"/>
            <w:shd w:val="clear" w:color="auto" w:fill="auto"/>
          </w:tcPr>
          <w:p w:rsidR="00394BFB" w:rsidRDefault="00394BFB" w:rsidP="00394BFB">
            <w:pPr>
              <w:rPr>
                <w:rFonts w:ascii="Calibri" w:hAnsi="Calibri" w:cs="Calibri"/>
                <w:sz w:val="22"/>
                <w:szCs w:val="22"/>
              </w:rPr>
            </w:pPr>
            <w:r>
              <w:rPr>
                <w:rFonts w:ascii="Calibri" w:hAnsi="Calibri" w:cs="Calibri"/>
                <w:sz w:val="22"/>
                <w:szCs w:val="22"/>
              </w:rPr>
              <w:t xml:space="preserve">Kunne angive relevante forslag til rådgivning i generelle og specifikke, lægemiddelrelaterede, sundhedsfaglige problemstillinger </w:t>
            </w:r>
          </w:p>
          <w:p w:rsidR="00394BFB" w:rsidRPr="00370E02" w:rsidRDefault="00394BFB" w:rsidP="009C743F"/>
        </w:tc>
        <w:tc>
          <w:tcPr>
            <w:tcW w:w="4252" w:type="dxa"/>
            <w:shd w:val="clear" w:color="auto" w:fill="auto"/>
          </w:tcPr>
          <w:p w:rsidR="00394BFB" w:rsidRDefault="00394BFB" w:rsidP="00394BFB">
            <w:pPr>
              <w:rPr>
                <w:rFonts w:ascii="Calibri" w:hAnsi="Calibri" w:cs="Calibri"/>
                <w:sz w:val="22"/>
                <w:szCs w:val="22"/>
              </w:rPr>
            </w:pPr>
            <w:r>
              <w:rPr>
                <w:rFonts w:ascii="Calibri" w:hAnsi="Calibri" w:cs="Calibri"/>
                <w:sz w:val="22"/>
                <w:szCs w:val="22"/>
              </w:rPr>
              <w:t>Herunder vurdering af forhold vedrørende</w:t>
            </w:r>
          </w:p>
          <w:p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farmakodynamik</w:t>
            </w:r>
          </w:p>
          <w:p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farmakokinetik</w:t>
            </w:r>
          </w:p>
          <w:p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lægemiddelmetabolisme</w:t>
            </w:r>
          </w:p>
          <w:p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lægemiddelinteraktioner</w:t>
            </w:r>
          </w:p>
          <w:p w:rsidR="00394BFB" w:rsidRDefault="00394BFB" w:rsidP="00885407">
            <w:pPr>
              <w:pStyle w:val="Opstilling-punkttegn"/>
              <w:numPr>
                <w:ilvl w:val="0"/>
                <w:numId w:val="27"/>
              </w:numPr>
              <w:spacing w:after="0" w:line="240" w:lineRule="auto"/>
              <w:rPr>
                <w:rFonts w:ascii="Calibri" w:hAnsi="Calibri" w:cs="Calibri"/>
                <w:sz w:val="22"/>
                <w:szCs w:val="22"/>
              </w:rPr>
            </w:pPr>
            <w:r>
              <w:rPr>
                <w:rFonts w:ascii="Calibri" w:hAnsi="Calibri" w:cs="Calibri"/>
                <w:sz w:val="22"/>
                <w:szCs w:val="22"/>
              </w:rPr>
              <w:t xml:space="preserve">særlige patientpopulationer </w:t>
            </w:r>
          </w:p>
          <w:p w:rsidR="00394BFB" w:rsidRDefault="00394BFB" w:rsidP="00885407">
            <w:pPr>
              <w:pStyle w:val="Opstilling-punkttegn"/>
              <w:numPr>
                <w:ilvl w:val="0"/>
                <w:numId w:val="27"/>
              </w:numPr>
              <w:spacing w:line="240" w:lineRule="auto"/>
              <w:rPr>
                <w:rFonts w:ascii="Calibri" w:hAnsi="Calibri" w:cs="Calibri"/>
                <w:sz w:val="22"/>
                <w:szCs w:val="22"/>
              </w:rPr>
            </w:pPr>
            <w:r>
              <w:rPr>
                <w:rFonts w:ascii="Calibri" w:hAnsi="Calibri" w:cs="Calibri"/>
                <w:sz w:val="22"/>
                <w:szCs w:val="22"/>
              </w:rPr>
              <w:t>medicingennemgang</w:t>
            </w:r>
          </w:p>
          <w:p w:rsidR="00394BFB" w:rsidRPr="00370E02" w:rsidRDefault="00394BFB" w:rsidP="00394BFB">
            <w:r>
              <w:rPr>
                <w:rFonts w:ascii="Calibri" w:hAnsi="Calibri" w:cs="Calibri"/>
                <w:i/>
                <w:sz w:val="22"/>
                <w:szCs w:val="22"/>
              </w:rPr>
              <w:t>Medicinsk ekspert/lægefaglig, kommunikator, samarbejder, sundhedsfremmer</w:t>
            </w:r>
          </w:p>
        </w:tc>
        <w:tc>
          <w:tcPr>
            <w:tcW w:w="2835" w:type="dxa"/>
            <w:shd w:val="clear" w:color="auto" w:fill="auto"/>
          </w:tcPr>
          <w:p w:rsidR="00394BFB" w:rsidRDefault="00394BFB" w:rsidP="00885407">
            <w:pPr>
              <w:numPr>
                <w:ilvl w:val="0"/>
                <w:numId w:val="28"/>
              </w:numPr>
              <w:spacing w:after="160" w:line="360" w:lineRule="auto"/>
              <w:contextualSpacing/>
              <w:rPr>
                <w:rFonts w:ascii="Times New Roman" w:hAnsi="Times New Roman" w:cs="Calibri"/>
                <w:sz w:val="24"/>
                <w:szCs w:val="24"/>
              </w:rPr>
            </w:pPr>
            <w:r>
              <w:rPr>
                <w:rFonts w:cs="Calibri"/>
              </w:rPr>
              <w:t>Mesterlære</w:t>
            </w:r>
          </w:p>
          <w:p w:rsidR="00394BFB" w:rsidRDefault="00394BFB" w:rsidP="00885407">
            <w:pPr>
              <w:numPr>
                <w:ilvl w:val="0"/>
                <w:numId w:val="28"/>
              </w:numPr>
              <w:spacing w:after="160" w:line="360" w:lineRule="auto"/>
              <w:contextualSpacing/>
              <w:rPr>
                <w:rFonts w:cs="Calibri"/>
              </w:rPr>
            </w:pPr>
            <w:r>
              <w:rPr>
                <w:rFonts w:cs="Calibri"/>
              </w:rPr>
              <w:t>Opgave</w:t>
            </w:r>
          </w:p>
          <w:p w:rsidR="00394BFB" w:rsidRDefault="00394BFB" w:rsidP="00885407">
            <w:pPr>
              <w:numPr>
                <w:ilvl w:val="0"/>
                <w:numId w:val="28"/>
              </w:numPr>
              <w:spacing w:after="160" w:line="360" w:lineRule="auto"/>
              <w:contextualSpacing/>
              <w:rPr>
                <w:rFonts w:cs="Calibri"/>
              </w:rPr>
            </w:pPr>
            <w:r>
              <w:rPr>
                <w:rFonts w:cs="Calibri"/>
              </w:rPr>
              <w:t>Videnformidling</w:t>
            </w:r>
          </w:p>
          <w:p w:rsidR="00394BFB" w:rsidRDefault="00394BFB">
            <w:pPr>
              <w:rPr>
                <w:rFonts w:cs="Calibri"/>
                <w:sz w:val="24"/>
                <w:szCs w:val="24"/>
              </w:rPr>
            </w:pPr>
          </w:p>
        </w:tc>
        <w:tc>
          <w:tcPr>
            <w:tcW w:w="3438" w:type="dxa"/>
            <w:shd w:val="clear" w:color="auto" w:fill="auto"/>
          </w:tcPr>
          <w:p w:rsidR="00394BFB" w:rsidRPr="00394BFB" w:rsidRDefault="00394BFB" w:rsidP="00885407">
            <w:pPr>
              <w:numPr>
                <w:ilvl w:val="0"/>
                <w:numId w:val="29"/>
              </w:numPr>
              <w:spacing w:after="160" w:line="360" w:lineRule="auto"/>
              <w:contextualSpacing/>
              <w:rPr>
                <w:rFonts w:ascii="Times New Roman" w:hAnsi="Times New Roman" w:cs="Calibri"/>
                <w:sz w:val="24"/>
                <w:szCs w:val="24"/>
              </w:rPr>
            </w:pPr>
            <w:r>
              <w:rPr>
                <w:rFonts w:cs="Calibri"/>
              </w:rPr>
              <w:t>Kompetencekort</w:t>
            </w:r>
          </w:p>
          <w:p w:rsidR="00394BFB" w:rsidRDefault="00394BFB" w:rsidP="00394BFB">
            <w:pPr>
              <w:spacing w:after="0" w:line="360" w:lineRule="auto"/>
              <w:ind w:left="360"/>
              <w:rPr>
                <w:rFonts w:cs="Calibri"/>
              </w:rPr>
            </w:pPr>
            <w:r>
              <w:rPr>
                <w:rFonts w:cs="Calibri"/>
              </w:rPr>
              <w:t>og/eller</w:t>
            </w:r>
          </w:p>
          <w:p w:rsidR="00394BFB" w:rsidRDefault="00394BFB" w:rsidP="00885407">
            <w:pPr>
              <w:numPr>
                <w:ilvl w:val="0"/>
                <w:numId w:val="29"/>
              </w:numPr>
              <w:spacing w:after="160" w:line="360" w:lineRule="auto"/>
              <w:contextualSpacing/>
              <w:rPr>
                <w:rFonts w:cs="Calibri"/>
              </w:rPr>
            </w:pPr>
            <w:r>
              <w:rPr>
                <w:rFonts w:cs="Calibri"/>
              </w:rPr>
              <w:t>Casebaseret diskussion</w:t>
            </w:r>
          </w:p>
          <w:p w:rsidR="00394BFB" w:rsidRDefault="00394BFB">
            <w:pPr>
              <w:rPr>
                <w:rFonts w:cs="Calibri"/>
                <w:sz w:val="24"/>
                <w:szCs w:val="24"/>
              </w:rPr>
            </w:pPr>
          </w:p>
        </w:tc>
      </w:tr>
      <w:tr w:rsidR="00394BFB" w:rsidRPr="00370E02" w:rsidTr="00394BFB">
        <w:trPr>
          <w:trHeight w:val="558"/>
        </w:trPr>
        <w:tc>
          <w:tcPr>
            <w:tcW w:w="828" w:type="dxa"/>
            <w:shd w:val="clear" w:color="auto" w:fill="auto"/>
          </w:tcPr>
          <w:p w:rsidR="00394BFB" w:rsidRPr="00370E02" w:rsidRDefault="00394BFB" w:rsidP="009C743F">
            <w:r>
              <w:t>2</w:t>
            </w:r>
          </w:p>
        </w:tc>
        <w:tc>
          <w:tcPr>
            <w:tcW w:w="4100" w:type="dxa"/>
            <w:shd w:val="clear" w:color="auto" w:fill="auto"/>
          </w:tcPr>
          <w:p w:rsidR="00394BFB" w:rsidRDefault="00394BFB" w:rsidP="00394BFB">
            <w:pPr>
              <w:rPr>
                <w:rFonts w:ascii="Calibri" w:hAnsi="Calibri" w:cs="Calibri"/>
                <w:sz w:val="22"/>
                <w:szCs w:val="22"/>
              </w:rPr>
            </w:pPr>
            <w:r>
              <w:rPr>
                <w:rFonts w:ascii="Calibri" w:hAnsi="Calibri" w:cs="Calibri"/>
                <w:sz w:val="22"/>
                <w:szCs w:val="22"/>
              </w:rPr>
              <w:t xml:space="preserve">Kunne indsamle relevante, kliniske oplysninger til brug for lægemiddelrådgivning </w:t>
            </w:r>
          </w:p>
          <w:p w:rsidR="00394BFB" w:rsidRPr="00370E02" w:rsidRDefault="00394BFB" w:rsidP="009C743F"/>
        </w:tc>
        <w:tc>
          <w:tcPr>
            <w:tcW w:w="4252" w:type="dxa"/>
            <w:shd w:val="clear" w:color="auto" w:fill="auto"/>
          </w:tcPr>
          <w:p w:rsidR="00394BFB" w:rsidRDefault="00394BFB" w:rsidP="00394BFB">
            <w:pPr>
              <w:spacing w:after="0"/>
              <w:rPr>
                <w:rFonts w:ascii="Calibri" w:hAnsi="Calibri" w:cs="Calibri"/>
                <w:sz w:val="22"/>
                <w:szCs w:val="22"/>
              </w:rPr>
            </w:pPr>
            <w:r>
              <w:rPr>
                <w:rFonts w:ascii="Calibri" w:hAnsi="Calibri" w:cs="Calibri"/>
                <w:sz w:val="22"/>
                <w:szCs w:val="22"/>
              </w:rPr>
              <w:t>Herunder</w:t>
            </w:r>
          </w:p>
          <w:p w:rsidR="00394BFB" w:rsidRDefault="00394BFB"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kunne indsamle kliniske oplysninger og litteratur med henblik på belysning af en konkret, klinisk problemstilling</w:t>
            </w:r>
          </w:p>
          <w:p w:rsidR="00394BFB" w:rsidRDefault="00394BFB" w:rsidP="00885407">
            <w:pPr>
              <w:pStyle w:val="Opstilling-punkttegn"/>
              <w:numPr>
                <w:ilvl w:val="0"/>
                <w:numId w:val="26"/>
              </w:numPr>
              <w:spacing w:line="240" w:lineRule="auto"/>
              <w:rPr>
                <w:rFonts w:ascii="Calibri" w:hAnsi="Calibri" w:cs="Calibri"/>
                <w:sz w:val="22"/>
                <w:szCs w:val="22"/>
              </w:rPr>
            </w:pPr>
            <w:r>
              <w:rPr>
                <w:rFonts w:ascii="Calibri" w:hAnsi="Calibri" w:cs="Calibri"/>
                <w:sz w:val="22"/>
                <w:szCs w:val="22"/>
              </w:rPr>
              <w:t>efter konference med bagvagt/speciallæge kunne anvende sin kliniske, lægefaglige baggrund til at konkretisere problemstillingen</w:t>
            </w:r>
          </w:p>
          <w:p w:rsidR="00394BFB" w:rsidRPr="00370E02" w:rsidRDefault="00394BFB" w:rsidP="00394BFB">
            <w:r>
              <w:rPr>
                <w:rFonts w:ascii="Calibri" w:hAnsi="Calibri" w:cs="Calibri"/>
                <w:i/>
                <w:sz w:val="22"/>
                <w:szCs w:val="22"/>
              </w:rPr>
              <w:t>Medicinsk ekspert/lægefaglig, kommunikator, sundhedsfremmer akademiker/forsker/underviser</w:t>
            </w:r>
          </w:p>
        </w:tc>
        <w:tc>
          <w:tcPr>
            <w:tcW w:w="2835" w:type="dxa"/>
            <w:shd w:val="clear" w:color="auto" w:fill="auto"/>
          </w:tcPr>
          <w:p w:rsidR="00394BFB" w:rsidRPr="00826EA4" w:rsidRDefault="00394BFB" w:rsidP="00885407">
            <w:pPr>
              <w:numPr>
                <w:ilvl w:val="0"/>
                <w:numId w:val="28"/>
              </w:numPr>
              <w:spacing w:before="240" w:after="160" w:line="360" w:lineRule="auto"/>
              <w:contextualSpacing/>
              <w:rPr>
                <w:rFonts w:cs="Calibri"/>
              </w:rPr>
            </w:pPr>
            <w:r w:rsidRPr="00826EA4">
              <w:rPr>
                <w:rFonts w:cs="Calibri"/>
              </w:rPr>
              <w:t>Mesterlære</w:t>
            </w:r>
          </w:p>
          <w:p w:rsidR="00394BFB" w:rsidRPr="00826EA4" w:rsidRDefault="00394BFB" w:rsidP="00885407">
            <w:pPr>
              <w:numPr>
                <w:ilvl w:val="0"/>
                <w:numId w:val="28"/>
              </w:numPr>
              <w:spacing w:after="160" w:line="360" w:lineRule="auto"/>
              <w:contextualSpacing/>
              <w:rPr>
                <w:rFonts w:cs="Calibri"/>
              </w:rPr>
            </w:pPr>
            <w:r w:rsidRPr="00826EA4">
              <w:rPr>
                <w:rFonts w:cs="Calibri"/>
              </w:rPr>
              <w:t>Opgave</w:t>
            </w:r>
          </w:p>
          <w:p w:rsidR="00394BFB" w:rsidRPr="00826EA4" w:rsidRDefault="00394BFB" w:rsidP="00394BFB">
            <w:pPr>
              <w:spacing w:line="360" w:lineRule="auto"/>
              <w:rPr>
                <w:rFonts w:cs="Calibri"/>
              </w:rPr>
            </w:pPr>
          </w:p>
        </w:tc>
        <w:tc>
          <w:tcPr>
            <w:tcW w:w="3438" w:type="dxa"/>
            <w:shd w:val="clear" w:color="auto" w:fill="auto"/>
          </w:tcPr>
          <w:p w:rsidR="00394BFB" w:rsidRDefault="00394BFB" w:rsidP="00885407">
            <w:pPr>
              <w:numPr>
                <w:ilvl w:val="0"/>
                <w:numId w:val="30"/>
              </w:numPr>
              <w:spacing w:after="160" w:line="360" w:lineRule="auto"/>
              <w:contextualSpacing/>
              <w:rPr>
                <w:rFonts w:cs="Calibri"/>
              </w:rPr>
            </w:pPr>
            <w:r w:rsidRPr="00826EA4">
              <w:rPr>
                <w:rFonts w:cs="Calibri"/>
              </w:rPr>
              <w:t>Kompetencekort</w:t>
            </w:r>
          </w:p>
          <w:p w:rsidR="00394BFB" w:rsidRPr="00826EA4" w:rsidRDefault="00394BFB" w:rsidP="00394BFB">
            <w:pPr>
              <w:spacing w:after="0" w:line="360" w:lineRule="auto"/>
              <w:ind w:left="360"/>
              <w:rPr>
                <w:rFonts w:cs="Calibri"/>
              </w:rPr>
            </w:pPr>
            <w:r>
              <w:rPr>
                <w:rFonts w:cs="Calibri"/>
              </w:rPr>
              <w:t>og/eller</w:t>
            </w:r>
          </w:p>
          <w:p w:rsidR="00394BFB" w:rsidRDefault="00394BFB" w:rsidP="00885407">
            <w:pPr>
              <w:numPr>
                <w:ilvl w:val="0"/>
                <w:numId w:val="30"/>
              </w:numPr>
              <w:spacing w:after="160" w:line="360" w:lineRule="auto"/>
              <w:contextualSpacing/>
              <w:rPr>
                <w:rFonts w:cs="Calibri"/>
              </w:rPr>
            </w:pPr>
            <w:r w:rsidRPr="00826EA4">
              <w:rPr>
                <w:rFonts w:cs="Calibri"/>
              </w:rPr>
              <w:t>Casebaseret diskussion</w:t>
            </w:r>
          </w:p>
          <w:p w:rsidR="00394BFB" w:rsidRPr="00826EA4" w:rsidRDefault="00394BFB" w:rsidP="00394BFB">
            <w:pPr>
              <w:spacing w:line="360" w:lineRule="auto"/>
              <w:ind w:left="360"/>
              <w:rPr>
                <w:rFonts w:cs="Calibri"/>
              </w:rPr>
            </w:pPr>
            <w:r>
              <w:rPr>
                <w:rFonts w:cs="Calibri"/>
              </w:rPr>
              <w:t>og/eller</w:t>
            </w:r>
          </w:p>
          <w:p w:rsidR="00394BFB" w:rsidRPr="00826EA4" w:rsidRDefault="00394BFB" w:rsidP="00885407">
            <w:pPr>
              <w:numPr>
                <w:ilvl w:val="0"/>
                <w:numId w:val="30"/>
              </w:numPr>
              <w:spacing w:after="160" w:line="360" w:lineRule="auto"/>
              <w:contextualSpacing/>
              <w:rPr>
                <w:rFonts w:cs="Calibri"/>
              </w:rPr>
            </w:pPr>
            <w:r w:rsidRPr="00826EA4">
              <w:rPr>
                <w:rFonts w:cs="Calibri"/>
              </w:rPr>
              <w:t>360-graders feedback</w:t>
            </w:r>
          </w:p>
        </w:tc>
      </w:tr>
      <w:tr w:rsidR="00394BFB" w:rsidRPr="00370E02" w:rsidTr="009C743F">
        <w:trPr>
          <w:trHeight w:val="558"/>
        </w:trPr>
        <w:tc>
          <w:tcPr>
            <w:tcW w:w="828" w:type="dxa"/>
            <w:shd w:val="clear" w:color="auto" w:fill="auto"/>
            <w:vAlign w:val="center"/>
          </w:tcPr>
          <w:p w:rsidR="00394BFB" w:rsidRPr="00826EA4" w:rsidRDefault="00394BFB" w:rsidP="009C743F">
            <w:pPr>
              <w:rPr>
                <w:rFonts w:ascii="Calibri" w:hAnsi="Calibri" w:cs="Calibri"/>
                <w:sz w:val="22"/>
                <w:szCs w:val="22"/>
              </w:rPr>
            </w:pPr>
            <w:r w:rsidRPr="00826EA4">
              <w:rPr>
                <w:rFonts w:ascii="Calibri" w:hAnsi="Calibri" w:cs="Calibri"/>
                <w:sz w:val="22"/>
                <w:szCs w:val="22"/>
              </w:rPr>
              <w:t>3</w:t>
            </w:r>
          </w:p>
        </w:tc>
        <w:tc>
          <w:tcPr>
            <w:tcW w:w="4100" w:type="dxa"/>
            <w:shd w:val="clear" w:color="auto" w:fill="auto"/>
          </w:tcPr>
          <w:p w:rsidR="00394BFB" w:rsidRPr="00826EA4" w:rsidRDefault="00394BFB" w:rsidP="009C743F">
            <w:pPr>
              <w:rPr>
                <w:rFonts w:ascii="Calibri" w:hAnsi="Calibri" w:cs="Calibri"/>
                <w:sz w:val="22"/>
                <w:szCs w:val="22"/>
              </w:rPr>
            </w:pPr>
            <w:r>
              <w:rPr>
                <w:rFonts w:ascii="Calibri" w:hAnsi="Calibri" w:cs="Calibri"/>
                <w:sz w:val="22"/>
                <w:szCs w:val="22"/>
              </w:rPr>
              <w:t>K</w:t>
            </w:r>
            <w:r w:rsidRPr="00826EA4">
              <w:rPr>
                <w:rFonts w:ascii="Calibri" w:hAnsi="Calibri" w:cs="Calibri"/>
                <w:sz w:val="22"/>
                <w:szCs w:val="22"/>
              </w:rPr>
              <w:t xml:space="preserve">ende til indikationer for og fortolkning af lægemiddelkoncentrationsmålinger (TDM) </w:t>
            </w:r>
          </w:p>
        </w:tc>
        <w:tc>
          <w:tcPr>
            <w:tcW w:w="4252" w:type="dxa"/>
            <w:shd w:val="clear" w:color="auto" w:fill="auto"/>
          </w:tcPr>
          <w:p w:rsidR="00394BFB" w:rsidRPr="00826EA4" w:rsidRDefault="00394BFB" w:rsidP="00394BFB">
            <w:pPr>
              <w:spacing w:after="0"/>
              <w:rPr>
                <w:rFonts w:ascii="Calibri" w:hAnsi="Calibri" w:cs="Calibri"/>
                <w:sz w:val="22"/>
                <w:szCs w:val="22"/>
              </w:rPr>
            </w:pPr>
            <w:r w:rsidRPr="00826EA4">
              <w:rPr>
                <w:rFonts w:ascii="Calibri" w:hAnsi="Calibri" w:cs="Calibri"/>
                <w:sz w:val="22"/>
                <w:szCs w:val="22"/>
              </w:rPr>
              <w:t>Herunder</w:t>
            </w:r>
          </w:p>
          <w:p w:rsidR="00394BFB" w:rsidRPr="00826EA4" w:rsidRDefault="00394BFB" w:rsidP="00885407">
            <w:pPr>
              <w:pStyle w:val="Opstilling-punkttegn"/>
              <w:numPr>
                <w:ilvl w:val="0"/>
                <w:numId w:val="26"/>
              </w:numPr>
              <w:spacing w:line="240" w:lineRule="auto"/>
              <w:rPr>
                <w:rFonts w:ascii="Calibri" w:hAnsi="Calibri" w:cs="Calibri"/>
                <w:sz w:val="22"/>
                <w:szCs w:val="22"/>
              </w:rPr>
            </w:pPr>
            <w:r>
              <w:rPr>
                <w:rFonts w:ascii="Calibri" w:hAnsi="Calibri" w:cs="Calibri"/>
                <w:sz w:val="22"/>
                <w:szCs w:val="22"/>
              </w:rPr>
              <w:t xml:space="preserve">efter konference med bagvagt/speciallæge </w:t>
            </w:r>
            <w:r w:rsidRPr="00826EA4">
              <w:rPr>
                <w:rFonts w:ascii="Calibri" w:hAnsi="Calibri" w:cs="Calibri"/>
                <w:sz w:val="22"/>
                <w:szCs w:val="22"/>
              </w:rPr>
              <w:t>kunne rådgive og vejlede om brugen af lægemiddelkoncentrationsmålinger</w:t>
            </w:r>
          </w:p>
          <w:p w:rsidR="00394BFB" w:rsidRPr="00826EA4" w:rsidRDefault="00394BFB" w:rsidP="009C743F">
            <w:pPr>
              <w:rPr>
                <w:rFonts w:ascii="Calibri" w:hAnsi="Calibri" w:cs="Calibri"/>
                <w:sz w:val="22"/>
                <w:szCs w:val="22"/>
              </w:rPr>
            </w:pPr>
            <w:r w:rsidRPr="00826EA4">
              <w:rPr>
                <w:rFonts w:ascii="Calibri" w:hAnsi="Calibri" w:cs="Calibri"/>
                <w:i/>
                <w:sz w:val="22"/>
                <w:szCs w:val="22"/>
              </w:rPr>
              <w:t>Medicinsk ekspert/lægefaglig, kommunikator, samarbejder</w:t>
            </w:r>
          </w:p>
        </w:tc>
        <w:tc>
          <w:tcPr>
            <w:tcW w:w="2835" w:type="dxa"/>
            <w:shd w:val="clear" w:color="auto" w:fill="auto"/>
          </w:tcPr>
          <w:p w:rsidR="00394BFB" w:rsidRPr="00826EA4" w:rsidRDefault="00394BFB" w:rsidP="00885407">
            <w:pPr>
              <w:numPr>
                <w:ilvl w:val="0"/>
                <w:numId w:val="28"/>
              </w:numPr>
              <w:spacing w:after="160" w:line="360" w:lineRule="auto"/>
              <w:contextualSpacing/>
              <w:rPr>
                <w:rFonts w:cs="Calibri"/>
              </w:rPr>
            </w:pPr>
            <w:r w:rsidRPr="00826EA4">
              <w:rPr>
                <w:rFonts w:cs="Calibri"/>
              </w:rPr>
              <w:t>Mesterlære</w:t>
            </w:r>
          </w:p>
          <w:p w:rsidR="00394BFB" w:rsidRPr="00826EA4" w:rsidRDefault="00394BFB" w:rsidP="00885407">
            <w:pPr>
              <w:numPr>
                <w:ilvl w:val="0"/>
                <w:numId w:val="28"/>
              </w:numPr>
              <w:spacing w:after="160" w:line="360" w:lineRule="auto"/>
              <w:contextualSpacing/>
              <w:rPr>
                <w:rFonts w:cs="Calibri"/>
              </w:rPr>
            </w:pPr>
            <w:r w:rsidRPr="00826EA4">
              <w:rPr>
                <w:rFonts w:cs="Calibri"/>
              </w:rPr>
              <w:t>Opgave</w:t>
            </w:r>
          </w:p>
          <w:p w:rsidR="00394BFB" w:rsidRPr="00826EA4" w:rsidRDefault="00394BFB" w:rsidP="00885407">
            <w:pPr>
              <w:numPr>
                <w:ilvl w:val="0"/>
                <w:numId w:val="28"/>
              </w:numPr>
              <w:spacing w:after="160" w:line="360" w:lineRule="auto"/>
              <w:contextualSpacing/>
              <w:rPr>
                <w:rFonts w:cs="Calibri"/>
              </w:rPr>
            </w:pPr>
            <w:r w:rsidRPr="00826EA4">
              <w:rPr>
                <w:rFonts w:cs="Calibri"/>
              </w:rPr>
              <w:t>Videnformidling</w:t>
            </w:r>
          </w:p>
          <w:p w:rsidR="00394BFB" w:rsidRPr="00826EA4" w:rsidRDefault="00394BFB" w:rsidP="00394BFB">
            <w:pPr>
              <w:spacing w:line="360" w:lineRule="auto"/>
              <w:rPr>
                <w:rFonts w:cs="Calibri"/>
              </w:rPr>
            </w:pPr>
          </w:p>
        </w:tc>
        <w:tc>
          <w:tcPr>
            <w:tcW w:w="3438" w:type="dxa"/>
            <w:shd w:val="clear" w:color="auto" w:fill="auto"/>
          </w:tcPr>
          <w:p w:rsidR="00394BFB" w:rsidRDefault="00394BFB" w:rsidP="00885407">
            <w:pPr>
              <w:numPr>
                <w:ilvl w:val="0"/>
                <w:numId w:val="30"/>
              </w:numPr>
              <w:spacing w:after="160" w:line="360" w:lineRule="auto"/>
              <w:contextualSpacing/>
              <w:rPr>
                <w:rFonts w:cs="Calibri"/>
              </w:rPr>
            </w:pPr>
            <w:r w:rsidRPr="00826EA4">
              <w:rPr>
                <w:rFonts w:cs="Calibri"/>
              </w:rPr>
              <w:t>Kompetencekort</w:t>
            </w:r>
          </w:p>
          <w:p w:rsidR="00394BFB" w:rsidRPr="00826EA4" w:rsidRDefault="00394BFB" w:rsidP="00394BFB">
            <w:pPr>
              <w:spacing w:after="0" w:line="360" w:lineRule="auto"/>
              <w:ind w:left="360"/>
              <w:rPr>
                <w:rFonts w:cs="Calibri"/>
              </w:rPr>
            </w:pPr>
            <w:r>
              <w:rPr>
                <w:rFonts w:cs="Calibri"/>
              </w:rPr>
              <w:t>og/eller</w:t>
            </w:r>
          </w:p>
          <w:p w:rsidR="00394BFB" w:rsidRPr="00826EA4" w:rsidRDefault="00394BFB" w:rsidP="00885407">
            <w:pPr>
              <w:numPr>
                <w:ilvl w:val="0"/>
                <w:numId w:val="30"/>
              </w:numPr>
              <w:spacing w:after="160" w:line="360" w:lineRule="auto"/>
              <w:contextualSpacing/>
              <w:rPr>
                <w:rFonts w:cs="Calibri"/>
              </w:rPr>
            </w:pPr>
            <w:r w:rsidRPr="00826EA4">
              <w:rPr>
                <w:rFonts w:cs="Calibri"/>
              </w:rPr>
              <w:t>Casebaseret diskussion</w:t>
            </w:r>
          </w:p>
          <w:p w:rsidR="00394BFB" w:rsidRPr="00826EA4" w:rsidRDefault="00394BFB" w:rsidP="00394BFB">
            <w:pPr>
              <w:spacing w:line="360" w:lineRule="auto"/>
              <w:rPr>
                <w:rFonts w:cs="Calibri"/>
              </w:rPr>
            </w:pPr>
          </w:p>
        </w:tc>
      </w:tr>
      <w:tr w:rsidR="009C743F" w:rsidRPr="00370E02" w:rsidTr="009C743F">
        <w:trPr>
          <w:trHeight w:val="558"/>
        </w:trPr>
        <w:tc>
          <w:tcPr>
            <w:tcW w:w="828" w:type="dxa"/>
            <w:shd w:val="clear" w:color="auto" w:fill="auto"/>
            <w:vAlign w:val="center"/>
          </w:tcPr>
          <w:p w:rsidR="009C743F" w:rsidRPr="00826EA4" w:rsidRDefault="009C743F" w:rsidP="009C743F">
            <w:pPr>
              <w:rPr>
                <w:rFonts w:ascii="Calibri" w:hAnsi="Calibri" w:cs="Calibri"/>
                <w:sz w:val="22"/>
                <w:szCs w:val="22"/>
              </w:rPr>
            </w:pPr>
            <w:r w:rsidRPr="00826EA4">
              <w:rPr>
                <w:rFonts w:ascii="Calibri" w:hAnsi="Calibri" w:cs="Calibri"/>
                <w:sz w:val="22"/>
                <w:szCs w:val="22"/>
              </w:rPr>
              <w:t>4</w:t>
            </w:r>
          </w:p>
        </w:tc>
        <w:tc>
          <w:tcPr>
            <w:tcW w:w="4100" w:type="dxa"/>
            <w:shd w:val="clear" w:color="auto" w:fill="auto"/>
          </w:tcPr>
          <w:p w:rsidR="009C743F" w:rsidRPr="00826EA4" w:rsidRDefault="009C743F" w:rsidP="009C743F">
            <w:pPr>
              <w:rPr>
                <w:rFonts w:ascii="Calibri" w:hAnsi="Calibri" w:cs="Calibri"/>
                <w:sz w:val="22"/>
                <w:szCs w:val="22"/>
              </w:rPr>
            </w:pPr>
            <w:r w:rsidRPr="00826EA4">
              <w:rPr>
                <w:rFonts w:ascii="Calibri" w:hAnsi="Calibri" w:cs="Calibri"/>
                <w:sz w:val="22"/>
                <w:szCs w:val="22"/>
              </w:rPr>
              <w:t>Kende til  potentielle lægemiddelforgiftninger</w:t>
            </w:r>
            <w:r>
              <w:rPr>
                <w:rFonts w:ascii="Calibri" w:hAnsi="Calibri" w:cs="Calibri"/>
                <w:sz w:val="22"/>
                <w:szCs w:val="22"/>
              </w:rPr>
              <w:t xml:space="preserve"> og håndtering af disse</w:t>
            </w:r>
            <w:r w:rsidRPr="00826EA4">
              <w:rPr>
                <w:rFonts w:ascii="Calibri" w:hAnsi="Calibri" w:cs="Calibri"/>
                <w:sz w:val="22"/>
                <w:szCs w:val="22"/>
              </w:rPr>
              <w:t xml:space="preserve"> </w:t>
            </w:r>
          </w:p>
        </w:tc>
        <w:tc>
          <w:tcPr>
            <w:tcW w:w="4252" w:type="dxa"/>
            <w:shd w:val="clear" w:color="auto" w:fill="auto"/>
          </w:tcPr>
          <w:p w:rsidR="009C743F" w:rsidRPr="00826EA4" w:rsidRDefault="009C743F" w:rsidP="009C743F">
            <w:pPr>
              <w:spacing w:after="0"/>
              <w:rPr>
                <w:rFonts w:ascii="Calibri" w:hAnsi="Calibri" w:cs="Calibri"/>
                <w:sz w:val="22"/>
                <w:szCs w:val="22"/>
              </w:rPr>
            </w:pPr>
            <w:r w:rsidRPr="00826EA4">
              <w:rPr>
                <w:rFonts w:ascii="Calibri" w:hAnsi="Calibri" w:cs="Calibri"/>
                <w:sz w:val="22"/>
                <w:szCs w:val="22"/>
              </w:rPr>
              <w:t>Herunder</w:t>
            </w:r>
          </w:p>
          <w:p w:rsidR="009C743F" w:rsidRPr="00826EA4" w:rsidRDefault="009C743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kende til videnskilder på det toksikologiske område</w:t>
            </w:r>
          </w:p>
          <w:p w:rsidR="009C743F" w:rsidRPr="00826EA4" w:rsidRDefault="009C743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kunne henvise til rette instans (f.eks. Giftlinjen) </w:t>
            </w:r>
          </w:p>
          <w:p w:rsidR="009C743F" w:rsidRPr="00826EA4" w:rsidRDefault="009C743F" w:rsidP="009C743F">
            <w:pPr>
              <w:rPr>
                <w:rFonts w:ascii="Calibri" w:hAnsi="Calibri" w:cs="Calibri"/>
                <w:sz w:val="22"/>
                <w:szCs w:val="22"/>
              </w:rPr>
            </w:pPr>
            <w:r w:rsidRPr="00826EA4">
              <w:rPr>
                <w:rFonts w:ascii="Calibri" w:hAnsi="Calibri" w:cs="Calibri"/>
                <w:i/>
                <w:sz w:val="22"/>
                <w:szCs w:val="22"/>
              </w:rPr>
              <w:t>Medicinsk ekspert/lægefaglig, kommunikator, samarbejder</w:t>
            </w:r>
          </w:p>
        </w:tc>
        <w:tc>
          <w:tcPr>
            <w:tcW w:w="2835" w:type="dxa"/>
            <w:shd w:val="clear" w:color="auto" w:fill="auto"/>
          </w:tcPr>
          <w:p w:rsidR="009C743F" w:rsidRPr="00826EA4" w:rsidRDefault="009C743F" w:rsidP="00885407">
            <w:pPr>
              <w:numPr>
                <w:ilvl w:val="0"/>
                <w:numId w:val="28"/>
              </w:numPr>
              <w:spacing w:after="160" w:line="360" w:lineRule="auto"/>
              <w:contextualSpacing/>
              <w:rPr>
                <w:rFonts w:cs="Calibri"/>
              </w:rPr>
            </w:pPr>
            <w:r w:rsidRPr="00826EA4">
              <w:rPr>
                <w:rFonts w:cs="Calibri"/>
              </w:rPr>
              <w:t>Mesterlære</w:t>
            </w:r>
          </w:p>
          <w:p w:rsidR="009C743F" w:rsidRPr="00826EA4" w:rsidRDefault="009C743F" w:rsidP="00885407">
            <w:pPr>
              <w:numPr>
                <w:ilvl w:val="0"/>
                <w:numId w:val="28"/>
              </w:numPr>
              <w:spacing w:after="160" w:line="360" w:lineRule="auto"/>
              <w:contextualSpacing/>
              <w:rPr>
                <w:rFonts w:cs="Calibri"/>
              </w:rPr>
            </w:pPr>
            <w:r w:rsidRPr="00826EA4">
              <w:rPr>
                <w:rFonts w:cs="Calibri"/>
              </w:rPr>
              <w:t>Opgave</w:t>
            </w:r>
          </w:p>
          <w:p w:rsidR="009C743F" w:rsidRPr="00826EA4" w:rsidRDefault="009C743F" w:rsidP="00885407">
            <w:pPr>
              <w:numPr>
                <w:ilvl w:val="0"/>
                <w:numId w:val="28"/>
              </w:numPr>
              <w:spacing w:after="160" w:line="360" w:lineRule="auto"/>
              <w:contextualSpacing/>
              <w:rPr>
                <w:rFonts w:cs="Calibri"/>
              </w:rPr>
            </w:pPr>
            <w:r w:rsidRPr="00826EA4">
              <w:rPr>
                <w:rFonts w:cs="Calibri"/>
              </w:rPr>
              <w:t>Videnformidling</w:t>
            </w:r>
          </w:p>
          <w:p w:rsidR="009C743F" w:rsidRPr="00826EA4" w:rsidRDefault="009C743F" w:rsidP="009C743F">
            <w:pPr>
              <w:spacing w:line="360" w:lineRule="auto"/>
              <w:rPr>
                <w:rFonts w:cs="Calibri"/>
              </w:rPr>
            </w:pPr>
          </w:p>
        </w:tc>
        <w:tc>
          <w:tcPr>
            <w:tcW w:w="3438" w:type="dxa"/>
            <w:shd w:val="clear" w:color="auto" w:fill="auto"/>
          </w:tcPr>
          <w:p w:rsidR="009C743F" w:rsidRDefault="009C743F" w:rsidP="00885407">
            <w:pPr>
              <w:numPr>
                <w:ilvl w:val="0"/>
                <w:numId w:val="30"/>
              </w:numPr>
              <w:spacing w:after="160" w:line="360" w:lineRule="auto"/>
              <w:contextualSpacing/>
              <w:rPr>
                <w:rFonts w:cs="Calibri"/>
              </w:rPr>
            </w:pPr>
            <w:r w:rsidRPr="00826EA4">
              <w:rPr>
                <w:rFonts w:cs="Calibri"/>
              </w:rPr>
              <w:t>Kompetencekort</w:t>
            </w:r>
          </w:p>
          <w:p w:rsidR="009C743F" w:rsidRPr="00826EA4" w:rsidRDefault="009C743F" w:rsidP="009C743F">
            <w:pPr>
              <w:spacing w:after="0" w:line="360" w:lineRule="auto"/>
              <w:ind w:left="360"/>
              <w:rPr>
                <w:rFonts w:cs="Calibri"/>
              </w:rPr>
            </w:pPr>
            <w:r>
              <w:rPr>
                <w:rFonts w:cs="Calibri"/>
              </w:rPr>
              <w:t>og/eller</w:t>
            </w:r>
          </w:p>
          <w:p w:rsidR="009C743F" w:rsidRPr="00826EA4" w:rsidRDefault="009C743F" w:rsidP="00885407">
            <w:pPr>
              <w:numPr>
                <w:ilvl w:val="0"/>
                <w:numId w:val="30"/>
              </w:numPr>
              <w:spacing w:after="160" w:line="360" w:lineRule="auto"/>
              <w:contextualSpacing/>
              <w:rPr>
                <w:rFonts w:cs="Calibri"/>
              </w:rPr>
            </w:pPr>
            <w:r w:rsidRPr="00826EA4">
              <w:rPr>
                <w:rFonts w:cs="Calibri"/>
              </w:rPr>
              <w:t>Casebaseret diskussion</w:t>
            </w:r>
          </w:p>
          <w:p w:rsidR="009C743F" w:rsidRPr="00826EA4" w:rsidRDefault="009C743F" w:rsidP="009C743F">
            <w:pPr>
              <w:spacing w:line="360" w:lineRule="auto"/>
              <w:rPr>
                <w:rFonts w:cs="Calibri"/>
              </w:rPr>
            </w:pPr>
          </w:p>
        </w:tc>
      </w:tr>
      <w:tr w:rsidR="009C743F" w:rsidRPr="00370E02" w:rsidTr="009C743F">
        <w:trPr>
          <w:trHeight w:val="558"/>
        </w:trPr>
        <w:tc>
          <w:tcPr>
            <w:tcW w:w="828" w:type="dxa"/>
            <w:shd w:val="clear" w:color="auto" w:fill="auto"/>
            <w:vAlign w:val="center"/>
          </w:tcPr>
          <w:p w:rsidR="009C743F" w:rsidRPr="00826EA4" w:rsidRDefault="009C743F" w:rsidP="009C743F">
            <w:pPr>
              <w:rPr>
                <w:rFonts w:ascii="Calibri" w:hAnsi="Calibri" w:cs="Calibri"/>
                <w:sz w:val="22"/>
                <w:szCs w:val="22"/>
              </w:rPr>
            </w:pPr>
            <w:r w:rsidRPr="00826EA4">
              <w:rPr>
                <w:rFonts w:ascii="Calibri" w:hAnsi="Calibri" w:cs="Calibri"/>
                <w:sz w:val="22"/>
                <w:szCs w:val="22"/>
              </w:rPr>
              <w:t>5</w:t>
            </w:r>
          </w:p>
        </w:tc>
        <w:tc>
          <w:tcPr>
            <w:tcW w:w="4100" w:type="dxa"/>
            <w:shd w:val="clear" w:color="auto" w:fill="auto"/>
          </w:tcPr>
          <w:p w:rsidR="009C743F" w:rsidRPr="00826EA4" w:rsidRDefault="009C743F" w:rsidP="004D6926">
            <w:pPr>
              <w:rPr>
                <w:rFonts w:ascii="Calibri" w:hAnsi="Calibri" w:cs="Calibri"/>
                <w:sz w:val="22"/>
                <w:szCs w:val="22"/>
              </w:rPr>
            </w:pPr>
            <w:r>
              <w:rPr>
                <w:rFonts w:ascii="Calibri" w:hAnsi="Calibri" w:cs="Calibri"/>
                <w:sz w:val="22"/>
                <w:szCs w:val="22"/>
              </w:rPr>
              <w:t>K</w:t>
            </w:r>
            <w:r w:rsidRPr="00826EA4">
              <w:rPr>
                <w:rFonts w:ascii="Calibri" w:hAnsi="Calibri" w:cs="Calibri"/>
                <w:sz w:val="22"/>
                <w:szCs w:val="22"/>
              </w:rPr>
              <w:t>unne bidrage til tværfaglige, problemorienterede, terapeutis</w:t>
            </w:r>
            <w:r w:rsidR="004D6926">
              <w:rPr>
                <w:rFonts w:ascii="Calibri" w:hAnsi="Calibri" w:cs="Calibri"/>
                <w:sz w:val="22"/>
                <w:szCs w:val="22"/>
              </w:rPr>
              <w:t>k</w:t>
            </w:r>
            <w:r w:rsidRPr="00826EA4">
              <w:rPr>
                <w:rFonts w:ascii="Calibri" w:hAnsi="Calibri" w:cs="Calibri"/>
                <w:sz w:val="22"/>
                <w:szCs w:val="22"/>
              </w:rPr>
              <w:t xml:space="preserve">e konferencer </w:t>
            </w:r>
          </w:p>
        </w:tc>
        <w:tc>
          <w:tcPr>
            <w:tcW w:w="4252" w:type="dxa"/>
            <w:shd w:val="clear" w:color="auto" w:fill="auto"/>
          </w:tcPr>
          <w:p w:rsidR="009C743F" w:rsidRPr="00826EA4" w:rsidRDefault="009C743F" w:rsidP="000036AB">
            <w:pPr>
              <w:rPr>
                <w:rFonts w:ascii="Calibri" w:hAnsi="Calibri" w:cs="Calibri"/>
                <w:sz w:val="22"/>
                <w:szCs w:val="22"/>
              </w:rPr>
            </w:pPr>
            <w:r w:rsidRPr="00826EA4">
              <w:rPr>
                <w:rFonts w:ascii="Calibri" w:hAnsi="Calibri" w:cs="Calibri"/>
                <w:sz w:val="22"/>
                <w:szCs w:val="22"/>
              </w:rPr>
              <w:t>Herunder komme med indlæg</w:t>
            </w:r>
            <w:r>
              <w:rPr>
                <w:rFonts w:ascii="Calibri" w:hAnsi="Calibri" w:cs="Calibri"/>
                <w:sz w:val="22"/>
                <w:szCs w:val="22"/>
              </w:rPr>
              <w:t>,</w:t>
            </w:r>
            <w:r w:rsidRPr="00826EA4">
              <w:rPr>
                <w:rFonts w:ascii="Calibri" w:hAnsi="Calibri" w:cs="Calibri"/>
                <w:sz w:val="22"/>
                <w:szCs w:val="22"/>
              </w:rPr>
              <w:t xml:space="preserve"> f.eks. farmakologisk stuegang/ambulatorie, </w:t>
            </w:r>
            <w:r>
              <w:rPr>
                <w:rFonts w:ascii="Calibri" w:hAnsi="Calibri" w:cs="Calibri"/>
                <w:sz w:val="22"/>
                <w:szCs w:val="22"/>
              </w:rPr>
              <w:t>lægemiddelkomité</w:t>
            </w:r>
            <w:r w:rsidRPr="00826EA4">
              <w:rPr>
                <w:rFonts w:ascii="Calibri" w:hAnsi="Calibri" w:cs="Calibri"/>
                <w:sz w:val="22"/>
                <w:szCs w:val="22"/>
              </w:rPr>
              <w:t>møder, fælleskonferencer m.m.</w:t>
            </w:r>
          </w:p>
          <w:p w:rsidR="009C743F" w:rsidRPr="00826EA4" w:rsidRDefault="009C743F" w:rsidP="00E278FD">
            <w:pPr>
              <w:spacing w:after="0"/>
              <w:rPr>
                <w:rFonts w:ascii="Calibri" w:hAnsi="Calibri" w:cs="Calibri"/>
                <w:i/>
                <w:sz w:val="22"/>
                <w:szCs w:val="22"/>
              </w:rPr>
            </w:pPr>
            <w:r w:rsidRPr="00826EA4">
              <w:rPr>
                <w:rFonts w:ascii="Calibri" w:hAnsi="Calibri" w:cs="Calibri"/>
                <w:i/>
                <w:sz w:val="22"/>
                <w:szCs w:val="22"/>
              </w:rPr>
              <w:t>Medicinsk ekspert/lægefaglig, kommunikator, samarbejder, professionel</w:t>
            </w:r>
          </w:p>
        </w:tc>
        <w:tc>
          <w:tcPr>
            <w:tcW w:w="2835" w:type="dxa"/>
            <w:shd w:val="clear" w:color="auto" w:fill="auto"/>
          </w:tcPr>
          <w:p w:rsidR="009C743F" w:rsidRPr="00826EA4" w:rsidRDefault="009C743F" w:rsidP="00885407">
            <w:pPr>
              <w:numPr>
                <w:ilvl w:val="0"/>
                <w:numId w:val="28"/>
              </w:numPr>
              <w:spacing w:after="160" w:line="360" w:lineRule="auto"/>
              <w:contextualSpacing/>
              <w:rPr>
                <w:rFonts w:cs="Calibri"/>
              </w:rPr>
            </w:pPr>
            <w:r w:rsidRPr="00826EA4">
              <w:rPr>
                <w:rFonts w:cs="Calibri"/>
              </w:rPr>
              <w:t>Mesterlære</w:t>
            </w:r>
          </w:p>
          <w:p w:rsidR="009C743F" w:rsidRPr="00826EA4" w:rsidRDefault="009C743F" w:rsidP="00885407">
            <w:pPr>
              <w:numPr>
                <w:ilvl w:val="0"/>
                <w:numId w:val="28"/>
              </w:numPr>
              <w:spacing w:after="160" w:line="360" w:lineRule="auto"/>
              <w:contextualSpacing/>
              <w:rPr>
                <w:rFonts w:cs="Calibri"/>
              </w:rPr>
            </w:pPr>
            <w:r w:rsidRPr="00826EA4">
              <w:rPr>
                <w:rFonts w:cs="Calibri"/>
              </w:rPr>
              <w:t>Opgave</w:t>
            </w:r>
          </w:p>
          <w:p w:rsidR="009C743F" w:rsidRPr="00826EA4" w:rsidRDefault="009C743F" w:rsidP="009C743F">
            <w:pPr>
              <w:spacing w:line="360" w:lineRule="auto"/>
              <w:rPr>
                <w:rFonts w:cs="Calibri"/>
              </w:rPr>
            </w:pPr>
          </w:p>
        </w:tc>
        <w:tc>
          <w:tcPr>
            <w:tcW w:w="3438" w:type="dxa"/>
            <w:shd w:val="clear" w:color="auto" w:fill="auto"/>
          </w:tcPr>
          <w:p w:rsidR="009C743F" w:rsidRDefault="009C743F" w:rsidP="00885407">
            <w:pPr>
              <w:numPr>
                <w:ilvl w:val="0"/>
                <w:numId w:val="30"/>
              </w:numPr>
              <w:spacing w:after="160" w:line="360" w:lineRule="auto"/>
              <w:contextualSpacing/>
              <w:rPr>
                <w:rFonts w:cs="Calibri"/>
              </w:rPr>
            </w:pPr>
            <w:r w:rsidRPr="00826EA4">
              <w:rPr>
                <w:rFonts w:cs="Calibri"/>
              </w:rPr>
              <w:t>Kompetencekort</w:t>
            </w:r>
          </w:p>
          <w:p w:rsidR="009C743F" w:rsidRPr="00826EA4" w:rsidRDefault="009C743F" w:rsidP="009C743F">
            <w:pPr>
              <w:spacing w:after="0" w:line="360" w:lineRule="auto"/>
              <w:ind w:left="360"/>
              <w:rPr>
                <w:rFonts w:cs="Calibri"/>
              </w:rPr>
            </w:pPr>
            <w:r>
              <w:rPr>
                <w:rFonts w:cs="Calibri"/>
              </w:rPr>
              <w:t>og/eller</w:t>
            </w:r>
          </w:p>
          <w:p w:rsidR="009C743F" w:rsidRDefault="009C743F" w:rsidP="00885407">
            <w:pPr>
              <w:numPr>
                <w:ilvl w:val="0"/>
                <w:numId w:val="30"/>
              </w:numPr>
              <w:spacing w:after="160" w:line="360" w:lineRule="auto"/>
              <w:contextualSpacing/>
              <w:rPr>
                <w:rFonts w:cs="Calibri"/>
              </w:rPr>
            </w:pPr>
            <w:r w:rsidRPr="00826EA4">
              <w:rPr>
                <w:rFonts w:cs="Calibri"/>
              </w:rPr>
              <w:t>Casebaseret diskussion</w:t>
            </w:r>
          </w:p>
          <w:p w:rsidR="009C743F" w:rsidRPr="00826EA4" w:rsidRDefault="009C743F" w:rsidP="009C743F">
            <w:pPr>
              <w:spacing w:after="0" w:line="360" w:lineRule="auto"/>
              <w:ind w:left="360"/>
              <w:rPr>
                <w:rFonts w:cs="Calibri"/>
              </w:rPr>
            </w:pPr>
            <w:r>
              <w:rPr>
                <w:rFonts w:cs="Calibri"/>
              </w:rPr>
              <w:t>og/eller</w:t>
            </w:r>
          </w:p>
          <w:p w:rsidR="009C743F" w:rsidRPr="00826EA4" w:rsidRDefault="009C743F" w:rsidP="00885407">
            <w:pPr>
              <w:numPr>
                <w:ilvl w:val="0"/>
                <w:numId w:val="30"/>
              </w:numPr>
              <w:spacing w:after="0" w:line="360" w:lineRule="auto"/>
              <w:contextualSpacing/>
              <w:rPr>
                <w:rFonts w:cs="Calibri"/>
              </w:rPr>
            </w:pPr>
            <w:r w:rsidRPr="00826EA4">
              <w:rPr>
                <w:rFonts w:cs="Calibri"/>
              </w:rPr>
              <w:t>Direkte observation</w:t>
            </w:r>
          </w:p>
        </w:tc>
      </w:tr>
      <w:tr w:rsidR="004D6926" w:rsidRPr="00370E02" w:rsidTr="00C822FD">
        <w:trPr>
          <w:trHeight w:val="586"/>
        </w:trPr>
        <w:tc>
          <w:tcPr>
            <w:tcW w:w="828" w:type="dxa"/>
            <w:shd w:val="clear" w:color="auto" w:fill="auto"/>
            <w:vAlign w:val="center"/>
          </w:tcPr>
          <w:p w:rsidR="004D6926" w:rsidRPr="00826EA4" w:rsidRDefault="004D6926" w:rsidP="00C822FD">
            <w:pPr>
              <w:rPr>
                <w:rFonts w:ascii="Calibri" w:hAnsi="Calibri" w:cs="Calibri"/>
                <w:sz w:val="22"/>
                <w:szCs w:val="22"/>
              </w:rPr>
            </w:pPr>
            <w:r w:rsidRPr="00826EA4">
              <w:rPr>
                <w:rFonts w:ascii="Calibri" w:hAnsi="Calibri" w:cs="Calibri"/>
                <w:sz w:val="22"/>
                <w:szCs w:val="22"/>
              </w:rPr>
              <w:t>6</w:t>
            </w:r>
          </w:p>
        </w:tc>
        <w:tc>
          <w:tcPr>
            <w:tcW w:w="4100" w:type="dxa"/>
            <w:shd w:val="clear" w:color="auto" w:fill="auto"/>
          </w:tcPr>
          <w:p w:rsidR="004D6926" w:rsidRPr="00826EA4" w:rsidRDefault="004D6926" w:rsidP="00C822FD">
            <w:pPr>
              <w:rPr>
                <w:rFonts w:ascii="Calibri" w:hAnsi="Calibri" w:cs="Calibri"/>
                <w:sz w:val="22"/>
                <w:szCs w:val="22"/>
              </w:rPr>
            </w:pPr>
            <w:r w:rsidRPr="00826EA4">
              <w:rPr>
                <w:rFonts w:ascii="Calibri" w:hAnsi="Calibri" w:cs="Calibri"/>
                <w:sz w:val="22"/>
                <w:szCs w:val="22"/>
              </w:rPr>
              <w:t>Kunne etablere og udvikle gode samarbejdsrelationer under gensidig respekt</w:t>
            </w:r>
          </w:p>
        </w:tc>
        <w:tc>
          <w:tcPr>
            <w:tcW w:w="4252" w:type="dxa"/>
            <w:shd w:val="clear" w:color="auto" w:fill="auto"/>
          </w:tcPr>
          <w:p w:rsidR="004D6926" w:rsidRPr="00826EA4" w:rsidRDefault="004D6926" w:rsidP="004D6926">
            <w:pPr>
              <w:spacing w:after="0"/>
              <w:rPr>
                <w:rFonts w:ascii="Calibri" w:hAnsi="Calibri" w:cs="Calibri"/>
                <w:sz w:val="22"/>
                <w:szCs w:val="22"/>
              </w:rPr>
            </w:pPr>
            <w:r w:rsidRPr="00826EA4">
              <w:rPr>
                <w:rFonts w:ascii="Calibri" w:hAnsi="Calibri" w:cs="Calibri"/>
                <w:sz w:val="22"/>
                <w:szCs w:val="22"/>
              </w:rPr>
              <w:t>Herunder</w:t>
            </w:r>
          </w:p>
          <w:p w:rsidR="004D6926" w:rsidRPr="00826EA4" w:rsidRDefault="004D6926"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Kommunikere passende i arbejdsrelaterede sammenhænge</w:t>
            </w:r>
          </w:p>
          <w:p w:rsidR="004D6926" w:rsidRPr="00826EA4" w:rsidRDefault="004D6926"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Bidrage til et godt samarbejdsklima på arbejdsstedet</w:t>
            </w:r>
          </w:p>
          <w:p w:rsidR="004D6926" w:rsidRPr="00826EA4" w:rsidRDefault="004D6926" w:rsidP="00C822FD">
            <w:pPr>
              <w:rPr>
                <w:rFonts w:ascii="Calibri" w:hAnsi="Calibri" w:cs="Calibri"/>
                <w:i/>
                <w:sz w:val="22"/>
                <w:szCs w:val="22"/>
              </w:rPr>
            </w:pPr>
            <w:r w:rsidRPr="00826EA4">
              <w:rPr>
                <w:rFonts w:ascii="Calibri" w:hAnsi="Calibri" w:cs="Calibri"/>
                <w:i/>
                <w:sz w:val="22"/>
                <w:szCs w:val="22"/>
              </w:rPr>
              <w:t>Kommunikator, samarbejder, professionel, leder/administrator/organisator</w:t>
            </w:r>
          </w:p>
        </w:tc>
        <w:tc>
          <w:tcPr>
            <w:tcW w:w="2835" w:type="dxa"/>
            <w:shd w:val="clear" w:color="auto" w:fill="auto"/>
          </w:tcPr>
          <w:p w:rsidR="004D6926" w:rsidRPr="00826EA4" w:rsidRDefault="004D6926" w:rsidP="00885407">
            <w:pPr>
              <w:numPr>
                <w:ilvl w:val="0"/>
                <w:numId w:val="28"/>
              </w:numPr>
              <w:spacing w:after="160" w:line="256" w:lineRule="auto"/>
              <w:contextualSpacing/>
              <w:rPr>
                <w:rFonts w:cs="Calibri"/>
              </w:rPr>
            </w:pPr>
            <w:r w:rsidRPr="00826EA4">
              <w:rPr>
                <w:rFonts w:cs="Calibri"/>
              </w:rPr>
              <w:t>Mesterlære</w:t>
            </w:r>
          </w:p>
          <w:p w:rsidR="004D6926" w:rsidRPr="00826EA4" w:rsidRDefault="004D6926" w:rsidP="00C822FD">
            <w:pPr>
              <w:rPr>
                <w:rFonts w:cs="Calibri"/>
              </w:rPr>
            </w:pPr>
          </w:p>
        </w:tc>
        <w:tc>
          <w:tcPr>
            <w:tcW w:w="3438" w:type="dxa"/>
            <w:shd w:val="clear" w:color="auto" w:fill="auto"/>
          </w:tcPr>
          <w:p w:rsidR="004D6926" w:rsidRPr="00826EA4" w:rsidRDefault="004D6926" w:rsidP="00885407">
            <w:pPr>
              <w:numPr>
                <w:ilvl w:val="0"/>
                <w:numId w:val="30"/>
              </w:numPr>
              <w:spacing w:after="160" w:line="256" w:lineRule="auto"/>
              <w:contextualSpacing/>
              <w:rPr>
                <w:rFonts w:cs="Calibri"/>
              </w:rPr>
            </w:pPr>
            <w:r w:rsidRPr="00826EA4">
              <w:rPr>
                <w:rFonts w:cs="Calibri"/>
              </w:rPr>
              <w:t xml:space="preserve">360-graders feedback </w:t>
            </w:r>
          </w:p>
          <w:p w:rsidR="004D6926" w:rsidRPr="00826EA4" w:rsidRDefault="004D6926" w:rsidP="00C822FD">
            <w:pPr>
              <w:rPr>
                <w:rFonts w:ascii="Calibri" w:hAnsi="Calibri" w:cs="Calibri"/>
                <w:sz w:val="22"/>
                <w:szCs w:val="22"/>
              </w:rPr>
            </w:pPr>
          </w:p>
        </w:tc>
      </w:tr>
      <w:tr w:rsidR="008F4349" w:rsidRPr="00370E02" w:rsidTr="00C822FD">
        <w:trPr>
          <w:trHeight w:val="558"/>
        </w:trPr>
        <w:tc>
          <w:tcPr>
            <w:tcW w:w="9180" w:type="dxa"/>
            <w:gridSpan w:val="3"/>
            <w:shd w:val="clear" w:color="auto" w:fill="auto"/>
          </w:tcPr>
          <w:p w:rsidR="008F4349" w:rsidRPr="004551EE" w:rsidRDefault="008F4349" w:rsidP="00E278FD">
            <w:pPr>
              <w:jc w:val="center"/>
              <w:rPr>
                <w:b/>
              </w:rPr>
            </w:pPr>
            <w:r w:rsidRPr="008F4349">
              <w:rPr>
                <w:b/>
                <w:u w:val="single"/>
              </w:rPr>
              <w:t>Akademiske</w:t>
            </w:r>
            <w:r>
              <w:rPr>
                <w:b/>
              </w:rPr>
              <w:t xml:space="preserve"> k</w:t>
            </w:r>
            <w:r w:rsidRPr="004551EE">
              <w:rPr>
                <w:b/>
              </w:rPr>
              <w:t>ompetencer</w:t>
            </w:r>
            <w:r w:rsidR="00826837">
              <w:rPr>
                <w:b/>
              </w:rPr>
              <w:t xml:space="preserve"> i introduktionsuddannelsen</w:t>
            </w:r>
          </w:p>
        </w:tc>
        <w:tc>
          <w:tcPr>
            <w:tcW w:w="2835" w:type="dxa"/>
            <w:shd w:val="clear" w:color="auto" w:fill="auto"/>
            <w:vAlign w:val="center"/>
          </w:tcPr>
          <w:p w:rsidR="008F4349" w:rsidRDefault="008F4349" w:rsidP="00E278FD">
            <w:pPr>
              <w:spacing w:after="0"/>
              <w:jc w:val="center"/>
              <w:rPr>
                <w:b/>
              </w:rPr>
            </w:pPr>
            <w:r w:rsidRPr="004551EE">
              <w:rPr>
                <w:b/>
              </w:rPr>
              <w:t xml:space="preserve">Læringsstrategier, </w:t>
            </w:r>
          </w:p>
          <w:p w:rsidR="008F4349" w:rsidRPr="004551EE" w:rsidRDefault="008F4349" w:rsidP="00E278FD">
            <w:pPr>
              <w:jc w:val="center"/>
              <w:rPr>
                <w:b/>
              </w:rPr>
            </w:pPr>
            <w:r w:rsidRPr="004551EE">
              <w:rPr>
                <w:b/>
              </w:rPr>
              <w:t>anbefa</w:t>
            </w:r>
            <w:r w:rsidR="003C4899">
              <w:rPr>
                <w:b/>
              </w:rPr>
              <w:t>l</w:t>
            </w:r>
            <w:r>
              <w:rPr>
                <w:b/>
              </w:rPr>
              <w:t>ede</w:t>
            </w:r>
          </w:p>
        </w:tc>
        <w:tc>
          <w:tcPr>
            <w:tcW w:w="3438" w:type="dxa"/>
            <w:shd w:val="clear" w:color="auto" w:fill="auto"/>
            <w:vAlign w:val="center"/>
          </w:tcPr>
          <w:p w:rsidR="008F4349" w:rsidRPr="004551EE" w:rsidRDefault="008F4349" w:rsidP="00E278FD">
            <w:pPr>
              <w:spacing w:after="0"/>
              <w:jc w:val="center"/>
              <w:rPr>
                <w:b/>
              </w:rPr>
            </w:pPr>
            <w:r w:rsidRPr="004551EE">
              <w:rPr>
                <w:b/>
              </w:rPr>
              <w:t>Kompetencevurderingsmetode(r)</w:t>
            </w:r>
            <w:r>
              <w:rPr>
                <w:b/>
              </w:rPr>
              <w:t>,</w:t>
            </w:r>
          </w:p>
          <w:p w:rsidR="008F4349" w:rsidRPr="004551EE" w:rsidRDefault="008F4349" w:rsidP="004D6926">
            <w:pPr>
              <w:jc w:val="center"/>
              <w:rPr>
                <w:b/>
              </w:rPr>
            </w:pPr>
            <w:r w:rsidRPr="004551EE">
              <w:rPr>
                <w:b/>
              </w:rPr>
              <w:t>obligatorisk(e)</w:t>
            </w:r>
          </w:p>
        </w:tc>
      </w:tr>
      <w:tr w:rsidR="00E278FD" w:rsidRPr="00370E02" w:rsidTr="00C822FD">
        <w:trPr>
          <w:trHeight w:val="558"/>
        </w:trPr>
        <w:tc>
          <w:tcPr>
            <w:tcW w:w="828" w:type="dxa"/>
            <w:shd w:val="clear" w:color="auto" w:fill="auto"/>
            <w:vAlign w:val="center"/>
          </w:tcPr>
          <w:p w:rsidR="00E278FD" w:rsidRPr="00AF15CB" w:rsidRDefault="00E278FD" w:rsidP="00C822FD">
            <w:pPr>
              <w:rPr>
                <w:rFonts w:ascii="Calibri" w:hAnsi="Calibri" w:cs="Calibri"/>
                <w:sz w:val="22"/>
                <w:szCs w:val="22"/>
              </w:rPr>
            </w:pPr>
            <w:r w:rsidRPr="00AF15CB">
              <w:rPr>
                <w:rFonts w:ascii="Calibri" w:hAnsi="Calibri" w:cs="Calibri"/>
                <w:sz w:val="22"/>
                <w:szCs w:val="22"/>
              </w:rPr>
              <w:t>7</w:t>
            </w:r>
          </w:p>
        </w:tc>
        <w:tc>
          <w:tcPr>
            <w:tcW w:w="4100" w:type="dxa"/>
            <w:shd w:val="clear" w:color="auto" w:fill="auto"/>
          </w:tcPr>
          <w:p w:rsidR="00E278FD" w:rsidRPr="00AF15CB" w:rsidRDefault="00E278FD" w:rsidP="00C822FD">
            <w:pPr>
              <w:rPr>
                <w:rFonts w:ascii="Calibri" w:hAnsi="Calibri" w:cs="Calibri"/>
                <w:sz w:val="22"/>
                <w:szCs w:val="22"/>
              </w:rPr>
            </w:pPr>
            <w:r>
              <w:rPr>
                <w:rFonts w:ascii="Calibri" w:hAnsi="Calibri" w:cs="Calibri"/>
                <w:sz w:val="22"/>
                <w:szCs w:val="22"/>
              </w:rPr>
              <w:t>K</w:t>
            </w:r>
            <w:r w:rsidRPr="00AF15CB">
              <w:rPr>
                <w:rFonts w:ascii="Calibri" w:hAnsi="Calibri" w:cs="Calibri"/>
                <w:sz w:val="22"/>
                <w:szCs w:val="22"/>
              </w:rPr>
              <w:t>unne bidrage til formuleringen af et videnskabeligt spørgsmål</w:t>
            </w:r>
          </w:p>
          <w:p w:rsidR="00E278FD" w:rsidRPr="00AF15CB" w:rsidRDefault="00E278FD" w:rsidP="00C822FD">
            <w:pPr>
              <w:rPr>
                <w:rFonts w:ascii="Calibri" w:hAnsi="Calibri" w:cs="Calibri"/>
                <w:sz w:val="22"/>
                <w:szCs w:val="22"/>
              </w:rPr>
            </w:pPr>
            <w:r w:rsidRPr="00AF15CB">
              <w:rPr>
                <w:rFonts w:ascii="Calibri" w:hAnsi="Calibri" w:cs="Calibri"/>
                <w:sz w:val="22"/>
                <w:szCs w:val="22"/>
              </w:rPr>
              <w:t xml:space="preserve"> </w:t>
            </w:r>
          </w:p>
        </w:tc>
        <w:tc>
          <w:tcPr>
            <w:tcW w:w="4252" w:type="dxa"/>
            <w:shd w:val="clear" w:color="auto" w:fill="auto"/>
          </w:tcPr>
          <w:p w:rsidR="00E278FD" w:rsidRPr="00AF15CB" w:rsidRDefault="00E278FD" w:rsidP="00E278FD">
            <w:pPr>
              <w:spacing w:after="0"/>
              <w:rPr>
                <w:rFonts w:ascii="Calibri" w:hAnsi="Calibri" w:cs="Calibri"/>
                <w:sz w:val="22"/>
                <w:szCs w:val="22"/>
              </w:rPr>
            </w:pPr>
            <w:r w:rsidRPr="00AF15CB">
              <w:rPr>
                <w:rFonts w:ascii="Calibri" w:hAnsi="Calibri" w:cs="Calibri"/>
                <w:sz w:val="22"/>
                <w:szCs w:val="22"/>
              </w:rPr>
              <w:t>Herunder</w:t>
            </w:r>
          </w:p>
          <w:p w:rsidR="00E278FD" w:rsidRPr="00AF15CB" w:rsidRDefault="00E278FD"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udarbejde en projektbeskrivelse til besvarelse af et videnskabeligt spørgsmål</w:t>
            </w:r>
          </w:p>
          <w:p w:rsidR="00E278FD" w:rsidRPr="00AF15CB" w:rsidRDefault="00E278FD" w:rsidP="00885407">
            <w:pPr>
              <w:pStyle w:val="Opstilling-punkttegn"/>
              <w:numPr>
                <w:ilvl w:val="0"/>
                <w:numId w:val="26"/>
              </w:numPr>
              <w:spacing w:line="240" w:lineRule="auto"/>
              <w:rPr>
                <w:rFonts w:ascii="Calibri" w:hAnsi="Calibri" w:cs="Calibri"/>
                <w:sz w:val="22"/>
                <w:szCs w:val="22"/>
              </w:rPr>
            </w:pPr>
            <w:r w:rsidRPr="00AF15CB">
              <w:rPr>
                <w:rFonts w:ascii="Calibri" w:hAnsi="Calibri" w:cs="Calibri"/>
                <w:sz w:val="22"/>
                <w:szCs w:val="22"/>
              </w:rPr>
              <w:t xml:space="preserve">redegøre for relevante etiske overvejelser i forbindelse med den videnskabelige undersøgelse </w:t>
            </w:r>
          </w:p>
          <w:p w:rsidR="00E278FD" w:rsidRPr="00AF15CB" w:rsidRDefault="00E278FD" w:rsidP="00C822FD">
            <w:pPr>
              <w:rPr>
                <w:rFonts w:ascii="Calibri" w:hAnsi="Calibri" w:cs="Calibri"/>
                <w:sz w:val="22"/>
                <w:szCs w:val="22"/>
              </w:rPr>
            </w:pPr>
            <w:r w:rsidRPr="00AF15CB">
              <w:rPr>
                <w:rFonts w:ascii="Calibri" w:hAnsi="Calibri" w:cs="Calibri"/>
                <w:i/>
                <w:sz w:val="22"/>
                <w:szCs w:val="22"/>
              </w:rPr>
              <w:t>Akademiker/forsker/underviser, medicinsk ekspert/lægefaglig, kommunikator, sundhedsfremmer</w:t>
            </w:r>
          </w:p>
        </w:tc>
        <w:tc>
          <w:tcPr>
            <w:tcW w:w="2835" w:type="dxa"/>
            <w:shd w:val="clear" w:color="auto" w:fill="auto"/>
          </w:tcPr>
          <w:p w:rsidR="00E278FD" w:rsidRPr="00AF15CB" w:rsidRDefault="00E278FD" w:rsidP="00885407">
            <w:pPr>
              <w:numPr>
                <w:ilvl w:val="0"/>
                <w:numId w:val="28"/>
              </w:numPr>
              <w:spacing w:after="160" w:line="360" w:lineRule="auto"/>
              <w:contextualSpacing/>
              <w:rPr>
                <w:rFonts w:cs="Calibri"/>
              </w:rPr>
            </w:pPr>
            <w:r w:rsidRPr="00AF15CB">
              <w:rPr>
                <w:rFonts w:cs="Calibri"/>
              </w:rPr>
              <w:t>Mesterlære</w:t>
            </w:r>
          </w:p>
          <w:p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rsidR="00E278FD" w:rsidRPr="00AF15CB" w:rsidRDefault="00E278FD" w:rsidP="00E278FD">
            <w:pPr>
              <w:spacing w:line="360" w:lineRule="auto"/>
              <w:rPr>
                <w:rFonts w:cs="Calibri"/>
              </w:rPr>
            </w:pPr>
          </w:p>
        </w:tc>
        <w:tc>
          <w:tcPr>
            <w:tcW w:w="3438" w:type="dxa"/>
            <w:shd w:val="clear" w:color="auto" w:fill="auto"/>
          </w:tcPr>
          <w:p w:rsidR="00E278FD" w:rsidRDefault="00E278FD" w:rsidP="00885407">
            <w:pPr>
              <w:numPr>
                <w:ilvl w:val="0"/>
                <w:numId w:val="30"/>
              </w:numPr>
              <w:spacing w:after="160" w:line="360" w:lineRule="auto"/>
              <w:contextualSpacing/>
              <w:rPr>
                <w:rFonts w:cs="Calibri"/>
              </w:rPr>
            </w:pPr>
            <w:r w:rsidRPr="00AF15CB">
              <w:rPr>
                <w:rFonts w:cs="Calibri"/>
              </w:rPr>
              <w:t>Kompetencekort</w:t>
            </w:r>
          </w:p>
          <w:p w:rsidR="00E278FD" w:rsidRPr="00826EA4" w:rsidRDefault="00E278FD" w:rsidP="00E278FD">
            <w:pPr>
              <w:spacing w:after="0" w:line="360" w:lineRule="auto"/>
              <w:ind w:left="360"/>
              <w:rPr>
                <w:rFonts w:cs="Calibri"/>
              </w:rPr>
            </w:pPr>
            <w:r>
              <w:rPr>
                <w:rFonts w:cs="Calibri"/>
              </w:rPr>
              <w:t>og/eller</w:t>
            </w:r>
          </w:p>
          <w:p w:rsidR="00E278FD" w:rsidRPr="00AF15CB" w:rsidRDefault="00E278FD" w:rsidP="00885407">
            <w:pPr>
              <w:numPr>
                <w:ilvl w:val="0"/>
                <w:numId w:val="30"/>
              </w:numPr>
              <w:spacing w:after="160" w:line="360" w:lineRule="auto"/>
              <w:contextualSpacing/>
              <w:rPr>
                <w:rFonts w:cs="Calibri"/>
              </w:rPr>
            </w:pPr>
            <w:r w:rsidRPr="00AF15CB">
              <w:rPr>
                <w:rFonts w:cs="Calibri"/>
              </w:rPr>
              <w:t>Casebaseret diskussion</w:t>
            </w:r>
          </w:p>
          <w:p w:rsidR="00E278FD" w:rsidRPr="00AF15CB" w:rsidRDefault="00E278FD" w:rsidP="00E278FD">
            <w:pPr>
              <w:spacing w:line="360" w:lineRule="auto"/>
              <w:rPr>
                <w:rFonts w:cs="Calibri"/>
              </w:rPr>
            </w:pPr>
          </w:p>
        </w:tc>
      </w:tr>
      <w:tr w:rsidR="00E278FD" w:rsidRPr="00370E02" w:rsidTr="00C822FD">
        <w:trPr>
          <w:trHeight w:val="558"/>
        </w:trPr>
        <w:tc>
          <w:tcPr>
            <w:tcW w:w="828" w:type="dxa"/>
            <w:shd w:val="clear" w:color="auto" w:fill="auto"/>
            <w:vAlign w:val="center"/>
          </w:tcPr>
          <w:p w:rsidR="00E278FD" w:rsidRPr="00AF15CB" w:rsidRDefault="00E278FD" w:rsidP="00C822FD">
            <w:pPr>
              <w:rPr>
                <w:rFonts w:ascii="Calibri" w:hAnsi="Calibri" w:cs="Calibri"/>
                <w:sz w:val="22"/>
                <w:szCs w:val="22"/>
              </w:rPr>
            </w:pPr>
            <w:r w:rsidRPr="00AF15CB">
              <w:rPr>
                <w:rFonts w:ascii="Calibri" w:hAnsi="Calibri" w:cs="Calibri"/>
                <w:sz w:val="22"/>
                <w:szCs w:val="22"/>
              </w:rPr>
              <w:t>8</w:t>
            </w:r>
          </w:p>
        </w:tc>
        <w:tc>
          <w:tcPr>
            <w:tcW w:w="4100" w:type="dxa"/>
            <w:shd w:val="clear" w:color="auto" w:fill="auto"/>
          </w:tcPr>
          <w:p w:rsidR="00E278FD" w:rsidRPr="00AF15CB" w:rsidRDefault="00E278FD" w:rsidP="00C822FD">
            <w:pPr>
              <w:rPr>
                <w:rFonts w:ascii="Calibri" w:hAnsi="Calibri" w:cs="Calibri"/>
                <w:sz w:val="22"/>
                <w:szCs w:val="22"/>
              </w:rPr>
            </w:pPr>
            <w:r>
              <w:rPr>
                <w:rFonts w:ascii="Calibri" w:hAnsi="Calibri" w:cs="Calibri"/>
                <w:sz w:val="22"/>
                <w:szCs w:val="22"/>
              </w:rPr>
              <w:t>K</w:t>
            </w:r>
            <w:r w:rsidRPr="00AF15CB">
              <w:rPr>
                <w:rFonts w:ascii="Calibri" w:hAnsi="Calibri" w:cs="Calibri"/>
                <w:sz w:val="22"/>
                <w:szCs w:val="22"/>
              </w:rPr>
              <w:t>unne formidle indsamlet viden til kolleger, studerende, andet sundhedspersonale og øvrige samarbejdspartnere</w:t>
            </w:r>
          </w:p>
        </w:tc>
        <w:tc>
          <w:tcPr>
            <w:tcW w:w="4252" w:type="dxa"/>
            <w:shd w:val="clear" w:color="auto" w:fill="auto"/>
          </w:tcPr>
          <w:p w:rsidR="00E278FD" w:rsidRPr="00AF15CB" w:rsidRDefault="00E278FD" w:rsidP="00E278FD">
            <w:pPr>
              <w:spacing w:after="0"/>
              <w:rPr>
                <w:rFonts w:ascii="Calibri" w:hAnsi="Calibri" w:cs="Calibri"/>
                <w:sz w:val="22"/>
                <w:szCs w:val="22"/>
              </w:rPr>
            </w:pPr>
            <w:r w:rsidRPr="00AF15CB">
              <w:rPr>
                <w:rFonts w:ascii="Calibri" w:hAnsi="Calibri" w:cs="Calibri"/>
                <w:sz w:val="22"/>
                <w:szCs w:val="22"/>
              </w:rPr>
              <w:t xml:space="preserve">Herunder </w:t>
            </w:r>
          </w:p>
          <w:p w:rsidR="00E278FD" w:rsidRPr="00AF15CB" w:rsidRDefault="00E278FD" w:rsidP="00885407">
            <w:pPr>
              <w:numPr>
                <w:ilvl w:val="0"/>
                <w:numId w:val="32"/>
              </w:numPr>
              <w:spacing w:after="0" w:line="240" w:lineRule="auto"/>
              <w:rPr>
                <w:rFonts w:ascii="Calibri" w:hAnsi="Calibri" w:cs="Calibri"/>
                <w:sz w:val="22"/>
                <w:szCs w:val="22"/>
              </w:rPr>
            </w:pPr>
            <w:r w:rsidRPr="00AF15CB">
              <w:rPr>
                <w:rFonts w:ascii="Calibri" w:hAnsi="Calibri" w:cs="Calibri"/>
                <w:sz w:val="22"/>
                <w:szCs w:val="22"/>
              </w:rPr>
              <w:t>kunne varetage undervisning</w:t>
            </w:r>
            <w:r>
              <w:rPr>
                <w:rFonts w:ascii="Calibri" w:hAnsi="Calibri" w:cs="Calibri"/>
                <w:sz w:val="22"/>
                <w:szCs w:val="22"/>
              </w:rPr>
              <w:t xml:space="preserve"> på basalt niveau</w:t>
            </w:r>
          </w:p>
          <w:p w:rsidR="00E278FD" w:rsidRPr="00AF15CB" w:rsidRDefault="00E278FD" w:rsidP="00885407">
            <w:pPr>
              <w:numPr>
                <w:ilvl w:val="0"/>
                <w:numId w:val="32"/>
              </w:numPr>
              <w:spacing w:line="240" w:lineRule="auto"/>
              <w:rPr>
                <w:rFonts w:ascii="Calibri" w:hAnsi="Calibri" w:cs="Calibri"/>
                <w:sz w:val="22"/>
                <w:szCs w:val="22"/>
              </w:rPr>
            </w:pPr>
            <w:r>
              <w:rPr>
                <w:rFonts w:ascii="Calibri" w:hAnsi="Calibri" w:cs="Calibri"/>
                <w:sz w:val="22"/>
                <w:szCs w:val="22"/>
              </w:rPr>
              <w:t xml:space="preserve">efter konference med bagvagt/speciallæge </w:t>
            </w:r>
            <w:r w:rsidRPr="00AF15CB">
              <w:rPr>
                <w:rFonts w:ascii="Calibri" w:hAnsi="Calibri" w:cs="Calibri"/>
                <w:sz w:val="22"/>
                <w:szCs w:val="22"/>
              </w:rPr>
              <w:t>kunne formulere skriftlige svar og koncist formidle essensen af disse mundligt</w:t>
            </w:r>
          </w:p>
          <w:p w:rsidR="00E278FD" w:rsidRPr="00AF15CB" w:rsidRDefault="00E278FD" w:rsidP="00C822FD">
            <w:pPr>
              <w:rPr>
                <w:rFonts w:ascii="Calibri" w:hAnsi="Calibri" w:cs="Calibri"/>
                <w:sz w:val="22"/>
                <w:szCs w:val="22"/>
              </w:rPr>
            </w:pPr>
            <w:r w:rsidRPr="00AF15CB">
              <w:rPr>
                <w:rFonts w:ascii="Calibri" w:hAnsi="Calibri" w:cs="Calibri"/>
                <w:i/>
                <w:sz w:val="22"/>
                <w:szCs w:val="22"/>
              </w:rPr>
              <w:t>Akademiker/forsker/underviser,  kommunikator, samarbejder,  professionel</w:t>
            </w:r>
          </w:p>
        </w:tc>
        <w:tc>
          <w:tcPr>
            <w:tcW w:w="2835" w:type="dxa"/>
            <w:shd w:val="clear" w:color="auto" w:fill="auto"/>
          </w:tcPr>
          <w:p w:rsidR="00E278FD" w:rsidRPr="00AF15CB" w:rsidRDefault="00E278FD" w:rsidP="00885407">
            <w:pPr>
              <w:numPr>
                <w:ilvl w:val="0"/>
                <w:numId w:val="28"/>
              </w:numPr>
              <w:spacing w:after="160" w:line="360" w:lineRule="auto"/>
              <w:contextualSpacing/>
              <w:rPr>
                <w:rFonts w:cs="Calibri"/>
              </w:rPr>
            </w:pPr>
            <w:r w:rsidRPr="00AF15CB">
              <w:rPr>
                <w:rFonts w:cs="Calibri"/>
              </w:rPr>
              <w:t>Mesterlære</w:t>
            </w:r>
          </w:p>
          <w:p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rsidR="00E278FD" w:rsidRPr="00AF15CB" w:rsidRDefault="00E278FD" w:rsidP="00E278FD">
            <w:pPr>
              <w:spacing w:line="360" w:lineRule="auto"/>
              <w:rPr>
                <w:rFonts w:cs="Calibri"/>
              </w:rPr>
            </w:pPr>
          </w:p>
        </w:tc>
        <w:tc>
          <w:tcPr>
            <w:tcW w:w="3438" w:type="dxa"/>
            <w:shd w:val="clear" w:color="auto" w:fill="auto"/>
          </w:tcPr>
          <w:p w:rsidR="00E278FD" w:rsidRDefault="00E278FD" w:rsidP="00885407">
            <w:pPr>
              <w:numPr>
                <w:ilvl w:val="0"/>
                <w:numId w:val="30"/>
              </w:numPr>
              <w:spacing w:after="160" w:line="360" w:lineRule="auto"/>
              <w:contextualSpacing/>
              <w:rPr>
                <w:rFonts w:cs="Calibri"/>
              </w:rPr>
            </w:pPr>
            <w:r w:rsidRPr="00AF15CB">
              <w:rPr>
                <w:rFonts w:cs="Calibri"/>
              </w:rPr>
              <w:t>Kompetencekort</w:t>
            </w:r>
          </w:p>
          <w:p w:rsidR="00E278FD" w:rsidRPr="00826EA4" w:rsidRDefault="00E278FD" w:rsidP="00E278FD">
            <w:pPr>
              <w:spacing w:after="0" w:line="360" w:lineRule="auto"/>
              <w:ind w:left="360"/>
              <w:rPr>
                <w:rFonts w:cs="Calibri"/>
              </w:rPr>
            </w:pPr>
            <w:r>
              <w:rPr>
                <w:rFonts w:cs="Calibri"/>
              </w:rPr>
              <w:t>og/eller</w:t>
            </w:r>
          </w:p>
          <w:p w:rsidR="00E278FD" w:rsidRDefault="00E278FD" w:rsidP="00885407">
            <w:pPr>
              <w:numPr>
                <w:ilvl w:val="0"/>
                <w:numId w:val="30"/>
              </w:numPr>
              <w:spacing w:after="160" w:line="360" w:lineRule="auto"/>
              <w:contextualSpacing/>
              <w:rPr>
                <w:rFonts w:cs="Calibri"/>
              </w:rPr>
            </w:pPr>
            <w:r w:rsidRPr="00AF15CB">
              <w:rPr>
                <w:rFonts w:cs="Calibri"/>
              </w:rPr>
              <w:t>Casebaseret diskussion</w:t>
            </w:r>
          </w:p>
          <w:p w:rsidR="00E278FD" w:rsidRPr="00826EA4" w:rsidRDefault="00E278FD" w:rsidP="00E278FD">
            <w:pPr>
              <w:spacing w:after="0" w:line="360" w:lineRule="auto"/>
              <w:ind w:left="360"/>
              <w:rPr>
                <w:rFonts w:cs="Calibri"/>
              </w:rPr>
            </w:pPr>
            <w:r>
              <w:rPr>
                <w:rFonts w:cs="Calibri"/>
              </w:rPr>
              <w:t>og/eller</w:t>
            </w:r>
          </w:p>
          <w:p w:rsidR="00E278FD" w:rsidRPr="0021254C" w:rsidRDefault="00E278FD" w:rsidP="00885407">
            <w:pPr>
              <w:numPr>
                <w:ilvl w:val="0"/>
                <w:numId w:val="30"/>
              </w:numPr>
              <w:spacing w:after="160" w:line="360" w:lineRule="auto"/>
              <w:contextualSpacing/>
              <w:rPr>
                <w:rFonts w:cs="Calibri"/>
              </w:rPr>
            </w:pPr>
            <w:r w:rsidRPr="00AF15CB">
              <w:rPr>
                <w:rFonts w:cs="Calibri"/>
              </w:rPr>
              <w:t>360-graders feedback</w:t>
            </w:r>
          </w:p>
        </w:tc>
      </w:tr>
      <w:tr w:rsidR="00E278FD" w:rsidRPr="00370E02" w:rsidTr="00E278FD">
        <w:trPr>
          <w:trHeight w:val="3312"/>
        </w:trPr>
        <w:tc>
          <w:tcPr>
            <w:tcW w:w="828" w:type="dxa"/>
            <w:shd w:val="clear" w:color="auto" w:fill="auto"/>
            <w:vAlign w:val="center"/>
          </w:tcPr>
          <w:p w:rsidR="00E278FD" w:rsidRPr="00AF15CB" w:rsidRDefault="00E278FD" w:rsidP="00C822FD">
            <w:pPr>
              <w:rPr>
                <w:rFonts w:ascii="Calibri" w:hAnsi="Calibri" w:cs="Calibri"/>
                <w:sz w:val="22"/>
                <w:szCs w:val="22"/>
              </w:rPr>
            </w:pPr>
            <w:r>
              <w:rPr>
                <w:rFonts w:ascii="Calibri" w:hAnsi="Calibri" w:cs="Calibri"/>
                <w:sz w:val="22"/>
                <w:szCs w:val="22"/>
              </w:rPr>
              <w:t>9</w:t>
            </w:r>
          </w:p>
        </w:tc>
        <w:tc>
          <w:tcPr>
            <w:tcW w:w="4100" w:type="dxa"/>
            <w:shd w:val="clear" w:color="auto" w:fill="auto"/>
          </w:tcPr>
          <w:p w:rsidR="00E278FD" w:rsidRPr="00AF15CB" w:rsidDel="00411BF3" w:rsidRDefault="00E278FD" w:rsidP="00C822FD">
            <w:pPr>
              <w:rPr>
                <w:rFonts w:ascii="Calibri" w:hAnsi="Calibri" w:cs="Calibri"/>
                <w:color w:val="000000"/>
                <w:sz w:val="22"/>
                <w:szCs w:val="22"/>
              </w:rPr>
            </w:pPr>
            <w:r>
              <w:rPr>
                <w:rFonts w:ascii="Calibri" w:hAnsi="Calibri" w:cs="Calibri"/>
                <w:color w:val="000000"/>
                <w:sz w:val="22"/>
                <w:szCs w:val="22"/>
              </w:rPr>
              <w:t>Have udarbejdet en evidensbaseret medicinopgave (EBM)</w:t>
            </w:r>
          </w:p>
        </w:tc>
        <w:tc>
          <w:tcPr>
            <w:tcW w:w="4252" w:type="dxa"/>
            <w:shd w:val="clear" w:color="auto" w:fill="auto"/>
          </w:tcPr>
          <w:p w:rsidR="00E278FD" w:rsidRPr="00176072" w:rsidRDefault="00E278FD" w:rsidP="00885407">
            <w:pPr>
              <w:numPr>
                <w:ilvl w:val="0"/>
                <w:numId w:val="33"/>
              </w:numPr>
              <w:spacing w:after="0" w:line="240" w:lineRule="auto"/>
              <w:rPr>
                <w:rFonts w:ascii="Calibri" w:hAnsi="Calibri" w:cs="Calibri"/>
                <w:sz w:val="22"/>
              </w:rPr>
            </w:pPr>
            <w:r w:rsidRPr="00176072">
              <w:rPr>
                <w:rFonts w:ascii="Calibri" w:hAnsi="Calibri" w:cs="Calibri"/>
                <w:sz w:val="22"/>
              </w:rPr>
              <w:t>Definere en problemstilling</w:t>
            </w:r>
          </w:p>
          <w:p w:rsidR="00E278FD" w:rsidRPr="00176072" w:rsidRDefault="00E278FD" w:rsidP="00885407">
            <w:pPr>
              <w:numPr>
                <w:ilvl w:val="0"/>
                <w:numId w:val="33"/>
              </w:numPr>
              <w:spacing w:after="0" w:line="240" w:lineRule="auto"/>
              <w:rPr>
                <w:rFonts w:ascii="Calibri" w:hAnsi="Calibri" w:cs="Calibri"/>
                <w:szCs w:val="22"/>
              </w:rPr>
            </w:pPr>
            <w:r w:rsidRPr="00176072">
              <w:rPr>
                <w:rFonts w:ascii="Calibri" w:hAnsi="Calibri" w:cs="Calibri"/>
                <w:sz w:val="22"/>
              </w:rPr>
              <w:t>Foretage en litteratursøgning mhp. at belyse problemstillingen</w:t>
            </w:r>
          </w:p>
          <w:p w:rsidR="00E278FD" w:rsidRPr="00176072" w:rsidRDefault="00E278FD" w:rsidP="00885407">
            <w:pPr>
              <w:numPr>
                <w:ilvl w:val="0"/>
                <w:numId w:val="33"/>
              </w:numPr>
              <w:spacing w:after="0" w:line="240" w:lineRule="auto"/>
              <w:rPr>
                <w:rFonts w:ascii="Calibri" w:hAnsi="Calibri" w:cs="Calibri"/>
                <w:sz w:val="22"/>
              </w:rPr>
            </w:pPr>
            <w:r w:rsidRPr="00176072">
              <w:rPr>
                <w:rFonts w:ascii="Calibri" w:hAnsi="Calibri" w:cs="Calibri"/>
                <w:sz w:val="22"/>
              </w:rPr>
              <w:t>Udarbejde et skriftligt produkt til besvarelse af problemstillingen, f.eks. en videnskabelig artikel</w:t>
            </w:r>
          </w:p>
          <w:p w:rsidR="00E278FD" w:rsidRPr="00176072" w:rsidRDefault="00E278FD" w:rsidP="00885407">
            <w:pPr>
              <w:numPr>
                <w:ilvl w:val="0"/>
                <w:numId w:val="33"/>
              </w:numPr>
              <w:spacing w:line="240" w:lineRule="auto"/>
              <w:rPr>
                <w:rFonts w:ascii="Calibri" w:hAnsi="Calibri" w:cs="Calibri"/>
                <w:sz w:val="22"/>
              </w:rPr>
            </w:pPr>
            <w:r w:rsidRPr="00176072">
              <w:rPr>
                <w:rFonts w:ascii="Calibri" w:hAnsi="Calibri" w:cs="Calibri"/>
                <w:sz w:val="22"/>
              </w:rPr>
              <w:t>Fremlægge opgaven mundtligt, f.eks. ved intern undervisning på afdelingen</w:t>
            </w:r>
          </w:p>
          <w:p w:rsidR="00E278FD" w:rsidRPr="008448AB" w:rsidRDefault="00E278FD" w:rsidP="00C822FD">
            <w:pPr>
              <w:rPr>
                <w:rFonts w:ascii="Calibri" w:hAnsi="Calibri" w:cs="Calibri"/>
                <w:i/>
                <w:color w:val="000000"/>
                <w:sz w:val="22"/>
                <w:szCs w:val="22"/>
              </w:rPr>
            </w:pPr>
            <w:r>
              <w:rPr>
                <w:rFonts w:ascii="Calibri" w:hAnsi="Calibri" w:cs="Calibri"/>
                <w:i/>
                <w:color w:val="000000"/>
                <w:sz w:val="22"/>
                <w:szCs w:val="22"/>
              </w:rPr>
              <w:t>Akademiker/forsker/underviser, medicinsk ekspert/lægefaglig, kommunikator professionel</w:t>
            </w:r>
          </w:p>
        </w:tc>
        <w:tc>
          <w:tcPr>
            <w:tcW w:w="2835" w:type="dxa"/>
            <w:shd w:val="clear" w:color="auto" w:fill="auto"/>
          </w:tcPr>
          <w:p w:rsidR="00E278FD" w:rsidRPr="00AF15CB" w:rsidRDefault="00E278FD" w:rsidP="00885407">
            <w:pPr>
              <w:numPr>
                <w:ilvl w:val="0"/>
                <w:numId w:val="28"/>
              </w:numPr>
              <w:spacing w:before="240" w:after="160" w:line="360" w:lineRule="auto"/>
              <w:contextualSpacing/>
              <w:rPr>
                <w:rFonts w:cs="Calibri"/>
              </w:rPr>
            </w:pPr>
            <w:r>
              <w:rPr>
                <w:rFonts w:cs="Calibri"/>
              </w:rPr>
              <w:t>Selvstudium</w:t>
            </w:r>
          </w:p>
          <w:p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rsidR="00E278FD" w:rsidRPr="00AF15CB" w:rsidRDefault="00E278FD" w:rsidP="00E278FD">
            <w:pPr>
              <w:pStyle w:val="Opstilling-punkttegn"/>
              <w:numPr>
                <w:ilvl w:val="0"/>
                <w:numId w:val="0"/>
              </w:numPr>
              <w:spacing w:line="360" w:lineRule="auto"/>
              <w:ind w:left="360"/>
            </w:pPr>
          </w:p>
        </w:tc>
        <w:tc>
          <w:tcPr>
            <w:tcW w:w="3438" w:type="dxa"/>
            <w:shd w:val="clear" w:color="auto" w:fill="auto"/>
          </w:tcPr>
          <w:p w:rsidR="00E278FD" w:rsidRPr="00AF15CB" w:rsidRDefault="00E278FD" w:rsidP="00885407">
            <w:pPr>
              <w:numPr>
                <w:ilvl w:val="0"/>
                <w:numId w:val="30"/>
              </w:numPr>
              <w:spacing w:before="240" w:after="160" w:line="360" w:lineRule="auto"/>
              <w:contextualSpacing/>
              <w:rPr>
                <w:rFonts w:cs="Calibri"/>
              </w:rPr>
            </w:pPr>
            <w:r w:rsidRPr="00AF15CB">
              <w:rPr>
                <w:rFonts w:cs="Calibri"/>
              </w:rPr>
              <w:t>Kompetencekort</w:t>
            </w:r>
          </w:p>
          <w:p w:rsidR="00E278FD" w:rsidRPr="00AF15CB" w:rsidRDefault="00E278FD" w:rsidP="00E278FD">
            <w:pPr>
              <w:spacing w:before="240" w:line="360" w:lineRule="auto"/>
              <w:rPr>
                <w:rFonts w:ascii="Calibri" w:hAnsi="Calibri" w:cs="Calibri"/>
                <w:sz w:val="22"/>
                <w:szCs w:val="22"/>
              </w:rPr>
            </w:pPr>
          </w:p>
        </w:tc>
      </w:tr>
      <w:tr w:rsidR="00E278FD" w:rsidRPr="00370E02" w:rsidTr="00C822FD">
        <w:trPr>
          <w:trHeight w:val="558"/>
        </w:trPr>
        <w:tc>
          <w:tcPr>
            <w:tcW w:w="828" w:type="dxa"/>
            <w:shd w:val="clear" w:color="auto" w:fill="auto"/>
            <w:vAlign w:val="center"/>
          </w:tcPr>
          <w:p w:rsidR="00E278FD" w:rsidRPr="00AF15CB" w:rsidRDefault="00E278FD" w:rsidP="00C822FD">
            <w:pPr>
              <w:rPr>
                <w:rFonts w:ascii="Calibri" w:hAnsi="Calibri" w:cs="Calibri"/>
                <w:sz w:val="22"/>
                <w:szCs w:val="22"/>
              </w:rPr>
            </w:pPr>
            <w:r>
              <w:rPr>
                <w:rFonts w:ascii="Calibri" w:hAnsi="Calibri" w:cs="Calibri"/>
                <w:sz w:val="22"/>
                <w:szCs w:val="22"/>
              </w:rPr>
              <w:t>10</w:t>
            </w:r>
          </w:p>
        </w:tc>
        <w:tc>
          <w:tcPr>
            <w:tcW w:w="4100" w:type="dxa"/>
            <w:shd w:val="clear" w:color="auto" w:fill="auto"/>
          </w:tcPr>
          <w:p w:rsidR="00E278FD" w:rsidRPr="00AF15CB" w:rsidRDefault="00E278FD" w:rsidP="00C822FD">
            <w:pPr>
              <w:rPr>
                <w:rFonts w:ascii="Calibri" w:hAnsi="Calibri" w:cs="Calibri"/>
                <w:sz w:val="22"/>
                <w:szCs w:val="22"/>
              </w:rPr>
            </w:pPr>
            <w:r>
              <w:rPr>
                <w:rFonts w:ascii="Calibri" w:hAnsi="Calibri" w:cs="Calibri"/>
                <w:color w:val="000000"/>
                <w:sz w:val="22"/>
                <w:szCs w:val="22"/>
              </w:rPr>
              <w:t>K</w:t>
            </w:r>
            <w:r w:rsidRPr="00AF15CB">
              <w:rPr>
                <w:rFonts w:ascii="Calibri" w:hAnsi="Calibri" w:cs="Calibri"/>
                <w:color w:val="000000"/>
                <w:sz w:val="22"/>
                <w:szCs w:val="22"/>
              </w:rPr>
              <w:t xml:space="preserve">unne bidrage relevant til kritisk vurdering af medicinsk litteratur </w:t>
            </w:r>
          </w:p>
        </w:tc>
        <w:tc>
          <w:tcPr>
            <w:tcW w:w="4252" w:type="dxa"/>
            <w:shd w:val="clear" w:color="auto" w:fill="auto"/>
          </w:tcPr>
          <w:p w:rsidR="00E278FD" w:rsidRPr="00AF15CB" w:rsidRDefault="00E278FD" w:rsidP="00E278FD">
            <w:pPr>
              <w:spacing w:after="0"/>
              <w:rPr>
                <w:rFonts w:ascii="Calibri" w:hAnsi="Calibri" w:cs="Calibri"/>
                <w:color w:val="000000"/>
                <w:sz w:val="22"/>
                <w:szCs w:val="22"/>
              </w:rPr>
            </w:pPr>
            <w:r w:rsidRPr="00AF15CB">
              <w:rPr>
                <w:rFonts w:ascii="Calibri" w:hAnsi="Calibri" w:cs="Calibri"/>
                <w:color w:val="000000"/>
                <w:sz w:val="22"/>
                <w:szCs w:val="22"/>
              </w:rPr>
              <w:t>Herunder</w:t>
            </w:r>
          </w:p>
          <w:p w:rsidR="00E278FD" w:rsidRPr="00AF15CB" w:rsidRDefault="00E278FD"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kunne foretage en kritisk litteratursøgning</w:t>
            </w:r>
          </w:p>
          <w:p w:rsidR="00E278FD" w:rsidRPr="00AF15CB" w:rsidRDefault="00E278FD"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kende til forskellige typer af bias og confounding</w:t>
            </w:r>
          </w:p>
          <w:p w:rsidR="00E278FD" w:rsidRPr="00AF15CB" w:rsidRDefault="00E278FD" w:rsidP="00885407">
            <w:pPr>
              <w:pStyle w:val="Opstilling-punkttegn"/>
              <w:numPr>
                <w:ilvl w:val="0"/>
                <w:numId w:val="26"/>
              </w:numPr>
              <w:spacing w:after="0" w:line="240" w:lineRule="auto"/>
              <w:rPr>
                <w:rFonts w:ascii="Calibri" w:hAnsi="Calibri" w:cs="Calibri"/>
                <w:color w:val="000000"/>
                <w:sz w:val="22"/>
                <w:szCs w:val="22"/>
              </w:rPr>
            </w:pPr>
            <w:r w:rsidRPr="00AF15CB">
              <w:rPr>
                <w:rFonts w:ascii="Calibri" w:hAnsi="Calibri" w:cs="Calibri"/>
                <w:sz w:val="22"/>
                <w:szCs w:val="22"/>
              </w:rPr>
              <w:t>kende til forskellige typer af videnskabelige studier og disses styrker og begrænsninger</w:t>
            </w:r>
          </w:p>
          <w:p w:rsidR="00E278FD" w:rsidRPr="00AF15CB" w:rsidRDefault="00E278FD" w:rsidP="00885407">
            <w:pPr>
              <w:pStyle w:val="Opstilling-punkttegn"/>
              <w:numPr>
                <w:ilvl w:val="0"/>
                <w:numId w:val="26"/>
              </w:numPr>
              <w:spacing w:after="0" w:line="240" w:lineRule="auto"/>
              <w:rPr>
                <w:rFonts w:ascii="Calibri" w:hAnsi="Calibri" w:cs="Calibri"/>
                <w:color w:val="000000"/>
                <w:sz w:val="22"/>
                <w:szCs w:val="22"/>
              </w:rPr>
            </w:pPr>
            <w:r w:rsidRPr="00AF15CB">
              <w:rPr>
                <w:rFonts w:ascii="Calibri" w:hAnsi="Calibri" w:cs="Calibri"/>
                <w:color w:val="000000"/>
                <w:sz w:val="22"/>
                <w:szCs w:val="22"/>
              </w:rPr>
              <w:t>kende til basal biostatistisk databehandling</w:t>
            </w:r>
          </w:p>
          <w:p w:rsidR="00E278FD" w:rsidRPr="00AF15CB" w:rsidRDefault="00E278FD" w:rsidP="00885407">
            <w:pPr>
              <w:pStyle w:val="Opstilling-punkttegn"/>
              <w:numPr>
                <w:ilvl w:val="0"/>
                <w:numId w:val="26"/>
              </w:numPr>
              <w:spacing w:line="240" w:lineRule="auto"/>
              <w:rPr>
                <w:rFonts w:ascii="Calibri" w:hAnsi="Calibri" w:cs="Calibri"/>
                <w:color w:val="000000"/>
                <w:sz w:val="22"/>
                <w:szCs w:val="22"/>
              </w:rPr>
            </w:pPr>
            <w:r w:rsidRPr="00AF15CB">
              <w:rPr>
                <w:rFonts w:ascii="Calibri" w:hAnsi="Calibri" w:cs="Calibri"/>
                <w:color w:val="000000"/>
                <w:sz w:val="22"/>
                <w:szCs w:val="22"/>
              </w:rPr>
              <w:t>vurdere generaliserbarhed</w:t>
            </w:r>
          </w:p>
          <w:p w:rsidR="00E278FD" w:rsidRPr="00AF15CB" w:rsidRDefault="00E278FD" w:rsidP="00C822FD">
            <w:pPr>
              <w:rPr>
                <w:rFonts w:ascii="Calibri" w:hAnsi="Calibri" w:cs="Calibri"/>
                <w:i/>
                <w:sz w:val="22"/>
                <w:szCs w:val="22"/>
              </w:rPr>
            </w:pPr>
            <w:r w:rsidRPr="00AF15CB">
              <w:rPr>
                <w:rFonts w:ascii="Calibri" w:hAnsi="Calibri" w:cs="Calibri"/>
                <w:i/>
                <w:color w:val="000000"/>
                <w:sz w:val="22"/>
                <w:szCs w:val="22"/>
              </w:rPr>
              <w:t>Akademiker/forsker/underviser, medicinsk ekspert/lægefaglig</w:t>
            </w:r>
          </w:p>
        </w:tc>
        <w:tc>
          <w:tcPr>
            <w:tcW w:w="2835" w:type="dxa"/>
            <w:shd w:val="clear" w:color="auto" w:fill="auto"/>
          </w:tcPr>
          <w:p w:rsidR="00E278FD" w:rsidRPr="00AF15CB" w:rsidRDefault="00E278FD" w:rsidP="00885407">
            <w:pPr>
              <w:numPr>
                <w:ilvl w:val="0"/>
                <w:numId w:val="28"/>
              </w:numPr>
              <w:spacing w:after="160" w:line="360" w:lineRule="auto"/>
              <w:contextualSpacing/>
              <w:rPr>
                <w:rFonts w:cs="Calibri"/>
              </w:rPr>
            </w:pPr>
            <w:r w:rsidRPr="00AF15CB">
              <w:rPr>
                <w:rFonts w:cs="Calibri"/>
              </w:rPr>
              <w:t>Mesterlære</w:t>
            </w:r>
          </w:p>
          <w:p w:rsidR="00E278FD" w:rsidRPr="00AF15CB" w:rsidRDefault="00E278FD" w:rsidP="00885407">
            <w:pPr>
              <w:numPr>
                <w:ilvl w:val="0"/>
                <w:numId w:val="28"/>
              </w:numPr>
              <w:spacing w:after="160" w:line="360" w:lineRule="auto"/>
              <w:contextualSpacing/>
              <w:rPr>
                <w:rFonts w:cs="Calibri"/>
              </w:rPr>
            </w:pPr>
            <w:r w:rsidRPr="00AF15CB">
              <w:rPr>
                <w:rFonts w:cs="Calibri"/>
              </w:rPr>
              <w:t>Opgave</w:t>
            </w:r>
          </w:p>
          <w:p w:rsidR="00E278FD" w:rsidRPr="00AF15CB" w:rsidRDefault="00E278FD" w:rsidP="00885407">
            <w:pPr>
              <w:numPr>
                <w:ilvl w:val="0"/>
                <w:numId w:val="28"/>
              </w:numPr>
              <w:spacing w:after="160" w:line="360" w:lineRule="auto"/>
              <w:contextualSpacing/>
              <w:rPr>
                <w:rFonts w:cs="Calibri"/>
              </w:rPr>
            </w:pPr>
            <w:r w:rsidRPr="00AF15CB">
              <w:rPr>
                <w:rFonts w:cs="Calibri"/>
              </w:rPr>
              <w:t>Selvstudium</w:t>
            </w:r>
          </w:p>
          <w:p w:rsidR="00E278FD" w:rsidRPr="00AF15CB" w:rsidRDefault="00E278FD" w:rsidP="00885407">
            <w:pPr>
              <w:numPr>
                <w:ilvl w:val="0"/>
                <w:numId w:val="28"/>
              </w:numPr>
              <w:spacing w:after="160" w:line="360" w:lineRule="auto"/>
              <w:contextualSpacing/>
              <w:rPr>
                <w:rFonts w:cs="Calibri"/>
              </w:rPr>
            </w:pPr>
            <w:r w:rsidRPr="00AF15CB">
              <w:rPr>
                <w:rFonts w:cs="Calibri"/>
              </w:rPr>
              <w:t>Videnformidling</w:t>
            </w:r>
          </w:p>
          <w:p w:rsidR="00E278FD" w:rsidRPr="00AF15CB" w:rsidRDefault="00E278FD" w:rsidP="00E278FD">
            <w:pPr>
              <w:spacing w:after="160" w:line="360" w:lineRule="auto"/>
              <w:ind w:left="360"/>
              <w:contextualSpacing/>
              <w:rPr>
                <w:rFonts w:cs="Calibri"/>
              </w:rPr>
            </w:pPr>
          </w:p>
        </w:tc>
        <w:tc>
          <w:tcPr>
            <w:tcW w:w="3438" w:type="dxa"/>
            <w:shd w:val="clear" w:color="auto" w:fill="auto"/>
          </w:tcPr>
          <w:p w:rsidR="00E278FD" w:rsidRPr="00AF15CB" w:rsidRDefault="00E278FD" w:rsidP="00885407">
            <w:pPr>
              <w:numPr>
                <w:ilvl w:val="0"/>
                <w:numId w:val="30"/>
              </w:numPr>
              <w:spacing w:after="160" w:line="360" w:lineRule="auto"/>
              <w:contextualSpacing/>
              <w:rPr>
                <w:rFonts w:cs="Calibri"/>
              </w:rPr>
            </w:pPr>
            <w:r w:rsidRPr="00AF15CB">
              <w:rPr>
                <w:rFonts w:cs="Calibri"/>
              </w:rPr>
              <w:t>Kompetencekort</w:t>
            </w:r>
          </w:p>
          <w:p w:rsidR="00E278FD" w:rsidRPr="00826EA4" w:rsidRDefault="00E278FD" w:rsidP="00E278FD">
            <w:pPr>
              <w:spacing w:after="0" w:line="360" w:lineRule="auto"/>
              <w:ind w:left="360"/>
              <w:rPr>
                <w:rFonts w:cs="Calibri"/>
              </w:rPr>
            </w:pPr>
            <w:r>
              <w:rPr>
                <w:rFonts w:cs="Calibri"/>
              </w:rPr>
              <w:t>og/eller</w:t>
            </w:r>
          </w:p>
          <w:p w:rsidR="00E278FD" w:rsidRPr="00AF15CB" w:rsidRDefault="00E278FD" w:rsidP="00885407">
            <w:pPr>
              <w:numPr>
                <w:ilvl w:val="0"/>
                <w:numId w:val="30"/>
              </w:numPr>
              <w:spacing w:after="160" w:line="360" w:lineRule="auto"/>
              <w:contextualSpacing/>
              <w:rPr>
                <w:rFonts w:cs="Calibri"/>
              </w:rPr>
            </w:pPr>
            <w:r w:rsidRPr="00AF15CB">
              <w:rPr>
                <w:rFonts w:cs="Calibri"/>
              </w:rPr>
              <w:t>Casebaseret diskussion</w:t>
            </w:r>
          </w:p>
        </w:tc>
      </w:tr>
      <w:tr w:rsidR="008F4349" w:rsidRPr="00370E02" w:rsidTr="00C822FD">
        <w:trPr>
          <w:trHeight w:val="558"/>
        </w:trPr>
        <w:tc>
          <w:tcPr>
            <w:tcW w:w="9180" w:type="dxa"/>
            <w:gridSpan w:val="3"/>
            <w:shd w:val="clear" w:color="auto" w:fill="auto"/>
            <w:vAlign w:val="center"/>
          </w:tcPr>
          <w:p w:rsidR="008F4349" w:rsidRPr="004551EE" w:rsidRDefault="008F4349" w:rsidP="008F4349">
            <w:pPr>
              <w:jc w:val="center"/>
              <w:rPr>
                <w:b/>
              </w:rPr>
            </w:pPr>
            <w:r w:rsidRPr="008F4349">
              <w:rPr>
                <w:b/>
                <w:u w:val="single"/>
              </w:rPr>
              <w:t>A</w:t>
            </w:r>
            <w:r>
              <w:rPr>
                <w:b/>
                <w:u w:val="single"/>
              </w:rPr>
              <w:t>dministrative/regulatoriske</w:t>
            </w:r>
            <w:r>
              <w:rPr>
                <w:b/>
              </w:rPr>
              <w:t xml:space="preserve"> k</w:t>
            </w:r>
            <w:r w:rsidRPr="004551EE">
              <w:rPr>
                <w:b/>
              </w:rPr>
              <w:t>ompetencer</w:t>
            </w:r>
            <w:r w:rsidR="00826837">
              <w:rPr>
                <w:b/>
              </w:rPr>
              <w:t xml:space="preserve"> i introduktionsuddannelsen</w:t>
            </w:r>
          </w:p>
        </w:tc>
        <w:tc>
          <w:tcPr>
            <w:tcW w:w="2835" w:type="dxa"/>
            <w:shd w:val="clear" w:color="auto" w:fill="auto"/>
            <w:vAlign w:val="center"/>
          </w:tcPr>
          <w:p w:rsidR="008F4349" w:rsidRDefault="008F4349" w:rsidP="008F4349">
            <w:pPr>
              <w:spacing w:after="0"/>
              <w:jc w:val="center"/>
              <w:rPr>
                <w:b/>
              </w:rPr>
            </w:pPr>
            <w:r w:rsidRPr="004551EE">
              <w:rPr>
                <w:b/>
              </w:rPr>
              <w:t xml:space="preserve">Læringsstrategier, </w:t>
            </w:r>
          </w:p>
          <w:p w:rsidR="008F4349" w:rsidRPr="004551EE" w:rsidRDefault="008F4349" w:rsidP="008F4349">
            <w:pPr>
              <w:jc w:val="center"/>
              <w:rPr>
                <w:b/>
              </w:rPr>
            </w:pPr>
            <w:r w:rsidRPr="004551EE">
              <w:rPr>
                <w:b/>
              </w:rPr>
              <w:t>anbefa</w:t>
            </w:r>
            <w:r w:rsidR="00586D58">
              <w:rPr>
                <w:b/>
              </w:rPr>
              <w:t>l</w:t>
            </w:r>
            <w:r>
              <w:rPr>
                <w:b/>
              </w:rPr>
              <w:t>ede</w:t>
            </w:r>
          </w:p>
        </w:tc>
        <w:tc>
          <w:tcPr>
            <w:tcW w:w="3438" w:type="dxa"/>
            <w:shd w:val="clear" w:color="auto" w:fill="auto"/>
            <w:vAlign w:val="center"/>
          </w:tcPr>
          <w:p w:rsidR="008F4349" w:rsidRPr="004551EE" w:rsidRDefault="008F4349" w:rsidP="008F4349">
            <w:pPr>
              <w:spacing w:after="0"/>
              <w:jc w:val="center"/>
              <w:rPr>
                <w:b/>
              </w:rPr>
            </w:pPr>
            <w:r w:rsidRPr="004551EE">
              <w:rPr>
                <w:b/>
              </w:rPr>
              <w:t>Kompetencevurderingsmetode(r)</w:t>
            </w:r>
            <w:r>
              <w:rPr>
                <w:b/>
              </w:rPr>
              <w:t>,</w:t>
            </w:r>
          </w:p>
          <w:p w:rsidR="008F4349" w:rsidRPr="004551EE" w:rsidRDefault="008F4349" w:rsidP="008F4349">
            <w:pPr>
              <w:jc w:val="center"/>
              <w:rPr>
                <w:b/>
              </w:rPr>
            </w:pPr>
            <w:r w:rsidRPr="004551EE">
              <w:rPr>
                <w:b/>
              </w:rPr>
              <w:t>obligatorisk(e)</w:t>
            </w:r>
          </w:p>
        </w:tc>
      </w:tr>
      <w:tr w:rsidR="008F4349" w:rsidRPr="00370E02" w:rsidTr="00C822FD">
        <w:trPr>
          <w:trHeight w:val="558"/>
        </w:trPr>
        <w:tc>
          <w:tcPr>
            <w:tcW w:w="828" w:type="dxa"/>
            <w:shd w:val="clear" w:color="auto" w:fill="auto"/>
            <w:vAlign w:val="center"/>
          </w:tcPr>
          <w:p w:rsidR="008F4349" w:rsidRPr="00AF15CB" w:rsidRDefault="008F4349" w:rsidP="00C822FD">
            <w:pPr>
              <w:rPr>
                <w:rFonts w:ascii="Calibri" w:hAnsi="Calibri" w:cs="Calibri"/>
                <w:sz w:val="22"/>
                <w:szCs w:val="22"/>
              </w:rPr>
            </w:pPr>
            <w:r w:rsidRPr="00AF15CB">
              <w:rPr>
                <w:rFonts w:ascii="Calibri" w:hAnsi="Calibri" w:cs="Calibri"/>
                <w:sz w:val="22"/>
                <w:szCs w:val="22"/>
              </w:rPr>
              <w:t>1</w:t>
            </w:r>
            <w:r>
              <w:rPr>
                <w:rFonts w:ascii="Calibri" w:hAnsi="Calibri" w:cs="Calibri"/>
                <w:sz w:val="22"/>
                <w:szCs w:val="22"/>
              </w:rPr>
              <w:t>1</w:t>
            </w:r>
          </w:p>
        </w:tc>
        <w:tc>
          <w:tcPr>
            <w:tcW w:w="4100" w:type="dxa"/>
            <w:shd w:val="clear" w:color="auto" w:fill="auto"/>
          </w:tcPr>
          <w:p w:rsidR="008F4349" w:rsidRPr="00AF15CB" w:rsidRDefault="008F4349" w:rsidP="00C822FD">
            <w:pPr>
              <w:rPr>
                <w:rFonts w:ascii="Calibri" w:hAnsi="Calibri" w:cs="Calibri"/>
                <w:sz w:val="22"/>
                <w:szCs w:val="22"/>
              </w:rPr>
            </w:pPr>
            <w:r w:rsidRPr="00AF15CB">
              <w:rPr>
                <w:rFonts w:ascii="Calibri" w:hAnsi="Calibri" w:cs="Calibri"/>
                <w:sz w:val="22"/>
                <w:szCs w:val="22"/>
              </w:rPr>
              <w:t>Kunne udnytte og prioritere egne ressourcer</w:t>
            </w:r>
          </w:p>
        </w:tc>
        <w:tc>
          <w:tcPr>
            <w:tcW w:w="4252" w:type="dxa"/>
            <w:shd w:val="clear" w:color="auto" w:fill="auto"/>
          </w:tcPr>
          <w:p w:rsidR="008F4349" w:rsidRPr="00AF15CB" w:rsidRDefault="008F4349" w:rsidP="008F4349">
            <w:pPr>
              <w:spacing w:after="0"/>
              <w:rPr>
                <w:rFonts w:ascii="Calibri" w:hAnsi="Calibri" w:cs="Calibri"/>
                <w:sz w:val="22"/>
                <w:szCs w:val="22"/>
              </w:rPr>
            </w:pPr>
            <w:r w:rsidRPr="00AF15CB">
              <w:rPr>
                <w:rFonts w:ascii="Calibri" w:hAnsi="Calibri" w:cs="Calibri"/>
                <w:sz w:val="22"/>
                <w:szCs w:val="22"/>
              </w:rPr>
              <w:t>Herunder</w:t>
            </w:r>
          </w:p>
          <w:p w:rsidR="008F4349" w:rsidRPr="00AF15CB" w:rsidRDefault="008F4349" w:rsidP="00885407">
            <w:pPr>
              <w:pStyle w:val="Opstilling-punkttegn"/>
              <w:numPr>
                <w:ilvl w:val="0"/>
                <w:numId w:val="26"/>
              </w:numPr>
              <w:spacing w:after="0" w:line="240" w:lineRule="auto"/>
              <w:rPr>
                <w:rFonts w:ascii="Calibri" w:hAnsi="Calibri" w:cs="Calibri"/>
                <w:sz w:val="22"/>
                <w:szCs w:val="22"/>
              </w:rPr>
            </w:pPr>
            <w:r w:rsidRPr="00AF15CB">
              <w:rPr>
                <w:rFonts w:ascii="Calibri" w:hAnsi="Calibri" w:cs="Calibri"/>
                <w:sz w:val="22"/>
                <w:szCs w:val="22"/>
              </w:rPr>
              <w:t xml:space="preserve">tage ansvar for egen læring </w:t>
            </w:r>
          </w:p>
          <w:p w:rsidR="008F4349" w:rsidRPr="00AF15CB" w:rsidRDefault="008F4349" w:rsidP="00885407">
            <w:pPr>
              <w:pStyle w:val="Opstilling-punkttegn"/>
              <w:numPr>
                <w:ilvl w:val="0"/>
                <w:numId w:val="26"/>
              </w:numPr>
              <w:spacing w:line="240" w:lineRule="auto"/>
              <w:rPr>
                <w:rFonts w:ascii="Calibri" w:hAnsi="Calibri" w:cs="Calibri"/>
                <w:sz w:val="22"/>
                <w:szCs w:val="22"/>
              </w:rPr>
            </w:pPr>
            <w:r w:rsidRPr="00AF15CB">
              <w:rPr>
                <w:rFonts w:ascii="Calibri" w:hAnsi="Calibri" w:cs="Calibri"/>
                <w:sz w:val="22"/>
                <w:szCs w:val="22"/>
              </w:rPr>
              <w:t>varetage planlægning af egen tid og egne arbejdsopgaver</w:t>
            </w:r>
          </w:p>
          <w:p w:rsidR="008F4349" w:rsidRPr="00AF15CB" w:rsidRDefault="008F4349" w:rsidP="00C822FD">
            <w:pPr>
              <w:rPr>
                <w:rFonts w:ascii="Calibri" w:hAnsi="Calibri" w:cs="Calibri"/>
                <w:i/>
                <w:sz w:val="22"/>
                <w:szCs w:val="22"/>
              </w:rPr>
            </w:pPr>
            <w:r w:rsidRPr="00AF15CB">
              <w:rPr>
                <w:rFonts w:ascii="Calibri" w:hAnsi="Calibri" w:cs="Calibri"/>
                <w:i/>
                <w:sz w:val="22"/>
                <w:szCs w:val="22"/>
              </w:rPr>
              <w:t>Leder/administrator/organisator, samarbejder, professionel</w:t>
            </w:r>
          </w:p>
        </w:tc>
        <w:tc>
          <w:tcPr>
            <w:tcW w:w="2835" w:type="dxa"/>
            <w:shd w:val="clear" w:color="auto" w:fill="auto"/>
          </w:tcPr>
          <w:p w:rsidR="008F4349" w:rsidRPr="00AF15CB" w:rsidRDefault="008F4349" w:rsidP="00885407">
            <w:pPr>
              <w:numPr>
                <w:ilvl w:val="0"/>
                <w:numId w:val="28"/>
              </w:numPr>
              <w:spacing w:after="160" w:line="360" w:lineRule="auto"/>
              <w:contextualSpacing/>
              <w:rPr>
                <w:rFonts w:cs="Calibri"/>
              </w:rPr>
            </w:pPr>
            <w:r w:rsidRPr="00AF15CB">
              <w:rPr>
                <w:rFonts w:cs="Calibri"/>
              </w:rPr>
              <w:t>Mesterlære</w:t>
            </w:r>
          </w:p>
          <w:p w:rsidR="008F4349" w:rsidRPr="00AF15CB" w:rsidRDefault="008F4349" w:rsidP="00885407">
            <w:pPr>
              <w:numPr>
                <w:ilvl w:val="0"/>
                <w:numId w:val="28"/>
              </w:numPr>
              <w:spacing w:after="160" w:line="360" w:lineRule="auto"/>
              <w:contextualSpacing/>
              <w:rPr>
                <w:rFonts w:cs="Calibri"/>
              </w:rPr>
            </w:pPr>
            <w:r w:rsidRPr="00AF15CB">
              <w:rPr>
                <w:rFonts w:cs="Calibri"/>
              </w:rPr>
              <w:t>Selvstudium</w:t>
            </w:r>
          </w:p>
          <w:p w:rsidR="008F4349" w:rsidRPr="00AF15CB" w:rsidRDefault="008F4349" w:rsidP="00885407">
            <w:pPr>
              <w:numPr>
                <w:ilvl w:val="0"/>
                <w:numId w:val="28"/>
              </w:numPr>
              <w:spacing w:after="160" w:line="360" w:lineRule="auto"/>
              <w:contextualSpacing/>
              <w:rPr>
                <w:rFonts w:cs="Calibri"/>
              </w:rPr>
            </w:pPr>
            <w:r w:rsidRPr="00AF15CB">
              <w:rPr>
                <w:rFonts w:cs="Calibri"/>
              </w:rPr>
              <w:t>Kursus</w:t>
            </w:r>
          </w:p>
          <w:p w:rsidR="008F4349" w:rsidRPr="00AF15CB" w:rsidRDefault="008F4349" w:rsidP="008F4349">
            <w:pPr>
              <w:spacing w:line="360" w:lineRule="auto"/>
              <w:rPr>
                <w:rFonts w:cs="Calibri"/>
              </w:rPr>
            </w:pPr>
          </w:p>
        </w:tc>
        <w:tc>
          <w:tcPr>
            <w:tcW w:w="3438" w:type="dxa"/>
            <w:shd w:val="clear" w:color="auto" w:fill="auto"/>
          </w:tcPr>
          <w:p w:rsidR="008F4349" w:rsidRPr="00AF15CB" w:rsidRDefault="008F4349" w:rsidP="00885407">
            <w:pPr>
              <w:numPr>
                <w:ilvl w:val="0"/>
                <w:numId w:val="30"/>
              </w:numPr>
              <w:spacing w:after="160" w:line="360" w:lineRule="auto"/>
              <w:contextualSpacing/>
              <w:rPr>
                <w:rFonts w:cs="Calibri"/>
              </w:rPr>
            </w:pPr>
            <w:r w:rsidRPr="00AF15CB">
              <w:rPr>
                <w:rFonts w:cs="Calibri"/>
              </w:rPr>
              <w:t>Kompetencekort</w:t>
            </w:r>
          </w:p>
          <w:p w:rsidR="008F4349" w:rsidRPr="00826EA4" w:rsidRDefault="008F4349" w:rsidP="008F4349">
            <w:pPr>
              <w:spacing w:after="0" w:line="360" w:lineRule="auto"/>
              <w:ind w:left="360"/>
              <w:rPr>
                <w:rFonts w:cs="Calibri"/>
              </w:rPr>
            </w:pPr>
            <w:r>
              <w:rPr>
                <w:rFonts w:cs="Calibri"/>
              </w:rPr>
              <w:t>og/eller</w:t>
            </w:r>
          </w:p>
          <w:p w:rsidR="008F4349" w:rsidRPr="00AF15CB" w:rsidRDefault="008F4349" w:rsidP="00885407">
            <w:pPr>
              <w:numPr>
                <w:ilvl w:val="0"/>
                <w:numId w:val="30"/>
              </w:numPr>
              <w:spacing w:after="160" w:line="360" w:lineRule="auto"/>
              <w:contextualSpacing/>
              <w:rPr>
                <w:rFonts w:cs="Calibri"/>
              </w:rPr>
            </w:pPr>
            <w:r w:rsidRPr="00AF15CB">
              <w:rPr>
                <w:rFonts w:cs="Calibri"/>
              </w:rPr>
              <w:t>Casebaseret diskussion</w:t>
            </w:r>
          </w:p>
          <w:p w:rsidR="008F4349" w:rsidRPr="00826EA4" w:rsidRDefault="008F4349" w:rsidP="008F4349">
            <w:pPr>
              <w:spacing w:after="0" w:line="360" w:lineRule="auto"/>
              <w:ind w:left="360"/>
              <w:rPr>
                <w:rFonts w:cs="Calibri"/>
              </w:rPr>
            </w:pPr>
            <w:r>
              <w:rPr>
                <w:rFonts w:cs="Calibri"/>
              </w:rPr>
              <w:t>og/eller</w:t>
            </w:r>
          </w:p>
          <w:p w:rsidR="008F4349" w:rsidRPr="00AF15CB" w:rsidRDefault="008F4349" w:rsidP="00885407">
            <w:pPr>
              <w:numPr>
                <w:ilvl w:val="0"/>
                <w:numId w:val="30"/>
              </w:numPr>
              <w:spacing w:after="160" w:line="360" w:lineRule="auto"/>
              <w:contextualSpacing/>
              <w:rPr>
                <w:rFonts w:cs="Calibri"/>
              </w:rPr>
            </w:pPr>
            <w:r w:rsidRPr="00AF15CB">
              <w:rPr>
                <w:rFonts w:cs="Calibri"/>
              </w:rPr>
              <w:t>360-graders feedback</w:t>
            </w:r>
          </w:p>
        </w:tc>
      </w:tr>
      <w:tr w:rsidR="008F4349" w:rsidRPr="00370E02" w:rsidTr="00C822FD">
        <w:trPr>
          <w:trHeight w:val="558"/>
        </w:trPr>
        <w:tc>
          <w:tcPr>
            <w:tcW w:w="828" w:type="dxa"/>
            <w:shd w:val="clear" w:color="auto" w:fill="auto"/>
            <w:vAlign w:val="center"/>
          </w:tcPr>
          <w:p w:rsidR="008F4349" w:rsidRPr="00826EA4" w:rsidRDefault="008F4349"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2</w:t>
            </w:r>
          </w:p>
        </w:tc>
        <w:tc>
          <w:tcPr>
            <w:tcW w:w="4100" w:type="dxa"/>
            <w:shd w:val="clear" w:color="auto" w:fill="auto"/>
          </w:tcPr>
          <w:p w:rsidR="008F4349" w:rsidRPr="00826EA4" w:rsidRDefault="008F4349" w:rsidP="00C822FD">
            <w:pPr>
              <w:rPr>
                <w:rFonts w:ascii="Calibri" w:hAnsi="Calibri" w:cs="Calibri"/>
                <w:sz w:val="22"/>
                <w:szCs w:val="22"/>
              </w:rPr>
            </w:pPr>
            <w:r>
              <w:rPr>
                <w:rFonts w:ascii="Calibri" w:hAnsi="Calibri" w:cs="Calibri"/>
                <w:color w:val="000000"/>
                <w:sz w:val="22"/>
                <w:szCs w:val="22"/>
              </w:rPr>
              <w:t>K</w:t>
            </w:r>
            <w:r w:rsidRPr="00826EA4">
              <w:rPr>
                <w:rFonts w:ascii="Calibri" w:hAnsi="Calibri" w:cs="Calibri"/>
                <w:color w:val="000000"/>
                <w:sz w:val="22"/>
                <w:szCs w:val="22"/>
              </w:rPr>
              <w:t xml:space="preserve">unne </w:t>
            </w:r>
            <w:r>
              <w:rPr>
                <w:rFonts w:ascii="Calibri" w:hAnsi="Calibri" w:cs="Calibri"/>
                <w:color w:val="000000"/>
                <w:sz w:val="22"/>
                <w:szCs w:val="22"/>
              </w:rPr>
              <w:t xml:space="preserve">bidrage til </w:t>
            </w:r>
            <w:r w:rsidRPr="00826EA4">
              <w:rPr>
                <w:rFonts w:ascii="Calibri" w:hAnsi="Calibri" w:cs="Calibri"/>
                <w:color w:val="000000"/>
                <w:sz w:val="22"/>
                <w:szCs w:val="22"/>
              </w:rPr>
              <w:t>rådgiv</w:t>
            </w:r>
            <w:r>
              <w:rPr>
                <w:rFonts w:ascii="Calibri" w:hAnsi="Calibri" w:cs="Calibri"/>
                <w:color w:val="000000"/>
                <w:sz w:val="22"/>
                <w:szCs w:val="22"/>
              </w:rPr>
              <w:t>ning af</w:t>
            </w:r>
            <w:r w:rsidRPr="00826EA4">
              <w:rPr>
                <w:rFonts w:ascii="Calibri" w:hAnsi="Calibri" w:cs="Calibri"/>
                <w:color w:val="000000"/>
                <w:sz w:val="22"/>
                <w:szCs w:val="22"/>
              </w:rPr>
              <w:t xml:space="preserve"> beslutningstagere i sundhedsvæsenet i lægemiddelrelaterede problemstillinger</w:t>
            </w:r>
            <w:r w:rsidRPr="00826EA4">
              <w:rPr>
                <w:rFonts w:ascii="Calibri" w:hAnsi="Calibri" w:cs="Calibri"/>
                <w:sz w:val="22"/>
                <w:szCs w:val="22"/>
              </w:rPr>
              <w:t xml:space="preserve">  </w:t>
            </w:r>
          </w:p>
        </w:tc>
        <w:tc>
          <w:tcPr>
            <w:tcW w:w="4252" w:type="dxa"/>
            <w:shd w:val="clear" w:color="auto" w:fill="auto"/>
          </w:tcPr>
          <w:p w:rsidR="008F4349" w:rsidRPr="00826EA4" w:rsidRDefault="008F4349" w:rsidP="008F4349">
            <w:pPr>
              <w:spacing w:after="0"/>
              <w:rPr>
                <w:rFonts w:ascii="Calibri" w:hAnsi="Calibri" w:cs="Calibri"/>
                <w:sz w:val="22"/>
                <w:szCs w:val="22"/>
              </w:rPr>
            </w:pPr>
            <w:r w:rsidRPr="00826EA4">
              <w:rPr>
                <w:rFonts w:ascii="Calibri" w:hAnsi="Calibri" w:cs="Calibri"/>
                <w:sz w:val="22"/>
                <w:szCs w:val="22"/>
              </w:rPr>
              <w:t>Herunder f.eks.</w:t>
            </w:r>
          </w:p>
          <w:p w:rsidR="008F4349" w:rsidRPr="00826EA4" w:rsidRDefault="008F4349"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deltage i udfærdigelse af høringssvar til politikere, sundhedsvidenskabelige faggrupper eller andre fora</w:t>
            </w:r>
          </w:p>
          <w:p w:rsidR="008F4349" w:rsidRPr="00826EA4" w:rsidRDefault="008F4349"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have opgaver under supervision i lægemiddelkomitéarbejde m.m.</w:t>
            </w:r>
          </w:p>
          <w:p w:rsidR="008F4349" w:rsidRPr="00826EA4" w:rsidRDefault="008F4349" w:rsidP="00C822FD">
            <w:pPr>
              <w:rPr>
                <w:rFonts w:ascii="Calibri" w:hAnsi="Calibri" w:cs="Calibri"/>
                <w:sz w:val="22"/>
                <w:szCs w:val="22"/>
              </w:rPr>
            </w:pPr>
            <w:r w:rsidRPr="00826EA4">
              <w:rPr>
                <w:rFonts w:ascii="Calibri" w:hAnsi="Calibri" w:cs="Calibri"/>
                <w:i/>
                <w:color w:val="000000"/>
                <w:sz w:val="22"/>
                <w:szCs w:val="22"/>
              </w:rPr>
              <w:t>Medicinsk ekspert/lægefaglig, kommunikator</w:t>
            </w:r>
            <w:r w:rsidRPr="00826EA4">
              <w:rPr>
                <w:rFonts w:ascii="Calibri" w:hAnsi="Calibri" w:cs="Calibri"/>
                <w:i/>
                <w:sz w:val="22"/>
                <w:szCs w:val="22"/>
              </w:rPr>
              <w:t>, samarbejder, sundhedsfremmer, leder/administrator/organisator</w:t>
            </w:r>
          </w:p>
        </w:tc>
        <w:tc>
          <w:tcPr>
            <w:tcW w:w="2835" w:type="dxa"/>
            <w:shd w:val="clear" w:color="auto" w:fill="auto"/>
          </w:tcPr>
          <w:p w:rsidR="008F4349" w:rsidRPr="00826EA4" w:rsidRDefault="008F4349" w:rsidP="00885407">
            <w:pPr>
              <w:numPr>
                <w:ilvl w:val="0"/>
                <w:numId w:val="28"/>
              </w:numPr>
              <w:spacing w:after="160" w:line="360" w:lineRule="auto"/>
              <w:contextualSpacing/>
              <w:rPr>
                <w:rFonts w:cs="Calibri"/>
              </w:rPr>
            </w:pPr>
            <w:r w:rsidRPr="00826EA4">
              <w:rPr>
                <w:rFonts w:cs="Calibri"/>
              </w:rPr>
              <w:t>Mesterlære</w:t>
            </w:r>
          </w:p>
          <w:p w:rsidR="008F4349" w:rsidRPr="00826EA4" w:rsidRDefault="008F4349" w:rsidP="00885407">
            <w:pPr>
              <w:numPr>
                <w:ilvl w:val="0"/>
                <w:numId w:val="28"/>
              </w:numPr>
              <w:spacing w:after="160" w:line="360" w:lineRule="auto"/>
              <w:contextualSpacing/>
              <w:rPr>
                <w:rFonts w:cs="Calibri"/>
              </w:rPr>
            </w:pPr>
            <w:r w:rsidRPr="00826EA4">
              <w:rPr>
                <w:rFonts w:cs="Calibri"/>
              </w:rPr>
              <w:t>Opgave</w:t>
            </w:r>
          </w:p>
          <w:p w:rsidR="008F4349" w:rsidRPr="00826EA4" w:rsidRDefault="008F4349" w:rsidP="00885407">
            <w:pPr>
              <w:numPr>
                <w:ilvl w:val="0"/>
                <w:numId w:val="28"/>
              </w:numPr>
              <w:spacing w:after="160" w:line="360" w:lineRule="auto"/>
              <w:contextualSpacing/>
              <w:rPr>
                <w:rFonts w:cs="Calibri"/>
              </w:rPr>
            </w:pPr>
            <w:r w:rsidRPr="00826EA4">
              <w:rPr>
                <w:rFonts w:cs="Calibri"/>
              </w:rPr>
              <w:t>Videnformidling</w:t>
            </w:r>
          </w:p>
          <w:p w:rsidR="008F4349" w:rsidRPr="00826EA4" w:rsidRDefault="008F4349" w:rsidP="008F4349">
            <w:pPr>
              <w:spacing w:line="360" w:lineRule="auto"/>
              <w:rPr>
                <w:rFonts w:cs="Calibri"/>
              </w:rPr>
            </w:pPr>
          </w:p>
        </w:tc>
        <w:tc>
          <w:tcPr>
            <w:tcW w:w="3438" w:type="dxa"/>
            <w:shd w:val="clear" w:color="auto" w:fill="auto"/>
          </w:tcPr>
          <w:p w:rsidR="008F4349" w:rsidRPr="00826EA4" w:rsidRDefault="008F4349" w:rsidP="00885407">
            <w:pPr>
              <w:numPr>
                <w:ilvl w:val="0"/>
                <w:numId w:val="30"/>
              </w:numPr>
              <w:spacing w:after="160" w:line="360" w:lineRule="auto"/>
              <w:contextualSpacing/>
              <w:rPr>
                <w:rFonts w:cs="Calibri"/>
              </w:rPr>
            </w:pPr>
            <w:r w:rsidRPr="00826EA4">
              <w:rPr>
                <w:rFonts w:cs="Calibri"/>
              </w:rPr>
              <w:t>Kompetencekort</w:t>
            </w:r>
          </w:p>
          <w:p w:rsidR="008F4349" w:rsidRPr="00826EA4" w:rsidRDefault="008F4349" w:rsidP="008F4349">
            <w:pPr>
              <w:spacing w:after="0" w:line="360" w:lineRule="auto"/>
              <w:ind w:left="360"/>
              <w:rPr>
                <w:rFonts w:cs="Calibri"/>
              </w:rPr>
            </w:pPr>
            <w:r>
              <w:rPr>
                <w:rFonts w:cs="Calibri"/>
              </w:rPr>
              <w:t>og/eller</w:t>
            </w:r>
          </w:p>
          <w:p w:rsidR="008F4349" w:rsidRPr="00826EA4" w:rsidRDefault="008F4349" w:rsidP="00885407">
            <w:pPr>
              <w:numPr>
                <w:ilvl w:val="0"/>
                <w:numId w:val="30"/>
              </w:numPr>
              <w:spacing w:after="160" w:line="360" w:lineRule="auto"/>
              <w:contextualSpacing/>
              <w:rPr>
                <w:rFonts w:cs="Calibri"/>
              </w:rPr>
            </w:pPr>
            <w:r w:rsidRPr="00826EA4">
              <w:rPr>
                <w:rFonts w:cs="Calibri"/>
              </w:rPr>
              <w:t>Casebaseret diskussion</w:t>
            </w:r>
          </w:p>
          <w:p w:rsidR="008F4349" w:rsidRPr="00826EA4" w:rsidRDefault="008F4349" w:rsidP="008F4349">
            <w:pPr>
              <w:spacing w:line="360" w:lineRule="auto"/>
              <w:rPr>
                <w:rFonts w:cs="Calibri"/>
                <w:color w:val="000000"/>
              </w:rPr>
            </w:pPr>
          </w:p>
        </w:tc>
      </w:tr>
      <w:tr w:rsidR="00BD1A6C" w:rsidRPr="00370E02" w:rsidTr="00C822FD">
        <w:trPr>
          <w:trHeight w:val="558"/>
        </w:trPr>
        <w:tc>
          <w:tcPr>
            <w:tcW w:w="828" w:type="dxa"/>
            <w:shd w:val="clear" w:color="auto" w:fill="auto"/>
            <w:vAlign w:val="center"/>
          </w:tcPr>
          <w:p w:rsidR="00BD1A6C" w:rsidRPr="00826EA4" w:rsidRDefault="00BD1A6C"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3</w:t>
            </w:r>
          </w:p>
        </w:tc>
        <w:tc>
          <w:tcPr>
            <w:tcW w:w="4100" w:type="dxa"/>
            <w:shd w:val="clear" w:color="auto" w:fill="auto"/>
          </w:tcPr>
          <w:p w:rsidR="00BD1A6C" w:rsidRPr="00826EA4" w:rsidRDefault="00BD1A6C" w:rsidP="00C822FD">
            <w:pPr>
              <w:rPr>
                <w:rFonts w:ascii="Calibri" w:hAnsi="Calibri" w:cs="Calibri"/>
                <w:sz w:val="22"/>
                <w:szCs w:val="22"/>
              </w:rPr>
            </w:pPr>
            <w:r w:rsidRPr="00826EA4">
              <w:rPr>
                <w:rFonts w:ascii="Calibri" w:hAnsi="Calibri" w:cs="Calibri"/>
                <w:sz w:val="22"/>
                <w:szCs w:val="22"/>
              </w:rPr>
              <w:t xml:space="preserve">Have kendskab til lægemiddellovgivningen </w:t>
            </w:r>
          </w:p>
        </w:tc>
        <w:tc>
          <w:tcPr>
            <w:tcW w:w="4252" w:type="dxa"/>
            <w:shd w:val="clear" w:color="auto" w:fill="auto"/>
          </w:tcPr>
          <w:p w:rsidR="00BD1A6C" w:rsidRPr="00826EA4" w:rsidRDefault="00BD1A6C" w:rsidP="00BD1A6C">
            <w:pPr>
              <w:spacing w:after="0"/>
              <w:rPr>
                <w:rFonts w:ascii="Calibri" w:hAnsi="Calibri" w:cs="Calibri"/>
                <w:sz w:val="22"/>
                <w:szCs w:val="22"/>
              </w:rPr>
            </w:pPr>
            <w:r w:rsidRPr="00826EA4">
              <w:rPr>
                <w:rFonts w:ascii="Calibri" w:hAnsi="Calibri" w:cs="Calibri"/>
                <w:sz w:val="22"/>
                <w:szCs w:val="22"/>
              </w:rPr>
              <w:t>Herunder</w:t>
            </w:r>
            <w:r>
              <w:rPr>
                <w:rFonts w:ascii="Calibri" w:hAnsi="Calibri" w:cs="Calibri"/>
                <w:sz w:val="22"/>
                <w:szCs w:val="22"/>
              </w:rPr>
              <w:t xml:space="preserve"> bl.a.</w:t>
            </w:r>
            <w:r w:rsidRPr="00826EA4">
              <w:rPr>
                <w:rFonts w:ascii="Calibri" w:hAnsi="Calibri" w:cs="Calibri"/>
                <w:sz w:val="22"/>
                <w:szCs w:val="22"/>
              </w:rPr>
              <w:t xml:space="preserve"> kende til overordnede indhold af love omhandlende</w:t>
            </w:r>
          </w:p>
          <w:p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godkendelse, markedsføring og ordination af lægemidler</w:t>
            </w:r>
          </w:p>
          <w:p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medicintilskud</w:t>
            </w:r>
            <w:r>
              <w:rPr>
                <w:rFonts w:ascii="Calibri" w:hAnsi="Calibri" w:cs="Calibri"/>
                <w:sz w:val="22"/>
                <w:szCs w:val="22"/>
              </w:rPr>
              <w:t xml:space="preserve"> </w:t>
            </w:r>
          </w:p>
          <w:p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journalføring</w:t>
            </w:r>
          </w:p>
          <w:p w:rsidR="00BD1A6C" w:rsidRPr="00826EA4" w:rsidRDefault="00BD1A6C"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bivirkningsindberetning m.m.</w:t>
            </w:r>
          </w:p>
          <w:p w:rsidR="00BD1A6C" w:rsidRPr="00826EA4" w:rsidRDefault="00BD1A6C" w:rsidP="00C822FD">
            <w:pPr>
              <w:rPr>
                <w:rFonts w:ascii="Calibri" w:hAnsi="Calibri" w:cs="Calibri"/>
                <w:sz w:val="22"/>
                <w:szCs w:val="22"/>
              </w:rPr>
            </w:pPr>
            <w:r w:rsidRPr="00826EA4">
              <w:rPr>
                <w:rFonts w:ascii="Calibri" w:hAnsi="Calibri" w:cs="Calibri"/>
                <w:bCs/>
                <w:i/>
                <w:color w:val="000000"/>
                <w:sz w:val="22"/>
                <w:szCs w:val="22"/>
              </w:rPr>
              <w:t>Medi</w:t>
            </w:r>
            <w:r w:rsidRPr="00826EA4">
              <w:rPr>
                <w:rFonts w:ascii="Calibri" w:hAnsi="Calibri" w:cs="Calibri"/>
                <w:i/>
                <w:color w:val="000000"/>
                <w:sz w:val="22"/>
                <w:szCs w:val="22"/>
              </w:rPr>
              <w:t>cinsk ekspert/lægefaglig</w:t>
            </w:r>
            <w:r w:rsidRPr="00826EA4">
              <w:rPr>
                <w:rFonts w:ascii="Calibri" w:hAnsi="Calibri" w:cs="Calibri"/>
                <w:i/>
                <w:sz w:val="22"/>
                <w:szCs w:val="22"/>
              </w:rPr>
              <w:t xml:space="preserve"> Leder/administrator/organisator</w:t>
            </w:r>
          </w:p>
        </w:tc>
        <w:tc>
          <w:tcPr>
            <w:tcW w:w="2835" w:type="dxa"/>
            <w:shd w:val="clear" w:color="auto" w:fill="auto"/>
          </w:tcPr>
          <w:p w:rsidR="00BD1A6C" w:rsidRPr="00826EA4" w:rsidRDefault="00BD1A6C" w:rsidP="00885407">
            <w:pPr>
              <w:numPr>
                <w:ilvl w:val="0"/>
                <w:numId w:val="28"/>
              </w:numPr>
              <w:spacing w:after="160" w:line="360" w:lineRule="auto"/>
              <w:contextualSpacing/>
              <w:rPr>
                <w:rFonts w:cs="Calibri"/>
              </w:rPr>
            </w:pPr>
            <w:r w:rsidRPr="00826EA4">
              <w:rPr>
                <w:rFonts w:cs="Calibri"/>
              </w:rPr>
              <w:t>Mesterlære</w:t>
            </w:r>
          </w:p>
          <w:p w:rsidR="00BD1A6C" w:rsidRPr="00826EA4" w:rsidRDefault="00BD1A6C" w:rsidP="00885407">
            <w:pPr>
              <w:numPr>
                <w:ilvl w:val="0"/>
                <w:numId w:val="28"/>
              </w:numPr>
              <w:spacing w:after="160" w:line="360" w:lineRule="auto"/>
              <w:contextualSpacing/>
              <w:rPr>
                <w:rFonts w:cs="Calibri"/>
              </w:rPr>
            </w:pPr>
            <w:r w:rsidRPr="00826EA4">
              <w:rPr>
                <w:rFonts w:cs="Calibri"/>
              </w:rPr>
              <w:t>Selvstudium</w:t>
            </w:r>
          </w:p>
          <w:p w:rsidR="00BD1A6C" w:rsidRPr="00826EA4" w:rsidRDefault="00BD1A6C" w:rsidP="00885407">
            <w:pPr>
              <w:numPr>
                <w:ilvl w:val="0"/>
                <w:numId w:val="28"/>
              </w:numPr>
              <w:spacing w:after="160" w:line="360" w:lineRule="auto"/>
              <w:contextualSpacing/>
              <w:rPr>
                <w:rFonts w:cs="Calibri"/>
              </w:rPr>
            </w:pPr>
            <w:r w:rsidRPr="00826EA4">
              <w:rPr>
                <w:rFonts w:cs="Calibri"/>
              </w:rPr>
              <w:t>Videnformidling</w:t>
            </w:r>
          </w:p>
          <w:p w:rsidR="00BD1A6C" w:rsidRPr="00826EA4" w:rsidRDefault="00BD1A6C" w:rsidP="00BD1A6C">
            <w:pPr>
              <w:spacing w:line="360" w:lineRule="auto"/>
              <w:rPr>
                <w:rFonts w:cs="Calibri"/>
              </w:rPr>
            </w:pPr>
          </w:p>
        </w:tc>
        <w:tc>
          <w:tcPr>
            <w:tcW w:w="3438" w:type="dxa"/>
            <w:shd w:val="clear" w:color="auto" w:fill="auto"/>
          </w:tcPr>
          <w:p w:rsidR="00BD1A6C" w:rsidRPr="00826EA4" w:rsidRDefault="00BD1A6C" w:rsidP="00885407">
            <w:pPr>
              <w:numPr>
                <w:ilvl w:val="0"/>
                <w:numId w:val="30"/>
              </w:numPr>
              <w:spacing w:after="160" w:line="360" w:lineRule="auto"/>
              <w:contextualSpacing/>
              <w:rPr>
                <w:rFonts w:cs="Calibri"/>
              </w:rPr>
            </w:pPr>
            <w:r w:rsidRPr="00826EA4">
              <w:rPr>
                <w:rFonts w:cs="Calibri"/>
              </w:rPr>
              <w:t>Kompetencekort</w:t>
            </w:r>
          </w:p>
          <w:p w:rsidR="00BD1A6C" w:rsidRPr="00826EA4" w:rsidRDefault="00BD1A6C" w:rsidP="00BD1A6C">
            <w:pPr>
              <w:spacing w:after="0" w:line="360" w:lineRule="auto"/>
              <w:ind w:left="360"/>
              <w:rPr>
                <w:rFonts w:cs="Calibri"/>
              </w:rPr>
            </w:pPr>
            <w:r>
              <w:rPr>
                <w:rFonts w:cs="Calibri"/>
              </w:rPr>
              <w:t>og/eller</w:t>
            </w:r>
          </w:p>
          <w:p w:rsidR="00BD1A6C" w:rsidRPr="00826EA4" w:rsidRDefault="00BD1A6C" w:rsidP="00885407">
            <w:pPr>
              <w:numPr>
                <w:ilvl w:val="0"/>
                <w:numId w:val="30"/>
              </w:numPr>
              <w:spacing w:after="160" w:line="360" w:lineRule="auto"/>
              <w:contextualSpacing/>
              <w:rPr>
                <w:rFonts w:cs="Calibri"/>
              </w:rPr>
            </w:pPr>
            <w:r w:rsidRPr="00826EA4">
              <w:rPr>
                <w:rFonts w:cs="Calibri"/>
              </w:rPr>
              <w:t>Casebaseret diskussion</w:t>
            </w:r>
          </w:p>
          <w:p w:rsidR="00BD1A6C" w:rsidRPr="00826EA4" w:rsidRDefault="00BD1A6C" w:rsidP="00BD1A6C">
            <w:pPr>
              <w:spacing w:line="360" w:lineRule="auto"/>
              <w:rPr>
                <w:rFonts w:cs="Calibri"/>
                <w:color w:val="000000"/>
              </w:rPr>
            </w:pPr>
          </w:p>
        </w:tc>
      </w:tr>
      <w:tr w:rsidR="00BD1A6C" w:rsidRPr="00370E02" w:rsidTr="00C822FD">
        <w:trPr>
          <w:trHeight w:val="558"/>
        </w:trPr>
        <w:tc>
          <w:tcPr>
            <w:tcW w:w="828" w:type="dxa"/>
            <w:shd w:val="clear" w:color="auto" w:fill="auto"/>
            <w:vAlign w:val="center"/>
          </w:tcPr>
          <w:p w:rsidR="00BD1A6C" w:rsidRPr="00826EA4" w:rsidRDefault="00BD1A6C"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4</w:t>
            </w:r>
          </w:p>
        </w:tc>
        <w:tc>
          <w:tcPr>
            <w:tcW w:w="4100" w:type="dxa"/>
            <w:shd w:val="clear" w:color="auto" w:fill="auto"/>
          </w:tcPr>
          <w:p w:rsidR="00BD1A6C" w:rsidRPr="00826EA4" w:rsidRDefault="00BD1A6C" w:rsidP="00C822FD">
            <w:pPr>
              <w:rPr>
                <w:rFonts w:ascii="Calibri" w:hAnsi="Calibri" w:cs="Calibri"/>
                <w:sz w:val="22"/>
                <w:szCs w:val="22"/>
              </w:rPr>
            </w:pPr>
            <w:r w:rsidRPr="00826EA4">
              <w:rPr>
                <w:rFonts w:ascii="Calibri" w:hAnsi="Calibri" w:cs="Calibri"/>
                <w:sz w:val="22"/>
                <w:szCs w:val="22"/>
              </w:rPr>
              <w:t xml:space="preserve">Have kendskab til den </w:t>
            </w:r>
            <w:r>
              <w:rPr>
                <w:rFonts w:ascii="Calibri" w:hAnsi="Calibri" w:cs="Calibri"/>
                <w:sz w:val="22"/>
                <w:szCs w:val="22"/>
              </w:rPr>
              <w:t>lokale</w:t>
            </w:r>
            <w:r w:rsidRPr="00826EA4">
              <w:rPr>
                <w:rFonts w:ascii="Calibri" w:hAnsi="Calibri" w:cs="Calibri"/>
                <w:sz w:val="22"/>
                <w:szCs w:val="22"/>
              </w:rPr>
              <w:t xml:space="preserve"> og nationale, </w:t>
            </w:r>
            <w:r>
              <w:rPr>
                <w:rFonts w:ascii="Calibri" w:hAnsi="Calibri" w:cs="Calibri"/>
                <w:sz w:val="22"/>
                <w:szCs w:val="22"/>
              </w:rPr>
              <w:t>administrative</w:t>
            </w:r>
            <w:r w:rsidRPr="00826EA4">
              <w:rPr>
                <w:rFonts w:ascii="Calibri" w:hAnsi="Calibri" w:cs="Calibri"/>
                <w:sz w:val="22"/>
                <w:szCs w:val="22"/>
              </w:rPr>
              <w:t xml:space="preserve"> struktur for lægemiddelområdet</w:t>
            </w:r>
          </w:p>
        </w:tc>
        <w:tc>
          <w:tcPr>
            <w:tcW w:w="4252" w:type="dxa"/>
            <w:shd w:val="clear" w:color="auto" w:fill="auto"/>
          </w:tcPr>
          <w:p w:rsidR="00BD1A6C" w:rsidRPr="00826EA4" w:rsidRDefault="00BD1A6C" w:rsidP="00BD1A6C">
            <w:pPr>
              <w:spacing w:after="0"/>
              <w:rPr>
                <w:rFonts w:ascii="Calibri" w:hAnsi="Calibri" w:cs="Calibri"/>
                <w:sz w:val="22"/>
                <w:szCs w:val="22"/>
              </w:rPr>
            </w:pPr>
            <w:r w:rsidRPr="00826EA4">
              <w:rPr>
                <w:rFonts w:ascii="Calibri" w:hAnsi="Calibri" w:cs="Calibri"/>
                <w:sz w:val="22"/>
                <w:szCs w:val="22"/>
              </w:rPr>
              <w:t>Herunder</w:t>
            </w:r>
          </w:p>
          <w:p w:rsidR="00BD1A6C" w:rsidRPr="00826EA4" w:rsidRDefault="00BD1A6C"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L</w:t>
            </w:r>
            <w:r w:rsidRPr="00826EA4">
              <w:rPr>
                <w:rFonts w:ascii="Calibri" w:hAnsi="Calibri" w:cs="Calibri"/>
                <w:sz w:val="22"/>
                <w:szCs w:val="22"/>
              </w:rPr>
              <w:t>ægemiddelkomiteer</w:t>
            </w:r>
          </w:p>
          <w:p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Medicinrådet eller lignende nationale råd</w:t>
            </w:r>
          </w:p>
          <w:p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Medicintilskudsnævnet</w:t>
            </w:r>
          </w:p>
          <w:p w:rsidR="00BD1A6C" w:rsidRPr="00826EA4" w:rsidRDefault="00BD1A6C"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Lægemiddelstyrelsen</w:t>
            </w:r>
          </w:p>
          <w:p w:rsidR="00BD1A6C" w:rsidRPr="00826EA4" w:rsidRDefault="00BD1A6C"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Sundhedsstyrelsen m.m.</w:t>
            </w:r>
          </w:p>
          <w:p w:rsidR="00BD1A6C" w:rsidRPr="00826EA4" w:rsidRDefault="00BD1A6C" w:rsidP="00C822FD">
            <w:pPr>
              <w:rPr>
                <w:rFonts w:ascii="Calibri" w:hAnsi="Calibri" w:cs="Calibri"/>
                <w:i/>
                <w:sz w:val="22"/>
                <w:szCs w:val="22"/>
              </w:rPr>
            </w:pPr>
            <w:r w:rsidRPr="00826EA4">
              <w:rPr>
                <w:rFonts w:ascii="Calibri" w:hAnsi="Calibri" w:cs="Calibri"/>
                <w:i/>
                <w:sz w:val="22"/>
                <w:szCs w:val="22"/>
              </w:rPr>
              <w:t>Leder/administrator/organisator</w:t>
            </w:r>
          </w:p>
        </w:tc>
        <w:tc>
          <w:tcPr>
            <w:tcW w:w="2835" w:type="dxa"/>
            <w:shd w:val="clear" w:color="auto" w:fill="auto"/>
          </w:tcPr>
          <w:p w:rsidR="00BD1A6C" w:rsidRPr="00826EA4" w:rsidRDefault="00BD1A6C" w:rsidP="00885407">
            <w:pPr>
              <w:numPr>
                <w:ilvl w:val="0"/>
                <w:numId w:val="28"/>
              </w:numPr>
              <w:spacing w:after="160" w:line="360" w:lineRule="auto"/>
              <w:contextualSpacing/>
              <w:rPr>
                <w:rFonts w:cs="Calibri"/>
              </w:rPr>
            </w:pPr>
            <w:r w:rsidRPr="00826EA4">
              <w:rPr>
                <w:rFonts w:cs="Calibri"/>
              </w:rPr>
              <w:t>Mesterlære</w:t>
            </w:r>
          </w:p>
          <w:p w:rsidR="00BD1A6C" w:rsidRPr="00826EA4" w:rsidRDefault="00BD1A6C" w:rsidP="00885407">
            <w:pPr>
              <w:numPr>
                <w:ilvl w:val="0"/>
                <w:numId w:val="28"/>
              </w:numPr>
              <w:spacing w:after="160" w:line="360" w:lineRule="auto"/>
              <w:contextualSpacing/>
              <w:rPr>
                <w:rFonts w:cs="Calibri"/>
              </w:rPr>
            </w:pPr>
            <w:r w:rsidRPr="00826EA4">
              <w:rPr>
                <w:rFonts w:cs="Calibri"/>
              </w:rPr>
              <w:t>Selvstudium</w:t>
            </w:r>
          </w:p>
          <w:p w:rsidR="00BD1A6C" w:rsidRPr="00826EA4" w:rsidRDefault="00BD1A6C" w:rsidP="00BD1A6C">
            <w:pPr>
              <w:spacing w:line="360" w:lineRule="auto"/>
              <w:rPr>
                <w:rFonts w:cs="Calibri"/>
                <w:u w:val="single"/>
              </w:rPr>
            </w:pPr>
          </w:p>
          <w:p w:rsidR="00BD1A6C" w:rsidRPr="00826EA4" w:rsidRDefault="00BD1A6C" w:rsidP="00BD1A6C">
            <w:pPr>
              <w:spacing w:line="360" w:lineRule="auto"/>
              <w:rPr>
                <w:rFonts w:ascii="Calibri" w:hAnsi="Calibri" w:cs="Calibri"/>
                <w:sz w:val="22"/>
                <w:szCs w:val="22"/>
              </w:rPr>
            </w:pPr>
          </w:p>
        </w:tc>
        <w:tc>
          <w:tcPr>
            <w:tcW w:w="3438" w:type="dxa"/>
            <w:shd w:val="clear" w:color="auto" w:fill="auto"/>
          </w:tcPr>
          <w:p w:rsidR="00BD1A6C" w:rsidRPr="00826EA4" w:rsidRDefault="00BD1A6C" w:rsidP="00885407">
            <w:pPr>
              <w:numPr>
                <w:ilvl w:val="0"/>
                <w:numId w:val="30"/>
              </w:numPr>
              <w:spacing w:after="160" w:line="360" w:lineRule="auto"/>
              <w:contextualSpacing/>
              <w:rPr>
                <w:rFonts w:cs="Calibri"/>
              </w:rPr>
            </w:pPr>
            <w:r w:rsidRPr="00826EA4">
              <w:rPr>
                <w:rFonts w:cs="Calibri"/>
              </w:rPr>
              <w:t>Kompetencekort</w:t>
            </w:r>
          </w:p>
          <w:p w:rsidR="00BD1A6C" w:rsidRPr="00826EA4" w:rsidRDefault="00BD1A6C" w:rsidP="00BD1A6C">
            <w:pPr>
              <w:spacing w:after="0" w:line="360" w:lineRule="auto"/>
              <w:ind w:left="360"/>
              <w:rPr>
                <w:rFonts w:cs="Calibri"/>
              </w:rPr>
            </w:pPr>
            <w:r>
              <w:rPr>
                <w:rFonts w:cs="Calibri"/>
              </w:rPr>
              <w:t>og/eller</w:t>
            </w:r>
          </w:p>
          <w:p w:rsidR="00BD1A6C" w:rsidRPr="00826EA4" w:rsidRDefault="00BD1A6C" w:rsidP="00885407">
            <w:pPr>
              <w:numPr>
                <w:ilvl w:val="0"/>
                <w:numId w:val="30"/>
              </w:numPr>
              <w:spacing w:after="160" w:line="360" w:lineRule="auto"/>
              <w:contextualSpacing/>
              <w:rPr>
                <w:rFonts w:cs="Calibri"/>
              </w:rPr>
            </w:pPr>
            <w:r w:rsidRPr="00826EA4">
              <w:rPr>
                <w:rFonts w:cs="Calibri"/>
              </w:rPr>
              <w:t>Casebaseret diskussion</w:t>
            </w:r>
          </w:p>
          <w:p w:rsidR="00BD1A6C" w:rsidRPr="00826EA4" w:rsidRDefault="00BD1A6C" w:rsidP="00BD1A6C">
            <w:pPr>
              <w:spacing w:line="360" w:lineRule="auto"/>
              <w:rPr>
                <w:rFonts w:cs="Calibri"/>
              </w:rPr>
            </w:pPr>
          </w:p>
        </w:tc>
      </w:tr>
    </w:tbl>
    <w:p w:rsidR="005511EF" w:rsidRDefault="005511EF" w:rsidP="008474A9">
      <w:pPr>
        <w:spacing w:after="120"/>
        <w:rPr>
          <w:i/>
          <w:color w:val="FF0000"/>
        </w:rPr>
      </w:pPr>
      <w:r w:rsidRPr="00D01158">
        <w:rPr>
          <w:i/>
          <w:color w:val="FF0000"/>
        </w:rPr>
        <w:t xml:space="preserve"> </w:t>
      </w:r>
    </w:p>
    <w:p w:rsidR="00394BFB" w:rsidRDefault="00394BFB">
      <w:pPr>
        <w:spacing w:after="0"/>
      </w:pPr>
      <w:r>
        <w:br w:type="page"/>
      </w:r>
    </w:p>
    <w:p w:rsidR="00394BFB" w:rsidRDefault="00394BFB">
      <w:pPr>
        <w:spacing w:after="0"/>
        <w:sectPr w:rsidR="00394BFB" w:rsidSect="00394BFB">
          <w:pgSz w:w="16838" w:h="11906" w:orient="landscape" w:code="9"/>
          <w:pgMar w:top="3033" w:right="2665" w:bottom="1134" w:left="2268" w:header="754" w:footer="510" w:gutter="0"/>
          <w:cols w:space="708"/>
          <w:docGrid w:linePitch="360"/>
        </w:sectPr>
      </w:pPr>
    </w:p>
    <w:p w:rsidR="008474A9" w:rsidRDefault="008474A9" w:rsidP="00394BFB">
      <w:pPr>
        <w:spacing w:after="0"/>
      </w:pPr>
    </w:p>
    <w:p w:rsidR="008474A9" w:rsidRPr="00A70705" w:rsidRDefault="008474A9" w:rsidP="00103BFF">
      <w:pPr>
        <w:pStyle w:val="Overskrift3"/>
        <w:spacing w:after="240"/>
      </w:pPr>
      <w:bookmarkStart w:id="37" w:name="_Toc485727100"/>
      <w:bookmarkStart w:id="38" w:name="_Toc24706902"/>
      <w:r w:rsidRPr="00A70705">
        <w:t>Eventuelle kurser</w:t>
      </w:r>
      <w:bookmarkEnd w:id="37"/>
      <w:bookmarkEnd w:id="38"/>
    </w:p>
    <w:p w:rsidR="00103BFF" w:rsidRPr="00103BFF" w:rsidRDefault="00103BFF" w:rsidP="00103BFF">
      <w:pPr>
        <w:spacing w:after="0"/>
        <w:rPr>
          <w:rFonts w:asciiTheme="minorHAnsi" w:hAnsiTheme="minorHAnsi" w:cstheme="minorHAnsi"/>
          <w:b/>
          <w:bCs/>
        </w:rPr>
      </w:pPr>
      <w:r w:rsidRPr="00103BFF">
        <w:rPr>
          <w:rFonts w:asciiTheme="minorHAnsi" w:hAnsiTheme="minorHAnsi" w:cstheme="minorHAnsi"/>
          <w:b/>
          <w:bCs/>
        </w:rPr>
        <w:t>Kursus i klinisk vejledning (Pædagogik 2):</w:t>
      </w:r>
    </w:p>
    <w:p w:rsidR="00103BFF" w:rsidRPr="00103BFF" w:rsidRDefault="00103BFF" w:rsidP="00103BFF">
      <w:pPr>
        <w:spacing w:after="0"/>
        <w:rPr>
          <w:rFonts w:asciiTheme="minorHAnsi" w:hAnsiTheme="minorHAnsi" w:cstheme="minorHAnsi"/>
          <w:bCs/>
        </w:rPr>
      </w:pPr>
      <w:r w:rsidRPr="00103BFF">
        <w:rPr>
          <w:rFonts w:asciiTheme="minorHAnsi" w:hAnsiTheme="minorHAnsi" w:cstheme="minorHAnsi"/>
          <w:bCs/>
        </w:rPr>
        <w:t>Afholdes i introduktionsuddannelsen.</w:t>
      </w:r>
    </w:p>
    <w:p w:rsidR="00103BFF" w:rsidRPr="00103BFF" w:rsidRDefault="00103BFF" w:rsidP="00103BFF">
      <w:pPr>
        <w:spacing w:after="0"/>
        <w:rPr>
          <w:rFonts w:asciiTheme="minorHAnsi" w:hAnsiTheme="minorHAnsi" w:cstheme="minorHAnsi"/>
          <w:b/>
          <w:bCs/>
        </w:rPr>
      </w:pPr>
      <w:r w:rsidRPr="00103BFF">
        <w:rPr>
          <w:rFonts w:asciiTheme="minorHAnsi" w:hAnsiTheme="minorHAnsi" w:cstheme="minorHAnsi"/>
          <w:b/>
          <w:bCs/>
        </w:rPr>
        <w:t>Formål:</w:t>
      </w:r>
    </w:p>
    <w:p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give deltagerne de nødvendige forudsætninger for at kunne vejlede og supervisere andre</w:t>
      </w:r>
    </w:p>
    <w:p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styrke deltagernes viden om og færdigheder i, pædagogisk tilrettelæggelse - herunder identificering af deltagerforudsætninger og deltagerbehov</w:t>
      </w:r>
    </w:p>
    <w:p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bibringe deltagerne en basal viden om, hvilke faktorer, der fremmer og hæmmer læringsprocesser med henblik på at fremme et godt læringsmiljø i en afdeling</w:t>
      </w:r>
    </w:p>
    <w:p w:rsidR="00103BFF" w:rsidRPr="00103BFF" w:rsidRDefault="00103BFF" w:rsidP="00885407">
      <w:pPr>
        <w:numPr>
          <w:ilvl w:val="0"/>
          <w:numId w:val="34"/>
        </w:numPr>
        <w:spacing w:after="0" w:line="240" w:lineRule="auto"/>
        <w:rPr>
          <w:rFonts w:asciiTheme="minorHAnsi" w:hAnsiTheme="minorHAnsi" w:cstheme="minorHAnsi"/>
        </w:rPr>
      </w:pPr>
      <w:r w:rsidRPr="00103BFF">
        <w:rPr>
          <w:rFonts w:asciiTheme="minorHAnsi" w:hAnsiTheme="minorHAnsi" w:cstheme="minorHAnsi"/>
        </w:rPr>
        <w:t>At styrke deltagernes forudsætninger for at kunne varetage vejlederens rolle og funktion - herunder rådgivning, instruktion, supervision og evaluering</w:t>
      </w:r>
    </w:p>
    <w:p w:rsidR="00103BFF" w:rsidRPr="00103BFF" w:rsidRDefault="00103BFF" w:rsidP="00103BFF">
      <w:pPr>
        <w:spacing w:after="0"/>
        <w:rPr>
          <w:rFonts w:asciiTheme="minorHAnsi" w:hAnsiTheme="minorHAnsi" w:cstheme="minorHAnsi"/>
        </w:rPr>
      </w:pPr>
      <w:r w:rsidRPr="00103BFF">
        <w:rPr>
          <w:rFonts w:asciiTheme="minorHAnsi" w:hAnsiTheme="minorHAnsi" w:cstheme="minorHAnsi"/>
          <w:b/>
          <w:bCs/>
        </w:rPr>
        <w:t>Varighed:</w:t>
      </w:r>
      <w:r w:rsidRPr="00103BFF">
        <w:rPr>
          <w:rFonts w:asciiTheme="minorHAnsi" w:hAnsiTheme="minorHAnsi" w:cstheme="minorHAnsi"/>
        </w:rPr>
        <w:br/>
        <w:t>2 dages internat</w:t>
      </w:r>
    </w:p>
    <w:p w:rsidR="00103BFF" w:rsidRPr="00103BFF" w:rsidRDefault="00103BFF" w:rsidP="00103BFF">
      <w:pPr>
        <w:rPr>
          <w:rFonts w:asciiTheme="minorHAnsi" w:hAnsiTheme="minorHAnsi" w:cstheme="minorHAnsi"/>
        </w:rPr>
      </w:pPr>
      <w:r w:rsidRPr="00103BFF">
        <w:rPr>
          <w:rFonts w:asciiTheme="minorHAnsi" w:hAnsiTheme="minorHAnsi" w:cstheme="minorHAnsi"/>
        </w:rPr>
        <w:t>Oplysning om tilmelding og kursustidspunkter kan findes via de regionale sekretariaters hjemmesider:</w:t>
      </w:r>
    </w:p>
    <w:p w:rsidR="00103BFF" w:rsidRPr="00103BFF" w:rsidRDefault="00103BFF" w:rsidP="00103BFF">
      <w:pPr>
        <w:rPr>
          <w:rFonts w:asciiTheme="minorHAnsi" w:hAnsiTheme="minorHAnsi" w:cstheme="minorHAnsi"/>
        </w:rPr>
      </w:pPr>
      <w:r w:rsidRPr="00103BFF">
        <w:rPr>
          <w:rFonts w:asciiTheme="minorHAnsi" w:hAnsiTheme="minorHAnsi" w:cstheme="minorHAnsi"/>
        </w:rPr>
        <w:t>Region Syd:</w:t>
      </w:r>
      <w:r>
        <w:rPr>
          <w:rFonts w:asciiTheme="minorHAnsi" w:hAnsiTheme="minorHAnsi" w:cstheme="minorHAnsi"/>
        </w:rPr>
        <w:t xml:space="preserve"> </w:t>
      </w:r>
      <w:hyperlink r:id="rId15" w:history="1">
        <w:r w:rsidRPr="00103BFF">
          <w:rPr>
            <w:rStyle w:val="Hyperlink"/>
            <w:rFonts w:asciiTheme="minorHAnsi" w:hAnsiTheme="minorHAnsi" w:cstheme="minorHAnsi"/>
          </w:rPr>
          <w:t>http://www.videreuddannelsen-syd.dk/</w:t>
        </w:r>
      </w:hyperlink>
      <w:r w:rsidRPr="00103BFF">
        <w:rPr>
          <w:rFonts w:asciiTheme="minorHAnsi" w:hAnsiTheme="minorHAnsi" w:cstheme="minorHAnsi"/>
        </w:rPr>
        <w:t xml:space="preserve"> </w:t>
      </w:r>
    </w:p>
    <w:p w:rsidR="00103BFF" w:rsidRPr="00103BFF" w:rsidRDefault="00103BFF" w:rsidP="00103BFF">
      <w:pPr>
        <w:rPr>
          <w:rFonts w:asciiTheme="minorHAnsi" w:hAnsiTheme="minorHAnsi" w:cstheme="minorHAnsi"/>
        </w:rPr>
      </w:pPr>
      <w:r w:rsidRPr="00103BFF">
        <w:rPr>
          <w:rFonts w:asciiTheme="minorHAnsi" w:hAnsiTheme="minorHAnsi" w:cstheme="minorHAnsi"/>
        </w:rPr>
        <w:t>Region Øst:</w:t>
      </w:r>
      <w:r>
        <w:rPr>
          <w:rFonts w:asciiTheme="minorHAnsi" w:hAnsiTheme="minorHAnsi" w:cstheme="minorHAnsi"/>
        </w:rPr>
        <w:t xml:space="preserve"> </w:t>
      </w:r>
      <w:hyperlink r:id="rId16" w:history="1">
        <w:r w:rsidRPr="00103BFF">
          <w:rPr>
            <w:rStyle w:val="Hyperlink"/>
            <w:rFonts w:asciiTheme="minorHAnsi" w:hAnsiTheme="minorHAnsi" w:cstheme="minorHAnsi"/>
          </w:rPr>
          <w:t>http://www.laegeuddannelsen.dk/</w:t>
        </w:r>
      </w:hyperlink>
    </w:p>
    <w:p w:rsidR="00103BFF" w:rsidRPr="00103BFF" w:rsidRDefault="00103BFF" w:rsidP="00103BFF">
      <w:pPr>
        <w:rPr>
          <w:rFonts w:asciiTheme="minorHAnsi" w:hAnsiTheme="minorHAnsi" w:cstheme="minorHAnsi"/>
        </w:rPr>
      </w:pPr>
      <w:r w:rsidRPr="00103BFF">
        <w:rPr>
          <w:rFonts w:asciiTheme="minorHAnsi" w:hAnsiTheme="minorHAnsi" w:cstheme="minorHAnsi"/>
        </w:rPr>
        <w:t>Region Nord:</w:t>
      </w:r>
      <w:r>
        <w:rPr>
          <w:rFonts w:asciiTheme="minorHAnsi" w:hAnsiTheme="minorHAnsi" w:cstheme="minorHAnsi"/>
        </w:rPr>
        <w:t xml:space="preserve"> </w:t>
      </w:r>
      <w:hyperlink r:id="rId17" w:history="1">
        <w:r w:rsidRPr="00103BFF">
          <w:rPr>
            <w:rStyle w:val="Hyperlink"/>
            <w:rFonts w:asciiTheme="minorHAnsi" w:hAnsiTheme="minorHAnsi" w:cstheme="minorHAnsi"/>
          </w:rPr>
          <w:t>http://www.videreuddannelsen-nord.dk/</w:t>
        </w:r>
      </w:hyperlink>
    </w:p>
    <w:p w:rsidR="00103BFF" w:rsidRDefault="00103BFF" w:rsidP="00103BFF">
      <w:pPr>
        <w:rPr>
          <w:rFonts w:asciiTheme="minorHAnsi" w:hAnsiTheme="minorHAnsi" w:cstheme="minorHAnsi"/>
        </w:rPr>
      </w:pPr>
      <w:r w:rsidRPr="00103BFF">
        <w:rPr>
          <w:rFonts w:asciiTheme="minorHAnsi" w:hAnsiTheme="minorHAnsi" w:cstheme="minorHAnsi"/>
        </w:rPr>
        <w:t>Sundhedsstyrelsen:</w:t>
      </w:r>
      <w:r>
        <w:rPr>
          <w:rFonts w:asciiTheme="minorHAnsi" w:hAnsiTheme="minorHAnsi" w:cstheme="minorHAnsi"/>
        </w:rPr>
        <w:t xml:space="preserve"> </w:t>
      </w:r>
      <w:hyperlink r:id="rId18" w:history="1">
        <w:r w:rsidRPr="00103BFF">
          <w:rPr>
            <w:rStyle w:val="Hyperlink"/>
            <w:rFonts w:asciiTheme="minorHAnsi" w:hAnsiTheme="minorHAnsi" w:cstheme="minorHAnsi"/>
          </w:rPr>
          <w:t>http://www.sst.dk/</w:t>
        </w:r>
      </w:hyperlink>
      <w:r w:rsidRPr="00103BFF">
        <w:rPr>
          <w:rFonts w:asciiTheme="minorHAnsi" w:hAnsiTheme="minorHAnsi" w:cstheme="minorHAnsi"/>
        </w:rPr>
        <w:t xml:space="preserve"> </w:t>
      </w:r>
      <w:bookmarkStart w:id="39" w:name="_Toc529258164"/>
      <w:bookmarkStart w:id="40" w:name="_Toc529258258"/>
      <w:bookmarkStart w:id="41" w:name="_Toc529258433"/>
      <w:bookmarkStart w:id="42" w:name="_Toc529258512"/>
      <w:bookmarkStart w:id="43" w:name="_Toc529258165"/>
      <w:bookmarkStart w:id="44" w:name="_Toc529258259"/>
      <w:bookmarkStart w:id="45" w:name="_Toc529258434"/>
      <w:bookmarkStart w:id="46" w:name="_Toc529258513"/>
      <w:bookmarkEnd w:id="39"/>
      <w:bookmarkEnd w:id="40"/>
      <w:bookmarkEnd w:id="41"/>
      <w:bookmarkEnd w:id="42"/>
      <w:bookmarkEnd w:id="43"/>
      <w:bookmarkEnd w:id="44"/>
      <w:bookmarkEnd w:id="45"/>
      <w:bookmarkEnd w:id="46"/>
      <w:r w:rsidRPr="00103BFF">
        <w:rPr>
          <w:rFonts w:asciiTheme="minorHAnsi" w:hAnsiTheme="minorHAnsi" w:cstheme="minorHAnsi"/>
        </w:rPr>
        <w:t xml:space="preserve"> </w:t>
      </w:r>
    </w:p>
    <w:p w:rsidR="00103BFF" w:rsidRDefault="00103BFF">
      <w:pPr>
        <w:spacing w:after="0"/>
        <w:rPr>
          <w:rFonts w:asciiTheme="minorHAnsi" w:hAnsiTheme="minorHAnsi" w:cstheme="minorHAnsi"/>
        </w:rPr>
      </w:pPr>
      <w:r>
        <w:rPr>
          <w:rFonts w:asciiTheme="minorHAnsi" w:hAnsiTheme="minorHAnsi" w:cstheme="minorHAnsi"/>
        </w:rPr>
        <w:br w:type="page"/>
      </w:r>
    </w:p>
    <w:p w:rsidR="00A824BA" w:rsidRPr="00A70705" w:rsidRDefault="00A824BA" w:rsidP="00A70705">
      <w:pPr>
        <w:pStyle w:val="Overskrift2"/>
      </w:pPr>
      <w:bookmarkStart w:id="47" w:name="_Toc485727101"/>
      <w:bookmarkStart w:id="48" w:name="_Toc24706662"/>
      <w:bookmarkStart w:id="49" w:name="_Toc24706903"/>
      <w:r w:rsidRPr="00A70705">
        <w:t>Hoveduddannelsen</w:t>
      </w:r>
      <w:bookmarkEnd w:id="47"/>
      <w:bookmarkEnd w:id="48"/>
      <w:bookmarkEnd w:id="49"/>
    </w:p>
    <w:p w:rsidR="00A824BA" w:rsidRPr="00A70705" w:rsidRDefault="00A824BA" w:rsidP="00A70705">
      <w:pPr>
        <w:pStyle w:val="Overskrift3"/>
      </w:pPr>
      <w:bookmarkStart w:id="50" w:name="_Toc485727102"/>
      <w:bookmarkStart w:id="51" w:name="_Toc24706904"/>
      <w:r w:rsidRPr="00A70705">
        <w:t>Kompetencer</w:t>
      </w:r>
      <w:bookmarkEnd w:id="50"/>
      <w:bookmarkEnd w:id="51"/>
      <w:r w:rsidRPr="00A70705">
        <w:t xml:space="preserve"> </w:t>
      </w:r>
    </w:p>
    <w:p w:rsidR="000F3976" w:rsidRPr="000F3976" w:rsidRDefault="000F3976" w:rsidP="00674738">
      <w:pPr>
        <w:spacing w:after="120" w:line="276" w:lineRule="auto"/>
        <w:rPr>
          <w:rFonts w:asciiTheme="minorHAnsi" w:hAnsiTheme="minorHAnsi" w:cstheme="minorHAnsi"/>
        </w:rPr>
      </w:pPr>
      <w:r w:rsidRPr="000F3976">
        <w:rPr>
          <w:rFonts w:asciiTheme="minorHAnsi" w:hAnsiTheme="minorHAnsi" w:cstheme="minorHAnsi"/>
        </w:rPr>
        <w:t xml:space="preserve">I denne målbeskrivelse er de enkelte kompetencer, som skal vurderes under hoveduddannelsen, beskrevet. </w:t>
      </w:r>
      <w:r w:rsidRPr="000F3976">
        <w:rPr>
          <w:rFonts w:asciiTheme="minorHAnsi" w:hAnsiTheme="minorHAnsi" w:cstheme="minorHAnsi"/>
          <w:bCs/>
        </w:rPr>
        <w:t>Der er for alle mål foretaget en konkretisering</w:t>
      </w:r>
      <w:r w:rsidRPr="000F3976">
        <w:rPr>
          <w:rFonts w:asciiTheme="minorHAnsi" w:hAnsiTheme="minorHAnsi" w:cstheme="minorHAnsi"/>
        </w:rPr>
        <w:t xml:space="preserve"> (i målbeskrivelsens tabel - søjle 2)</w:t>
      </w:r>
      <w:r w:rsidRPr="000F3976">
        <w:rPr>
          <w:rFonts w:asciiTheme="minorHAnsi" w:hAnsiTheme="minorHAnsi" w:cstheme="minorHAnsi"/>
          <w:bCs/>
        </w:rPr>
        <w:t xml:space="preserve">, dvs. en eksemplificering af hvad det pågældende mål blandt andet indeholder, </w:t>
      </w:r>
      <w:r w:rsidRPr="000F3976">
        <w:rPr>
          <w:rFonts w:asciiTheme="minorHAnsi" w:hAnsiTheme="minorHAnsi" w:cstheme="minorHAnsi"/>
        </w:rPr>
        <w:t xml:space="preserve">og det er anført (med </w:t>
      </w:r>
      <w:r w:rsidRPr="000F3976">
        <w:rPr>
          <w:rFonts w:asciiTheme="minorHAnsi" w:hAnsiTheme="minorHAnsi" w:cstheme="minorHAnsi"/>
          <w:i/>
        </w:rPr>
        <w:t>kursiv)</w:t>
      </w:r>
      <w:r w:rsidRPr="000F3976">
        <w:rPr>
          <w:rFonts w:asciiTheme="minorHAnsi" w:hAnsiTheme="minorHAnsi" w:cstheme="minorHAnsi"/>
        </w:rPr>
        <w:t xml:space="preserve">, hvilke af de 7 lægeroller, der indgår i kompetencen. </w:t>
      </w:r>
      <w:r w:rsidRPr="000F3976">
        <w:rPr>
          <w:rFonts w:asciiTheme="minorHAnsi" w:hAnsiTheme="minorHAnsi" w:cstheme="minorHAnsi"/>
          <w:bCs/>
          <w:i/>
          <w:iCs/>
        </w:rPr>
        <w:t xml:space="preserve">Bemærk, at det er målet, som skal evalueres, </w:t>
      </w:r>
      <w:r w:rsidRPr="000F3976">
        <w:rPr>
          <w:rFonts w:asciiTheme="minorHAnsi" w:hAnsiTheme="minorHAnsi" w:cstheme="minorHAnsi"/>
          <w:bCs/>
          <w:iCs/>
        </w:rPr>
        <w:t>og e</w:t>
      </w:r>
      <w:r w:rsidRPr="000F3976">
        <w:rPr>
          <w:rFonts w:asciiTheme="minorHAnsi" w:hAnsiTheme="minorHAnsi" w:cstheme="minorHAnsi"/>
          <w:bCs/>
        </w:rPr>
        <w:t>t mål kan være opnået, uden at samtlige punkter nævnt under konkretisering er særskilt evalueret.</w:t>
      </w:r>
    </w:p>
    <w:p w:rsidR="005511EF" w:rsidRDefault="005511EF" w:rsidP="00674738">
      <w:pPr>
        <w:spacing w:line="276" w:lineRule="auto"/>
      </w:pPr>
    </w:p>
    <w:p w:rsidR="00A824BA" w:rsidRDefault="00A824BA" w:rsidP="00674738">
      <w:pPr>
        <w:spacing w:line="276" w:lineRule="auto"/>
      </w:pPr>
    </w:p>
    <w:p w:rsidR="00A824BA" w:rsidRPr="00A70705" w:rsidRDefault="00A824BA" w:rsidP="00674738">
      <w:pPr>
        <w:pStyle w:val="Overskrift3"/>
        <w:spacing w:line="276" w:lineRule="auto"/>
      </w:pPr>
      <w:bookmarkStart w:id="52" w:name="_Toc485727103"/>
      <w:bookmarkStart w:id="53" w:name="_Toc24706905"/>
      <w:r w:rsidRPr="00A70705">
        <w:t>Læringsstrategier og metoder til kompetencevurdering</w:t>
      </w:r>
      <w:bookmarkEnd w:id="52"/>
      <w:bookmarkEnd w:id="53"/>
    </w:p>
    <w:p w:rsidR="00A824BA" w:rsidRPr="000F3976" w:rsidRDefault="000F3976" w:rsidP="00674738">
      <w:pPr>
        <w:spacing w:line="276" w:lineRule="auto"/>
        <w:rPr>
          <w:rFonts w:asciiTheme="minorHAnsi" w:hAnsiTheme="minorHAnsi" w:cstheme="minorHAnsi"/>
        </w:rPr>
      </w:pPr>
      <w:r w:rsidRPr="000F3976">
        <w:rPr>
          <w:rFonts w:asciiTheme="minorHAnsi" w:hAnsiTheme="minorHAnsi" w:cstheme="minorHAnsi"/>
          <w:lang w:val="sv-SE"/>
        </w:rPr>
        <w:t xml:space="preserve">Læringsmetoder og kompetencevurderingsmetoder er beskrevet under introduktionsuddannelsen </w:t>
      </w:r>
      <w:r w:rsidRPr="000F3976">
        <w:rPr>
          <w:rFonts w:asciiTheme="minorHAnsi" w:hAnsiTheme="minorHAnsi" w:cstheme="minorHAnsi"/>
        </w:rPr>
        <w:t>(afsnit</w:t>
      </w:r>
      <w:r w:rsidRPr="000F3976">
        <w:rPr>
          <w:rFonts w:asciiTheme="minorHAnsi" w:hAnsiTheme="minorHAnsi" w:cstheme="minorHAnsi"/>
          <w:lang w:val="sv-SE"/>
        </w:rPr>
        <w:t xml:space="preserve"> 3.3.2).</w:t>
      </w:r>
    </w:p>
    <w:p w:rsidR="00A824BA" w:rsidRPr="00A70705" w:rsidRDefault="00A824BA" w:rsidP="00674738">
      <w:pPr>
        <w:pStyle w:val="Overskrift3"/>
        <w:spacing w:line="276" w:lineRule="auto"/>
      </w:pPr>
      <w:bookmarkStart w:id="54" w:name="_Toc485727104"/>
      <w:bookmarkStart w:id="55" w:name="_Toc24706906"/>
      <w:r w:rsidRPr="00A70705">
        <w:t>Liste med specialets obligatoriske kompetencer</w:t>
      </w:r>
      <w:bookmarkEnd w:id="54"/>
      <w:bookmarkEnd w:id="55"/>
    </w:p>
    <w:p w:rsidR="00674738" w:rsidRPr="00674738" w:rsidRDefault="00674738" w:rsidP="00674738">
      <w:pPr>
        <w:spacing w:after="120" w:line="276" w:lineRule="auto"/>
        <w:rPr>
          <w:rFonts w:asciiTheme="minorHAnsi" w:hAnsiTheme="minorHAnsi" w:cstheme="minorHAnsi"/>
        </w:rPr>
      </w:pPr>
      <w:r w:rsidRPr="00674738">
        <w:rPr>
          <w:rFonts w:asciiTheme="minorHAnsi" w:hAnsiTheme="minorHAnsi" w:cstheme="minorHAnsi"/>
          <w:bCs/>
          <w:color w:val="000000"/>
        </w:rPr>
        <w:t>Denne liste angiver de kompetencer, som speciallægen som minimum skal besidde ved endt uddannelse.</w:t>
      </w:r>
      <w:r w:rsidRPr="00674738">
        <w:rPr>
          <w:rFonts w:asciiTheme="minorHAnsi" w:hAnsiTheme="minorHAnsi" w:cstheme="minorHAnsi"/>
          <w:b/>
          <w:bCs/>
          <w:color w:val="000000"/>
        </w:rPr>
        <w:t xml:space="preserve"> </w:t>
      </w:r>
      <w:r w:rsidRPr="00674738">
        <w:rPr>
          <w:rFonts w:asciiTheme="minorHAnsi" w:hAnsiTheme="minorHAnsi" w:cstheme="minorHAnsi"/>
        </w:rPr>
        <w:t>Kompetencerne og de tilknyttede vurderingsmetoder konkretiseres yderligere i uddannelsesprogrammet på den enkelte afdeling. Målene 1-7 dækker grundlæggende kliniske kompetencer, målene 8-12 dækker specialiserede kliniske kompetencer, målene 13-32 dækker farmakologiske kompetencer (13-18 klinisk, 19-25 akademisk og 26-32 administrativt/regulatorisk).</w:t>
      </w:r>
    </w:p>
    <w:p w:rsidR="00A824BA" w:rsidRPr="00674738" w:rsidRDefault="00A824BA" w:rsidP="00674738">
      <w:pPr>
        <w:spacing w:after="120" w:line="276" w:lineRule="auto"/>
        <w:rPr>
          <w:rFonts w:asciiTheme="minorHAnsi" w:hAnsiTheme="minorHAnsi" w:cstheme="minorHAnsi"/>
          <w:i/>
          <w:color w:val="FF0000"/>
        </w:rPr>
      </w:pPr>
    </w:p>
    <w:p w:rsidR="00A824BA" w:rsidRDefault="00A824BA" w:rsidP="00674738">
      <w:pPr>
        <w:spacing w:line="276" w:lineRule="auto"/>
      </w:pPr>
    </w:p>
    <w:p w:rsidR="006F0278" w:rsidRDefault="006F0278">
      <w:pPr>
        <w:spacing w:after="0"/>
      </w:pPr>
      <w:r>
        <w:br w:type="page"/>
      </w:r>
    </w:p>
    <w:p w:rsidR="006F0278" w:rsidRDefault="006F0278">
      <w:pPr>
        <w:spacing w:after="0"/>
        <w:sectPr w:rsidR="006F0278" w:rsidSect="00394BFB">
          <w:pgSz w:w="11906" w:h="16838" w:code="9"/>
          <w:pgMar w:top="2665" w:right="1134" w:bottom="2268" w:left="3033" w:header="754" w:footer="510" w:gutter="0"/>
          <w:cols w:space="708"/>
          <w:docGrid w:linePitch="360"/>
        </w:sectPr>
      </w:pPr>
    </w:p>
    <w:p w:rsidR="006F0278" w:rsidRDefault="006F0278">
      <w:pPr>
        <w:spacing w:after="0"/>
      </w:pPr>
    </w:p>
    <w:tbl>
      <w:tblPr>
        <w:tblpPr w:leftFromText="141" w:rightFromText="141" w:vertAnchor="text" w:horzAnchor="margin" w:tblpXSpec="center" w:tblpY="146"/>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100"/>
        <w:gridCol w:w="4252"/>
        <w:gridCol w:w="2835"/>
        <w:gridCol w:w="3438"/>
      </w:tblGrid>
      <w:tr w:rsidR="00FB1A0A" w:rsidRPr="004551EE" w:rsidTr="00C822FD">
        <w:trPr>
          <w:trHeight w:val="1144"/>
        </w:trPr>
        <w:tc>
          <w:tcPr>
            <w:tcW w:w="9180" w:type="dxa"/>
            <w:gridSpan w:val="3"/>
            <w:shd w:val="clear" w:color="auto" w:fill="auto"/>
            <w:vAlign w:val="center"/>
          </w:tcPr>
          <w:p w:rsidR="00FB1A0A" w:rsidRPr="004551EE" w:rsidRDefault="00FB1A0A" w:rsidP="00FB1A0A">
            <w:pPr>
              <w:jc w:val="center"/>
              <w:rPr>
                <w:b/>
              </w:rPr>
            </w:pPr>
            <w:r w:rsidRPr="00E278FD">
              <w:rPr>
                <w:b/>
                <w:u w:val="single"/>
              </w:rPr>
              <w:t>Kliniske</w:t>
            </w:r>
            <w:r>
              <w:rPr>
                <w:b/>
              </w:rPr>
              <w:t xml:space="preserve"> k</w:t>
            </w:r>
            <w:r w:rsidRPr="004551EE">
              <w:rPr>
                <w:b/>
              </w:rPr>
              <w:t>ompetencer</w:t>
            </w:r>
            <w:r w:rsidR="00826837">
              <w:rPr>
                <w:b/>
              </w:rPr>
              <w:t xml:space="preserve"> i hoveduddannelsen</w:t>
            </w:r>
            <w:r>
              <w:rPr>
                <w:b/>
              </w:rPr>
              <w:t xml:space="preserve">, </w:t>
            </w:r>
            <w:r w:rsidRPr="00390EB1">
              <w:rPr>
                <w:b/>
                <w:u w:val="single"/>
              </w:rPr>
              <w:t>grundlæggende</w:t>
            </w:r>
          </w:p>
        </w:tc>
        <w:tc>
          <w:tcPr>
            <w:tcW w:w="2835" w:type="dxa"/>
            <w:shd w:val="clear" w:color="auto" w:fill="auto"/>
            <w:vAlign w:val="center"/>
          </w:tcPr>
          <w:p w:rsidR="00FB1A0A" w:rsidRDefault="00FB1A0A" w:rsidP="00FB1A0A">
            <w:pPr>
              <w:spacing w:after="0"/>
              <w:jc w:val="center"/>
              <w:rPr>
                <w:b/>
              </w:rPr>
            </w:pPr>
            <w:r w:rsidRPr="004551EE">
              <w:rPr>
                <w:b/>
              </w:rPr>
              <w:t>Læringsstrategier,</w:t>
            </w:r>
          </w:p>
          <w:p w:rsidR="00FB1A0A" w:rsidRPr="004551EE" w:rsidRDefault="00FB1A0A" w:rsidP="00FB1A0A">
            <w:pPr>
              <w:jc w:val="center"/>
              <w:rPr>
                <w:b/>
              </w:rPr>
            </w:pPr>
            <w:r w:rsidRPr="004551EE">
              <w:rPr>
                <w:b/>
              </w:rPr>
              <w:t>anbefal</w:t>
            </w:r>
            <w:r>
              <w:rPr>
                <w:b/>
              </w:rPr>
              <w:t>ede</w:t>
            </w:r>
          </w:p>
        </w:tc>
        <w:tc>
          <w:tcPr>
            <w:tcW w:w="3438" w:type="dxa"/>
            <w:shd w:val="clear" w:color="auto" w:fill="auto"/>
            <w:vAlign w:val="center"/>
          </w:tcPr>
          <w:p w:rsidR="00FB1A0A" w:rsidRPr="004551EE" w:rsidRDefault="00FB1A0A" w:rsidP="00FB1A0A">
            <w:pPr>
              <w:spacing w:after="0"/>
              <w:jc w:val="center"/>
              <w:rPr>
                <w:b/>
              </w:rPr>
            </w:pPr>
            <w:r w:rsidRPr="004551EE">
              <w:rPr>
                <w:b/>
              </w:rPr>
              <w:t>Kompetencevurderingsmetode(r)</w:t>
            </w:r>
            <w:r>
              <w:rPr>
                <w:b/>
              </w:rPr>
              <w:t>,</w:t>
            </w:r>
          </w:p>
          <w:p w:rsidR="00FB1A0A" w:rsidRPr="004551EE" w:rsidRDefault="00FB1A0A" w:rsidP="00FB1A0A">
            <w:pPr>
              <w:jc w:val="center"/>
              <w:rPr>
                <w:b/>
              </w:rPr>
            </w:pPr>
            <w:r w:rsidRPr="004551EE">
              <w:rPr>
                <w:b/>
              </w:rPr>
              <w:t>obligatorisk(e)</w:t>
            </w:r>
          </w:p>
        </w:tc>
      </w:tr>
      <w:tr w:rsidR="00FB1A0A" w:rsidRPr="00370E02" w:rsidTr="00C822FD">
        <w:trPr>
          <w:trHeight w:val="1114"/>
        </w:trPr>
        <w:tc>
          <w:tcPr>
            <w:tcW w:w="828" w:type="dxa"/>
            <w:shd w:val="clear" w:color="auto" w:fill="auto"/>
          </w:tcPr>
          <w:p w:rsidR="00FB1A0A" w:rsidRPr="00370E02" w:rsidRDefault="00FB1A0A" w:rsidP="00FB1A0A">
            <w:pPr>
              <w:jc w:val="center"/>
            </w:pPr>
            <w:r w:rsidRPr="00370E02">
              <w:t>Nr.</w:t>
            </w:r>
          </w:p>
        </w:tc>
        <w:tc>
          <w:tcPr>
            <w:tcW w:w="4100" w:type="dxa"/>
            <w:shd w:val="clear" w:color="auto" w:fill="auto"/>
          </w:tcPr>
          <w:p w:rsidR="00FB1A0A" w:rsidRPr="00370E02" w:rsidRDefault="00FB1A0A" w:rsidP="00FB1A0A">
            <w:pPr>
              <w:jc w:val="center"/>
            </w:pPr>
            <w:r>
              <w:t>Kompetence</w:t>
            </w:r>
          </w:p>
        </w:tc>
        <w:tc>
          <w:tcPr>
            <w:tcW w:w="4252" w:type="dxa"/>
            <w:shd w:val="clear" w:color="auto" w:fill="auto"/>
          </w:tcPr>
          <w:p w:rsidR="00FB1A0A" w:rsidRDefault="00FB1A0A" w:rsidP="00FB1A0A">
            <w:pPr>
              <w:jc w:val="center"/>
            </w:pPr>
            <w:r w:rsidRPr="00370E02">
              <w:t xml:space="preserve">Konkretisering af </w:t>
            </w:r>
            <w:r>
              <w:t>kompetence</w:t>
            </w:r>
          </w:p>
          <w:p w:rsidR="00FB1A0A" w:rsidRPr="00370E02" w:rsidRDefault="00FB1A0A" w:rsidP="00FB1A0A">
            <w:pPr>
              <w:jc w:val="center"/>
            </w:pPr>
            <w:r>
              <w:t>(</w:t>
            </w:r>
            <w:r w:rsidRPr="00394BFB">
              <w:rPr>
                <w:i/>
              </w:rPr>
              <w:t>inklusiv lægeroller</w:t>
            </w:r>
            <w:r>
              <w:t>)</w:t>
            </w:r>
          </w:p>
        </w:tc>
        <w:tc>
          <w:tcPr>
            <w:tcW w:w="2835" w:type="dxa"/>
            <w:shd w:val="clear" w:color="auto" w:fill="auto"/>
          </w:tcPr>
          <w:p w:rsidR="00FB1A0A" w:rsidRPr="00370E02" w:rsidRDefault="00FB1A0A" w:rsidP="00FB1A0A"/>
        </w:tc>
        <w:tc>
          <w:tcPr>
            <w:tcW w:w="3438" w:type="dxa"/>
            <w:shd w:val="clear" w:color="auto" w:fill="auto"/>
          </w:tcPr>
          <w:p w:rsidR="00FB1A0A" w:rsidRPr="00370E02" w:rsidRDefault="00FB1A0A" w:rsidP="00FB1A0A"/>
        </w:tc>
      </w:tr>
      <w:tr w:rsidR="00FB1A0A" w:rsidRPr="00370E02" w:rsidTr="00C822FD">
        <w:trPr>
          <w:trHeight w:val="558"/>
        </w:trPr>
        <w:tc>
          <w:tcPr>
            <w:tcW w:w="828" w:type="dxa"/>
            <w:shd w:val="clear" w:color="auto" w:fill="auto"/>
            <w:vAlign w:val="center"/>
          </w:tcPr>
          <w:p w:rsidR="00FB1A0A" w:rsidRPr="00FB1A0A" w:rsidRDefault="00FB1A0A" w:rsidP="00C822FD">
            <w:pPr>
              <w:rPr>
                <w:rFonts w:asciiTheme="minorHAnsi" w:hAnsiTheme="minorHAnsi" w:cstheme="minorHAnsi"/>
              </w:rPr>
            </w:pPr>
            <w:r w:rsidRPr="00FB1A0A">
              <w:rPr>
                <w:rFonts w:asciiTheme="minorHAnsi" w:hAnsiTheme="minorHAnsi" w:cstheme="minorHAnsi"/>
              </w:rPr>
              <w:t>1</w:t>
            </w:r>
          </w:p>
        </w:tc>
        <w:tc>
          <w:tcPr>
            <w:tcW w:w="4100" w:type="dxa"/>
            <w:shd w:val="clear" w:color="auto" w:fill="auto"/>
          </w:tcPr>
          <w:p w:rsidR="00FB1A0A" w:rsidRPr="00FB1A0A" w:rsidRDefault="00FB1A0A" w:rsidP="00C822FD">
            <w:pPr>
              <w:rPr>
                <w:rFonts w:asciiTheme="minorHAnsi" w:hAnsiTheme="minorHAnsi" w:cstheme="minorHAnsi"/>
              </w:rPr>
            </w:pPr>
            <w:r w:rsidRPr="00FB1A0A">
              <w:rPr>
                <w:rFonts w:asciiTheme="minorHAnsi" w:hAnsiTheme="minorHAnsi" w:cstheme="minorHAnsi"/>
              </w:rPr>
              <w:t>Varetage patientkontakt på empatisk vis og under hensyntagen til etiske forhold</w:t>
            </w:r>
          </w:p>
        </w:tc>
        <w:tc>
          <w:tcPr>
            <w:tcW w:w="4252" w:type="dxa"/>
            <w:shd w:val="clear" w:color="auto" w:fill="auto"/>
          </w:tcPr>
          <w:p w:rsidR="00FB1A0A" w:rsidRPr="00FB1A0A" w:rsidRDefault="00FB1A0A" w:rsidP="00252D5C">
            <w:pPr>
              <w:rPr>
                <w:rFonts w:asciiTheme="minorHAnsi" w:hAnsiTheme="minorHAnsi" w:cstheme="minorHAnsi"/>
              </w:rPr>
            </w:pPr>
            <w:r w:rsidRPr="00FB1A0A">
              <w:rPr>
                <w:rFonts w:asciiTheme="minorHAnsi" w:hAnsiTheme="minorHAnsi" w:cstheme="minorHAnsi"/>
              </w:rPr>
              <w:t>F.eks. i forbindelse med ambulatoriefunktion, journaloptagelse eller anden patientkonsultation</w:t>
            </w:r>
          </w:p>
          <w:p w:rsidR="00FB1A0A" w:rsidRPr="00FB1A0A" w:rsidRDefault="00FB1A0A" w:rsidP="00FB1A0A">
            <w:pPr>
              <w:rPr>
                <w:rFonts w:asciiTheme="minorHAnsi" w:hAnsiTheme="minorHAnsi" w:cstheme="minorHAnsi"/>
              </w:rPr>
            </w:pPr>
            <w:r w:rsidRPr="00FB1A0A">
              <w:rPr>
                <w:rFonts w:asciiTheme="minorHAnsi" w:hAnsiTheme="minorHAnsi" w:cstheme="minorHAnsi"/>
                <w:i/>
              </w:rPr>
              <w:t>Medicinsk ekspert/l</w:t>
            </w:r>
            <w:r>
              <w:rPr>
                <w:rFonts w:asciiTheme="minorHAnsi" w:hAnsiTheme="minorHAnsi" w:cstheme="minorHAnsi"/>
                <w:i/>
              </w:rPr>
              <w:t>æ</w:t>
            </w:r>
            <w:r w:rsidRPr="00FB1A0A">
              <w:rPr>
                <w:rFonts w:asciiTheme="minorHAnsi" w:hAnsiTheme="minorHAnsi" w:cstheme="minorHAnsi"/>
                <w:i/>
              </w:rPr>
              <w:t>gefaglig</w:t>
            </w:r>
            <w:r>
              <w:rPr>
                <w:rFonts w:asciiTheme="minorHAnsi" w:hAnsiTheme="minorHAnsi" w:cstheme="minorHAnsi"/>
                <w:i/>
              </w:rPr>
              <w:t>,k</w:t>
            </w:r>
            <w:r w:rsidRPr="00FB1A0A">
              <w:rPr>
                <w:rFonts w:asciiTheme="minorHAnsi" w:hAnsiTheme="minorHAnsi" w:cstheme="minorHAnsi"/>
                <w:i/>
              </w:rPr>
              <w:t>ommunikator</w:t>
            </w:r>
            <w:r>
              <w:rPr>
                <w:rFonts w:asciiTheme="minorHAnsi" w:hAnsiTheme="minorHAnsi" w:cstheme="minorHAnsi"/>
                <w:i/>
              </w:rPr>
              <w:t>, s</w:t>
            </w:r>
            <w:r w:rsidRPr="00FB1A0A">
              <w:rPr>
                <w:rFonts w:asciiTheme="minorHAnsi" w:hAnsiTheme="minorHAnsi" w:cstheme="minorHAnsi"/>
                <w:i/>
              </w:rPr>
              <w:t>undhedsfremmer</w:t>
            </w:r>
            <w:r>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rsidR="00FB1A0A" w:rsidRPr="00826EA4" w:rsidRDefault="00FB1A0A" w:rsidP="00FB1A0A">
            <w:pPr>
              <w:spacing w:line="360" w:lineRule="auto"/>
              <w:rPr>
                <w:rFonts w:cs="Calibri"/>
              </w:rPr>
            </w:pPr>
          </w:p>
        </w:tc>
        <w:tc>
          <w:tcPr>
            <w:tcW w:w="3438" w:type="dxa"/>
            <w:shd w:val="clear" w:color="auto" w:fill="auto"/>
          </w:tcPr>
          <w:p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Casebaseret diskussion</w:t>
            </w:r>
          </w:p>
          <w:p w:rsidR="00FB1A0A" w:rsidRPr="00826EA4" w:rsidRDefault="00FB1A0A" w:rsidP="00FB1A0A">
            <w:pPr>
              <w:spacing w:after="0" w:line="360" w:lineRule="auto"/>
              <w:rPr>
                <w:rFonts w:cs="Calibri"/>
              </w:rPr>
            </w:pPr>
            <w:r w:rsidRPr="00826EA4">
              <w:rPr>
                <w:rFonts w:cs="Calibri"/>
              </w:rPr>
              <w:t>og/eller</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360 graders feedback</w:t>
            </w:r>
          </w:p>
        </w:tc>
      </w:tr>
      <w:tr w:rsidR="00FB1A0A" w:rsidRPr="00370E02" w:rsidTr="00C822FD">
        <w:trPr>
          <w:trHeight w:val="558"/>
        </w:trPr>
        <w:tc>
          <w:tcPr>
            <w:tcW w:w="828" w:type="dxa"/>
            <w:shd w:val="clear" w:color="auto" w:fill="auto"/>
            <w:vAlign w:val="center"/>
          </w:tcPr>
          <w:p w:rsidR="00FB1A0A" w:rsidRPr="00FB1A0A" w:rsidRDefault="00FB1A0A" w:rsidP="00C822FD">
            <w:pPr>
              <w:rPr>
                <w:rFonts w:asciiTheme="minorHAnsi" w:hAnsiTheme="minorHAnsi" w:cstheme="minorHAnsi"/>
              </w:rPr>
            </w:pPr>
            <w:r w:rsidRPr="00FB1A0A">
              <w:rPr>
                <w:rFonts w:asciiTheme="minorHAnsi" w:hAnsiTheme="minorHAnsi" w:cstheme="minorHAnsi"/>
              </w:rPr>
              <w:t>2</w:t>
            </w:r>
          </w:p>
        </w:tc>
        <w:tc>
          <w:tcPr>
            <w:tcW w:w="4100" w:type="dxa"/>
            <w:shd w:val="clear" w:color="auto" w:fill="auto"/>
          </w:tcPr>
          <w:p w:rsidR="00FB1A0A" w:rsidRPr="00FB1A0A" w:rsidRDefault="00FB1A0A" w:rsidP="00C822FD">
            <w:pPr>
              <w:rPr>
                <w:rFonts w:asciiTheme="minorHAnsi" w:hAnsiTheme="minorHAnsi" w:cstheme="minorHAnsi"/>
              </w:rPr>
            </w:pPr>
            <w:r w:rsidRPr="00FB1A0A">
              <w:rPr>
                <w:rFonts w:asciiTheme="minorHAnsi" w:hAnsiTheme="minorHAnsi" w:cstheme="minorHAnsi"/>
              </w:rPr>
              <w:t>Problematisere, kondensere og fremlægge sygehistorier</w:t>
            </w:r>
          </w:p>
        </w:tc>
        <w:tc>
          <w:tcPr>
            <w:tcW w:w="4252" w:type="dxa"/>
            <w:shd w:val="clear" w:color="auto" w:fill="auto"/>
          </w:tcPr>
          <w:p w:rsidR="00FB1A0A" w:rsidRPr="00FB1A0A" w:rsidRDefault="00FB1A0A" w:rsidP="00252D5C">
            <w:pPr>
              <w:rPr>
                <w:rFonts w:asciiTheme="minorHAnsi" w:hAnsiTheme="minorHAnsi" w:cstheme="minorHAnsi"/>
              </w:rPr>
            </w:pPr>
            <w:r w:rsidRPr="00FB1A0A">
              <w:rPr>
                <w:rFonts w:asciiTheme="minorHAnsi" w:hAnsiTheme="minorHAnsi" w:cstheme="minorHAnsi"/>
              </w:rPr>
              <w:t>F.eks. i forbindelse med overlevering, afrapportering af  vagt, konferencer samt afdelingsundervisning</w:t>
            </w:r>
          </w:p>
          <w:p w:rsidR="00FB1A0A" w:rsidRPr="00FB1A0A" w:rsidRDefault="00FB1A0A" w:rsidP="00FB1A0A">
            <w:pPr>
              <w:rPr>
                <w:rFonts w:asciiTheme="minorHAnsi" w:hAnsiTheme="minorHAnsi" w:cstheme="minorHAnsi"/>
              </w:rPr>
            </w:pPr>
            <w:r w:rsidRPr="00FB1A0A">
              <w:rPr>
                <w:rFonts w:asciiTheme="minorHAnsi" w:hAnsiTheme="minorHAnsi" w:cstheme="minorHAnsi"/>
                <w:i/>
              </w:rPr>
              <w:t>Medicinsk ekspert/lægefaglig</w:t>
            </w:r>
            <w:r>
              <w:rPr>
                <w:rFonts w:asciiTheme="minorHAnsi" w:hAnsiTheme="minorHAnsi" w:cstheme="minorHAnsi"/>
                <w:i/>
              </w:rPr>
              <w:t>, k</w:t>
            </w:r>
            <w:r w:rsidRPr="00FB1A0A">
              <w:rPr>
                <w:rFonts w:asciiTheme="minorHAnsi" w:hAnsiTheme="minorHAnsi" w:cstheme="minorHAnsi"/>
                <w:i/>
              </w:rPr>
              <w:t>ommunikator</w:t>
            </w:r>
            <w:r>
              <w:rPr>
                <w:rFonts w:asciiTheme="minorHAnsi" w:hAnsiTheme="minorHAnsi" w:cstheme="minorHAnsi"/>
                <w:i/>
              </w:rPr>
              <w:t>, a</w:t>
            </w:r>
            <w:r w:rsidRPr="00FB1A0A">
              <w:rPr>
                <w:rFonts w:asciiTheme="minorHAnsi" w:hAnsiTheme="minorHAnsi" w:cstheme="minorHAnsi"/>
                <w:i/>
              </w:rPr>
              <w:t>kademiker/forsker/underviser</w:t>
            </w:r>
            <w:r>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tc>
        <w:tc>
          <w:tcPr>
            <w:tcW w:w="3438" w:type="dxa"/>
            <w:shd w:val="clear" w:color="auto" w:fill="auto"/>
          </w:tcPr>
          <w:p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Casebaseret diskussion</w:t>
            </w:r>
          </w:p>
          <w:p w:rsidR="00FB1A0A" w:rsidRPr="009E1C51" w:rsidRDefault="00FB1A0A" w:rsidP="00FB1A0A">
            <w:pPr>
              <w:spacing w:after="0" w:line="360" w:lineRule="auto"/>
              <w:rPr>
                <w:rFonts w:cs="Calibri"/>
              </w:rPr>
            </w:pPr>
            <w:r w:rsidRPr="009E1C51">
              <w:rPr>
                <w:rFonts w:cs="Calibri"/>
              </w:rPr>
              <w:t>og/eller</w:t>
            </w:r>
          </w:p>
          <w:p w:rsidR="00FB1A0A" w:rsidRPr="00826EA4" w:rsidRDefault="00FB1A0A" w:rsidP="00885407">
            <w:pPr>
              <w:numPr>
                <w:ilvl w:val="0"/>
                <w:numId w:val="30"/>
              </w:numPr>
              <w:spacing w:after="160" w:line="360" w:lineRule="auto"/>
              <w:ind w:left="720"/>
              <w:contextualSpacing/>
              <w:rPr>
                <w:rFonts w:cs="Calibri"/>
                <w:color w:val="FF0000"/>
              </w:rPr>
            </w:pPr>
            <w:r w:rsidRPr="009E1C51">
              <w:rPr>
                <w:rFonts w:cs="Calibri"/>
              </w:rPr>
              <w:t>360-</w:t>
            </w:r>
            <w:r w:rsidRPr="00826EA4">
              <w:rPr>
                <w:rFonts w:cs="Calibri"/>
              </w:rPr>
              <w:t>graders feedback</w:t>
            </w:r>
          </w:p>
        </w:tc>
      </w:tr>
      <w:tr w:rsidR="00FB1A0A" w:rsidRPr="00370E02" w:rsidTr="00C822FD">
        <w:trPr>
          <w:trHeight w:val="558"/>
        </w:trPr>
        <w:tc>
          <w:tcPr>
            <w:tcW w:w="828" w:type="dxa"/>
            <w:shd w:val="clear" w:color="auto" w:fill="auto"/>
            <w:vAlign w:val="center"/>
          </w:tcPr>
          <w:p w:rsidR="00FB1A0A" w:rsidRPr="00FB1A0A" w:rsidRDefault="00FB1A0A" w:rsidP="00C822FD">
            <w:pPr>
              <w:rPr>
                <w:rFonts w:asciiTheme="minorHAnsi" w:hAnsiTheme="minorHAnsi" w:cstheme="minorHAnsi"/>
              </w:rPr>
            </w:pPr>
            <w:r w:rsidRPr="00FB1A0A">
              <w:rPr>
                <w:rFonts w:asciiTheme="minorHAnsi" w:hAnsiTheme="minorHAnsi" w:cstheme="minorHAnsi"/>
              </w:rPr>
              <w:t>3</w:t>
            </w:r>
          </w:p>
        </w:tc>
        <w:tc>
          <w:tcPr>
            <w:tcW w:w="4100" w:type="dxa"/>
            <w:shd w:val="clear" w:color="auto" w:fill="auto"/>
          </w:tcPr>
          <w:p w:rsidR="00FB1A0A" w:rsidRPr="00FB1A0A" w:rsidRDefault="00FB1A0A" w:rsidP="00C822FD">
            <w:pPr>
              <w:rPr>
                <w:rFonts w:asciiTheme="minorHAnsi" w:hAnsiTheme="minorHAnsi" w:cstheme="minorHAnsi"/>
              </w:rPr>
            </w:pPr>
            <w:r w:rsidRPr="00FB1A0A">
              <w:rPr>
                <w:rFonts w:asciiTheme="minorHAnsi" w:hAnsiTheme="minorHAnsi" w:cstheme="minorHAnsi"/>
              </w:rPr>
              <w:t xml:space="preserve">Identificere faglige problemstillinger som kræver beslutningsstøtte fra senior kollega og/eller fremlæggelse på afdelingskonference  </w:t>
            </w:r>
          </w:p>
        </w:tc>
        <w:tc>
          <w:tcPr>
            <w:tcW w:w="4252" w:type="dxa"/>
            <w:shd w:val="clear" w:color="auto" w:fill="auto"/>
          </w:tcPr>
          <w:p w:rsidR="00FB1A0A" w:rsidRPr="00FB1A0A" w:rsidRDefault="00FB1A0A" w:rsidP="00252D5C">
            <w:pPr>
              <w:rPr>
                <w:rFonts w:asciiTheme="minorHAnsi" w:hAnsiTheme="minorHAnsi" w:cstheme="minorHAnsi"/>
              </w:rPr>
            </w:pPr>
            <w:r w:rsidRPr="00FB1A0A">
              <w:rPr>
                <w:rFonts w:asciiTheme="minorHAnsi" w:hAnsiTheme="minorHAnsi" w:cstheme="minorHAnsi"/>
              </w:rPr>
              <w:t>F.eks. problemstillinger identificeret i det daglige kliniske arbejde</w:t>
            </w:r>
          </w:p>
          <w:p w:rsidR="00FB1A0A" w:rsidRPr="00FB1A0A" w:rsidRDefault="00FB1A0A" w:rsidP="00FB1A0A">
            <w:pPr>
              <w:rPr>
                <w:rFonts w:asciiTheme="minorHAnsi" w:hAnsiTheme="minorHAnsi" w:cstheme="minorHAnsi"/>
              </w:rPr>
            </w:pPr>
            <w:r w:rsidRPr="00FB1A0A">
              <w:rPr>
                <w:rFonts w:asciiTheme="minorHAnsi" w:hAnsiTheme="minorHAnsi" w:cstheme="minorHAnsi"/>
                <w:i/>
              </w:rPr>
              <w:t>Medicinsk ekspert/lægefaglig</w:t>
            </w:r>
            <w:r>
              <w:rPr>
                <w:rFonts w:asciiTheme="minorHAnsi" w:hAnsiTheme="minorHAnsi" w:cstheme="minorHAnsi"/>
                <w:i/>
              </w:rPr>
              <w:t>, k</w:t>
            </w:r>
            <w:r w:rsidRPr="00FB1A0A">
              <w:rPr>
                <w:rFonts w:asciiTheme="minorHAnsi" w:hAnsiTheme="minorHAnsi" w:cstheme="minorHAnsi"/>
                <w:i/>
              </w:rPr>
              <w:t>ommunikator</w:t>
            </w:r>
            <w:r>
              <w:rPr>
                <w:rFonts w:asciiTheme="minorHAnsi" w:hAnsiTheme="minorHAnsi" w:cstheme="minorHAnsi"/>
                <w:i/>
              </w:rPr>
              <w:t>, a</w:t>
            </w:r>
            <w:r w:rsidRPr="00FB1A0A">
              <w:rPr>
                <w:rFonts w:asciiTheme="minorHAnsi" w:hAnsiTheme="minorHAnsi" w:cstheme="minorHAnsi"/>
                <w:i/>
              </w:rPr>
              <w:t>kademiker/forsker/underviser</w:t>
            </w:r>
            <w:r>
              <w:rPr>
                <w:rFonts w:asciiTheme="minorHAnsi" w:hAnsiTheme="minorHAnsi" w:cstheme="minorHAnsi"/>
                <w:i/>
              </w:rPr>
              <w:t>, p</w:t>
            </w:r>
            <w:r w:rsidRPr="00FB1A0A">
              <w:rPr>
                <w:rFonts w:asciiTheme="minorHAnsi" w:hAnsiTheme="minorHAnsi" w:cstheme="minorHAnsi"/>
                <w:i/>
              </w:rPr>
              <w:t>rofessionel</w:t>
            </w:r>
            <w:r>
              <w:rPr>
                <w:rFonts w:asciiTheme="minorHAnsi" w:hAnsiTheme="minorHAnsi" w:cstheme="minorHAnsi"/>
                <w:i/>
              </w:rPr>
              <w:t>, s</w:t>
            </w:r>
            <w:r w:rsidRPr="00FB1A0A">
              <w:rPr>
                <w:rFonts w:asciiTheme="minorHAnsi" w:hAnsiTheme="minorHAnsi" w:cstheme="minorHAnsi"/>
                <w:i/>
              </w:rPr>
              <w:t>amarbejder</w:t>
            </w:r>
          </w:p>
        </w:tc>
        <w:tc>
          <w:tcPr>
            <w:tcW w:w="2835" w:type="dxa"/>
            <w:shd w:val="clear" w:color="auto" w:fill="auto"/>
          </w:tcPr>
          <w:p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tc>
        <w:tc>
          <w:tcPr>
            <w:tcW w:w="3438" w:type="dxa"/>
            <w:shd w:val="clear" w:color="auto" w:fill="auto"/>
          </w:tcPr>
          <w:p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Casebaseret diskussion</w:t>
            </w:r>
          </w:p>
          <w:p w:rsidR="00FB1A0A" w:rsidRPr="00826EA4" w:rsidRDefault="00FB1A0A" w:rsidP="00FB1A0A">
            <w:pPr>
              <w:spacing w:after="0" w:line="360" w:lineRule="auto"/>
              <w:rPr>
                <w:rFonts w:cs="Calibri"/>
              </w:rPr>
            </w:pPr>
            <w:r w:rsidRPr="00826EA4">
              <w:rPr>
                <w:rFonts w:cs="Calibri"/>
              </w:rPr>
              <w:t>og/eller</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360-graders feedback</w:t>
            </w:r>
          </w:p>
        </w:tc>
      </w:tr>
      <w:tr w:rsidR="00FB1A0A" w:rsidRPr="00370E02" w:rsidTr="00C822FD">
        <w:trPr>
          <w:trHeight w:val="558"/>
        </w:trPr>
        <w:tc>
          <w:tcPr>
            <w:tcW w:w="828" w:type="dxa"/>
            <w:shd w:val="clear" w:color="auto" w:fill="auto"/>
            <w:vAlign w:val="center"/>
          </w:tcPr>
          <w:p w:rsidR="00FB1A0A" w:rsidRPr="00FB1A0A" w:rsidRDefault="00FB1A0A" w:rsidP="00C822FD">
            <w:pPr>
              <w:rPr>
                <w:rFonts w:asciiTheme="minorHAnsi" w:hAnsiTheme="minorHAnsi" w:cstheme="minorHAnsi"/>
              </w:rPr>
            </w:pPr>
            <w:r w:rsidRPr="00FB1A0A">
              <w:rPr>
                <w:rFonts w:asciiTheme="minorHAnsi" w:hAnsiTheme="minorHAnsi" w:cstheme="minorHAnsi"/>
              </w:rPr>
              <w:t>4</w:t>
            </w:r>
          </w:p>
        </w:tc>
        <w:tc>
          <w:tcPr>
            <w:tcW w:w="4100" w:type="dxa"/>
            <w:shd w:val="clear" w:color="auto" w:fill="auto"/>
          </w:tcPr>
          <w:p w:rsidR="00FB1A0A" w:rsidRPr="00FB1A0A" w:rsidRDefault="00FB1A0A" w:rsidP="00C822FD">
            <w:pPr>
              <w:rPr>
                <w:rFonts w:asciiTheme="minorHAnsi" w:hAnsiTheme="minorHAnsi" w:cstheme="minorHAnsi"/>
              </w:rPr>
            </w:pPr>
            <w:r w:rsidRPr="00FB1A0A">
              <w:rPr>
                <w:rFonts w:asciiTheme="minorHAnsi" w:hAnsiTheme="minorHAnsi" w:cstheme="minorHAnsi"/>
              </w:rPr>
              <w:t>Analysere og vurdere nyordineret og igangværende farmakoterapi og handle relevant på det</w:t>
            </w:r>
          </w:p>
        </w:tc>
        <w:tc>
          <w:tcPr>
            <w:tcW w:w="4252" w:type="dxa"/>
            <w:shd w:val="clear" w:color="auto" w:fill="auto"/>
          </w:tcPr>
          <w:p w:rsidR="00FB1A0A" w:rsidRPr="00FB1A0A" w:rsidRDefault="00FB1A0A" w:rsidP="00252D5C">
            <w:pPr>
              <w:rPr>
                <w:rFonts w:asciiTheme="minorHAnsi" w:hAnsiTheme="minorHAnsi" w:cstheme="minorHAnsi"/>
              </w:rPr>
            </w:pPr>
            <w:r w:rsidRPr="00FB1A0A">
              <w:rPr>
                <w:rFonts w:asciiTheme="minorHAnsi" w:hAnsiTheme="minorHAnsi" w:cstheme="minorHAnsi"/>
              </w:rPr>
              <w:t>F.eks. i forbindelse med medicingennemgang hos ambulante og indlagte patienter</w:t>
            </w:r>
          </w:p>
          <w:p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k</w:t>
            </w:r>
            <w:r w:rsidRPr="00FB1A0A">
              <w:rPr>
                <w:rFonts w:asciiTheme="minorHAnsi" w:hAnsiTheme="minorHAnsi" w:cstheme="minorHAnsi"/>
                <w:i/>
              </w:rPr>
              <w:t>ommunikator</w:t>
            </w:r>
            <w:r w:rsidR="00330AEC">
              <w:rPr>
                <w:rFonts w:asciiTheme="minorHAnsi" w:hAnsiTheme="minorHAnsi" w:cstheme="minorHAnsi"/>
                <w:i/>
              </w:rPr>
              <w:t>, s</w:t>
            </w:r>
            <w:r w:rsidRPr="00FB1A0A">
              <w:rPr>
                <w:rFonts w:asciiTheme="minorHAnsi" w:hAnsiTheme="minorHAnsi" w:cstheme="minorHAnsi"/>
                <w:i/>
              </w:rPr>
              <w:t>undhedsfremmer</w:t>
            </w:r>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p w:rsidR="00FB1A0A" w:rsidRPr="00826EA4" w:rsidRDefault="00FB1A0A" w:rsidP="00885407">
            <w:pPr>
              <w:numPr>
                <w:ilvl w:val="0"/>
                <w:numId w:val="28"/>
              </w:numPr>
              <w:spacing w:after="160" w:line="360" w:lineRule="auto"/>
              <w:ind w:left="720"/>
              <w:contextualSpacing/>
              <w:rPr>
                <w:rFonts w:cs="Calibri"/>
                <w:color w:val="000000"/>
              </w:rPr>
            </w:pPr>
            <w:r w:rsidRPr="00826EA4">
              <w:rPr>
                <w:rFonts w:cs="Calibri"/>
                <w:color w:val="000000"/>
              </w:rPr>
              <w:t>Kursus</w:t>
            </w:r>
          </w:p>
        </w:tc>
        <w:tc>
          <w:tcPr>
            <w:tcW w:w="3438" w:type="dxa"/>
            <w:shd w:val="clear" w:color="auto" w:fill="auto"/>
          </w:tcPr>
          <w:p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Casebaseret diskussion</w:t>
            </w:r>
          </w:p>
        </w:tc>
      </w:tr>
      <w:tr w:rsidR="00FB1A0A" w:rsidRPr="00370E02" w:rsidTr="00C822FD">
        <w:trPr>
          <w:trHeight w:val="558"/>
        </w:trPr>
        <w:tc>
          <w:tcPr>
            <w:tcW w:w="828" w:type="dxa"/>
            <w:shd w:val="clear" w:color="auto" w:fill="auto"/>
            <w:vAlign w:val="center"/>
          </w:tcPr>
          <w:p w:rsidR="00FB1A0A" w:rsidRPr="00FB1A0A" w:rsidRDefault="00FB1A0A" w:rsidP="00C822FD">
            <w:pPr>
              <w:rPr>
                <w:rFonts w:asciiTheme="minorHAnsi" w:hAnsiTheme="minorHAnsi" w:cstheme="minorHAnsi"/>
              </w:rPr>
            </w:pPr>
            <w:r w:rsidRPr="00FB1A0A">
              <w:rPr>
                <w:rFonts w:asciiTheme="minorHAnsi" w:hAnsiTheme="minorHAnsi" w:cstheme="minorHAnsi"/>
              </w:rPr>
              <w:t>5</w:t>
            </w:r>
          </w:p>
        </w:tc>
        <w:tc>
          <w:tcPr>
            <w:tcW w:w="4100" w:type="dxa"/>
            <w:shd w:val="clear" w:color="auto" w:fill="auto"/>
          </w:tcPr>
          <w:p w:rsidR="00FB1A0A" w:rsidRPr="00FB1A0A" w:rsidRDefault="00FB1A0A" w:rsidP="00C822FD">
            <w:pPr>
              <w:rPr>
                <w:rFonts w:asciiTheme="minorHAnsi" w:hAnsiTheme="minorHAnsi" w:cstheme="minorHAnsi"/>
              </w:rPr>
            </w:pPr>
            <w:r w:rsidRPr="00FB1A0A">
              <w:rPr>
                <w:rFonts w:asciiTheme="minorHAnsi" w:hAnsiTheme="minorHAnsi" w:cstheme="minorHAnsi"/>
              </w:rPr>
              <w:t xml:space="preserve">Varetage diagnostik, behandling og profylakse af almindelige, primært medicinske, sygdomsmanifestationer </w:t>
            </w:r>
          </w:p>
        </w:tc>
        <w:tc>
          <w:tcPr>
            <w:tcW w:w="4252" w:type="dxa"/>
            <w:shd w:val="clear" w:color="auto" w:fill="auto"/>
          </w:tcPr>
          <w:p w:rsidR="00FB1A0A" w:rsidRPr="00FB1A0A" w:rsidRDefault="00FB1A0A" w:rsidP="00252D5C">
            <w:pPr>
              <w:rPr>
                <w:rFonts w:asciiTheme="minorHAnsi" w:hAnsiTheme="minorHAnsi" w:cstheme="minorHAnsi"/>
              </w:rPr>
            </w:pPr>
            <w:r w:rsidRPr="00FB1A0A">
              <w:rPr>
                <w:rFonts w:asciiTheme="minorHAnsi" w:hAnsiTheme="minorHAnsi" w:cstheme="minorHAnsi"/>
              </w:rPr>
              <w:t>F.eks. kunne afgøre om patienten skal henvises til andet speciale,</w:t>
            </w:r>
            <w:r w:rsidR="00330AEC">
              <w:rPr>
                <w:rFonts w:asciiTheme="minorHAnsi" w:hAnsiTheme="minorHAnsi" w:cstheme="minorHAnsi"/>
              </w:rPr>
              <w:t xml:space="preserve"> </w:t>
            </w:r>
            <w:r w:rsidRPr="00FB1A0A">
              <w:rPr>
                <w:rFonts w:asciiTheme="minorHAnsi" w:hAnsiTheme="minorHAnsi" w:cstheme="minorHAnsi"/>
              </w:rPr>
              <w:t>kende til og følge procedurer og behandlingsvejledninger for aktuelle sygdomme</w:t>
            </w:r>
          </w:p>
          <w:p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s</w:t>
            </w:r>
            <w:r w:rsidRPr="00FB1A0A">
              <w:rPr>
                <w:rFonts w:asciiTheme="minorHAnsi" w:hAnsiTheme="minorHAnsi" w:cstheme="minorHAnsi"/>
                <w:i/>
              </w:rPr>
              <w:t>undhedsfremmer</w:t>
            </w:r>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a</w:t>
            </w:r>
            <w:r w:rsidRPr="00FB1A0A">
              <w:rPr>
                <w:rFonts w:asciiTheme="minorHAnsi" w:hAnsiTheme="minorHAnsi" w:cstheme="minorHAnsi"/>
                <w:i/>
              </w:rPr>
              <w:t>dministrator/leder/organisator</w:t>
            </w:r>
            <w:r w:rsidR="00330AEC">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tc>
        <w:tc>
          <w:tcPr>
            <w:tcW w:w="3438" w:type="dxa"/>
            <w:shd w:val="clear" w:color="auto" w:fill="auto"/>
          </w:tcPr>
          <w:p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Casebaseret diskussion</w:t>
            </w:r>
          </w:p>
        </w:tc>
      </w:tr>
      <w:tr w:rsidR="00FB1A0A" w:rsidRPr="00370E02" w:rsidTr="00C822FD">
        <w:trPr>
          <w:trHeight w:val="586"/>
        </w:trPr>
        <w:tc>
          <w:tcPr>
            <w:tcW w:w="828" w:type="dxa"/>
            <w:shd w:val="clear" w:color="auto" w:fill="auto"/>
            <w:vAlign w:val="center"/>
          </w:tcPr>
          <w:p w:rsidR="00FB1A0A" w:rsidRPr="00FB1A0A" w:rsidRDefault="00FB1A0A" w:rsidP="00C822FD">
            <w:pPr>
              <w:rPr>
                <w:rFonts w:asciiTheme="minorHAnsi" w:hAnsiTheme="minorHAnsi" w:cstheme="minorHAnsi"/>
              </w:rPr>
            </w:pPr>
            <w:r w:rsidRPr="00FB1A0A">
              <w:rPr>
                <w:rFonts w:asciiTheme="minorHAnsi" w:hAnsiTheme="minorHAnsi" w:cstheme="minorHAnsi"/>
              </w:rPr>
              <w:t>6</w:t>
            </w:r>
          </w:p>
        </w:tc>
        <w:tc>
          <w:tcPr>
            <w:tcW w:w="4100" w:type="dxa"/>
            <w:shd w:val="clear" w:color="auto" w:fill="auto"/>
          </w:tcPr>
          <w:p w:rsidR="00FB1A0A" w:rsidRPr="00FB1A0A" w:rsidRDefault="00FB1A0A" w:rsidP="00C822FD">
            <w:pPr>
              <w:rPr>
                <w:rFonts w:asciiTheme="minorHAnsi" w:hAnsiTheme="minorHAnsi" w:cstheme="minorHAnsi"/>
              </w:rPr>
            </w:pPr>
            <w:r w:rsidRPr="00FB1A0A">
              <w:rPr>
                <w:rFonts w:asciiTheme="minorHAnsi" w:hAnsiTheme="minorHAnsi" w:cstheme="minorHAnsi"/>
              </w:rPr>
              <w:t>Have et indgående kendskab til de hyppigst brugte lægemidler i afdelingen, herunder virkninger, bivirkninger, interaktioner m.m.</w:t>
            </w:r>
          </w:p>
        </w:tc>
        <w:tc>
          <w:tcPr>
            <w:tcW w:w="4252" w:type="dxa"/>
            <w:shd w:val="clear" w:color="auto" w:fill="auto"/>
          </w:tcPr>
          <w:p w:rsidR="00FB1A0A" w:rsidRPr="00FB1A0A" w:rsidRDefault="00FB1A0A" w:rsidP="00252D5C">
            <w:pPr>
              <w:rPr>
                <w:rFonts w:asciiTheme="minorHAnsi" w:hAnsiTheme="minorHAnsi" w:cstheme="minorHAnsi"/>
              </w:rPr>
            </w:pPr>
            <w:r w:rsidRPr="00FB1A0A">
              <w:rPr>
                <w:rFonts w:asciiTheme="minorHAnsi" w:hAnsiTheme="minorHAnsi" w:cstheme="minorHAnsi"/>
              </w:rPr>
              <w:t>F.eks. i forbindelse med medicingennemgang hos patienter, ved nyordinationer, ved indberetninger om bivirkninger m.m.</w:t>
            </w:r>
          </w:p>
          <w:p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s</w:t>
            </w:r>
            <w:r w:rsidRPr="00FB1A0A">
              <w:rPr>
                <w:rFonts w:asciiTheme="minorHAnsi" w:hAnsiTheme="minorHAnsi" w:cstheme="minorHAnsi"/>
                <w:i/>
              </w:rPr>
              <w:t>undhedsfremmer</w:t>
            </w:r>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p</w:t>
            </w:r>
            <w:r w:rsidRPr="00FB1A0A">
              <w:rPr>
                <w:rFonts w:asciiTheme="minorHAnsi" w:hAnsiTheme="minorHAnsi" w:cstheme="minorHAnsi"/>
                <w:i/>
              </w:rPr>
              <w:t>rofessionel</w:t>
            </w:r>
          </w:p>
        </w:tc>
        <w:tc>
          <w:tcPr>
            <w:tcW w:w="2835" w:type="dxa"/>
            <w:shd w:val="clear" w:color="auto" w:fill="auto"/>
          </w:tcPr>
          <w:p w:rsidR="00FB1A0A" w:rsidRPr="00826EA4" w:rsidRDefault="00FB1A0A" w:rsidP="00885407">
            <w:pPr>
              <w:numPr>
                <w:ilvl w:val="0"/>
                <w:numId w:val="28"/>
              </w:numPr>
              <w:spacing w:after="160" w:line="360" w:lineRule="auto"/>
              <w:ind w:left="720"/>
              <w:contextualSpacing/>
              <w:rPr>
                <w:rFonts w:cs="Calibri"/>
              </w:rPr>
            </w:pPr>
            <w:r w:rsidRPr="00826EA4">
              <w:rPr>
                <w:rFonts w:cs="Calibri"/>
              </w:rPr>
              <w:t>Mesterlære</w:t>
            </w:r>
          </w:p>
          <w:p w:rsidR="00FB1A0A" w:rsidRPr="00826EA4" w:rsidRDefault="00FB1A0A" w:rsidP="00885407">
            <w:pPr>
              <w:numPr>
                <w:ilvl w:val="0"/>
                <w:numId w:val="28"/>
              </w:numPr>
              <w:spacing w:after="160" w:line="360" w:lineRule="auto"/>
              <w:ind w:left="720"/>
              <w:contextualSpacing/>
              <w:rPr>
                <w:rFonts w:cs="Calibri"/>
              </w:rPr>
            </w:pPr>
            <w:r w:rsidRPr="00826EA4">
              <w:rPr>
                <w:rFonts w:cs="Calibri"/>
              </w:rPr>
              <w:t>Selvstudium</w:t>
            </w:r>
          </w:p>
          <w:p w:rsidR="00FB1A0A" w:rsidRPr="00826EA4" w:rsidRDefault="00FB1A0A" w:rsidP="00330AEC">
            <w:pPr>
              <w:spacing w:line="360" w:lineRule="auto"/>
              <w:rPr>
                <w:rFonts w:cs="Calibri"/>
              </w:rPr>
            </w:pPr>
          </w:p>
        </w:tc>
        <w:tc>
          <w:tcPr>
            <w:tcW w:w="3438" w:type="dxa"/>
            <w:shd w:val="clear" w:color="auto" w:fill="auto"/>
          </w:tcPr>
          <w:p w:rsidR="00FB1A0A" w:rsidRPr="00826EA4" w:rsidRDefault="00FB1A0A" w:rsidP="00885407">
            <w:pPr>
              <w:numPr>
                <w:ilvl w:val="0"/>
                <w:numId w:val="30"/>
              </w:numPr>
              <w:spacing w:after="160" w:line="360" w:lineRule="auto"/>
              <w:ind w:left="720"/>
              <w:contextualSpacing/>
              <w:rPr>
                <w:rFonts w:cs="Calibri"/>
              </w:rPr>
            </w:pPr>
            <w:r w:rsidRPr="00826EA4">
              <w:rPr>
                <w:rFonts w:cs="Calibri"/>
              </w:rPr>
              <w:t>Direkte observation</w:t>
            </w:r>
          </w:p>
          <w:p w:rsidR="00FB1A0A" w:rsidRPr="00826EA4" w:rsidRDefault="00FB1A0A" w:rsidP="00885407">
            <w:pPr>
              <w:numPr>
                <w:ilvl w:val="0"/>
                <w:numId w:val="30"/>
              </w:numPr>
              <w:spacing w:after="160" w:line="360" w:lineRule="auto"/>
              <w:ind w:left="720"/>
              <w:contextualSpacing/>
              <w:rPr>
                <w:rFonts w:cs="Calibri"/>
              </w:rPr>
            </w:pPr>
            <w:r w:rsidRPr="00826EA4">
              <w:rPr>
                <w:rFonts w:cs="Calibri"/>
              </w:rPr>
              <w:t>Casebaseret diskussion</w:t>
            </w:r>
          </w:p>
        </w:tc>
      </w:tr>
      <w:tr w:rsidR="00FB1A0A" w:rsidRPr="00370E02" w:rsidTr="00C822FD">
        <w:trPr>
          <w:trHeight w:val="586"/>
        </w:trPr>
        <w:tc>
          <w:tcPr>
            <w:tcW w:w="828" w:type="dxa"/>
            <w:shd w:val="clear" w:color="auto" w:fill="auto"/>
            <w:vAlign w:val="center"/>
          </w:tcPr>
          <w:p w:rsidR="00FB1A0A" w:rsidRPr="00FB1A0A" w:rsidRDefault="00FB1A0A" w:rsidP="00C822FD">
            <w:pPr>
              <w:rPr>
                <w:rFonts w:asciiTheme="minorHAnsi" w:hAnsiTheme="minorHAnsi" w:cstheme="minorHAnsi"/>
              </w:rPr>
            </w:pPr>
            <w:r w:rsidRPr="00FB1A0A">
              <w:rPr>
                <w:rFonts w:asciiTheme="minorHAnsi" w:hAnsiTheme="minorHAnsi" w:cstheme="minorHAnsi"/>
              </w:rPr>
              <w:t>7</w:t>
            </w:r>
          </w:p>
        </w:tc>
        <w:tc>
          <w:tcPr>
            <w:tcW w:w="4100" w:type="dxa"/>
            <w:shd w:val="clear" w:color="auto" w:fill="auto"/>
          </w:tcPr>
          <w:p w:rsidR="00FB1A0A" w:rsidRPr="00FB1A0A" w:rsidRDefault="00FB1A0A" w:rsidP="00C822FD">
            <w:pPr>
              <w:rPr>
                <w:rFonts w:asciiTheme="minorHAnsi" w:hAnsiTheme="minorHAnsi" w:cstheme="minorHAnsi"/>
              </w:rPr>
            </w:pPr>
            <w:r w:rsidRPr="00FB1A0A">
              <w:rPr>
                <w:rFonts w:asciiTheme="minorHAnsi" w:hAnsiTheme="minorHAnsi" w:cstheme="minorHAnsi"/>
              </w:rPr>
              <w:t>Bidrage til at øge kvaliteten af lægemiddelbehandlingen i afdelingen</w:t>
            </w:r>
          </w:p>
          <w:p w:rsidR="00FB1A0A" w:rsidRPr="00FB1A0A" w:rsidRDefault="00FB1A0A" w:rsidP="00C822FD">
            <w:pPr>
              <w:rPr>
                <w:rFonts w:asciiTheme="minorHAnsi" w:hAnsiTheme="minorHAnsi" w:cstheme="minorHAnsi"/>
              </w:rPr>
            </w:pPr>
            <w:r w:rsidRPr="00FB1A0A">
              <w:rPr>
                <w:rFonts w:asciiTheme="minorHAnsi" w:hAnsiTheme="minorHAnsi" w:cstheme="minorHAnsi"/>
              </w:rPr>
              <w:tab/>
            </w:r>
          </w:p>
        </w:tc>
        <w:tc>
          <w:tcPr>
            <w:tcW w:w="4252" w:type="dxa"/>
            <w:shd w:val="clear" w:color="auto" w:fill="auto"/>
          </w:tcPr>
          <w:p w:rsidR="00FB1A0A" w:rsidRPr="00FB1A0A" w:rsidRDefault="00FB1A0A" w:rsidP="00252D5C">
            <w:pPr>
              <w:rPr>
                <w:rFonts w:asciiTheme="minorHAnsi" w:hAnsiTheme="minorHAnsi" w:cstheme="minorHAnsi"/>
              </w:rPr>
            </w:pPr>
            <w:r w:rsidRPr="00FB1A0A">
              <w:rPr>
                <w:rFonts w:asciiTheme="minorHAnsi" w:hAnsiTheme="minorHAnsi" w:cstheme="minorHAnsi"/>
              </w:rPr>
              <w:t>F.eks. ved at varetage medicingennemgange, opdatere afdelingsinstrukser, varetage undervisning i klinisk farmakologiske emner, facilitere bivirkningsindberetninger m.m.</w:t>
            </w:r>
          </w:p>
          <w:p w:rsidR="00FB1A0A" w:rsidRPr="00FB1A0A" w:rsidRDefault="00FB1A0A" w:rsidP="00330AEC">
            <w:pPr>
              <w:rPr>
                <w:rFonts w:asciiTheme="minorHAnsi" w:hAnsiTheme="minorHAnsi" w:cstheme="minorHAnsi"/>
              </w:rPr>
            </w:pPr>
            <w:r w:rsidRPr="00FB1A0A">
              <w:rPr>
                <w:rFonts w:asciiTheme="minorHAnsi" w:hAnsiTheme="minorHAnsi" w:cstheme="minorHAnsi"/>
                <w:i/>
              </w:rPr>
              <w:t>Medicinsk ekspert/lægefaglig</w:t>
            </w:r>
            <w:r w:rsidR="00330AEC">
              <w:rPr>
                <w:rFonts w:asciiTheme="minorHAnsi" w:hAnsiTheme="minorHAnsi" w:cstheme="minorHAnsi"/>
                <w:i/>
              </w:rPr>
              <w:t>, s</w:t>
            </w:r>
            <w:r w:rsidRPr="00FB1A0A">
              <w:rPr>
                <w:rFonts w:asciiTheme="minorHAnsi" w:hAnsiTheme="minorHAnsi" w:cstheme="minorHAnsi"/>
                <w:i/>
              </w:rPr>
              <w:t>undhedsfremmer</w:t>
            </w:r>
            <w:r w:rsidR="00330AEC">
              <w:rPr>
                <w:rFonts w:asciiTheme="minorHAnsi" w:hAnsiTheme="minorHAnsi" w:cstheme="minorHAnsi"/>
                <w:i/>
              </w:rPr>
              <w:t>, a</w:t>
            </w:r>
            <w:r w:rsidRPr="00FB1A0A">
              <w:rPr>
                <w:rFonts w:asciiTheme="minorHAnsi" w:hAnsiTheme="minorHAnsi" w:cstheme="minorHAnsi"/>
                <w:i/>
              </w:rPr>
              <w:t>kademiker/forsker/underviser</w:t>
            </w:r>
            <w:r w:rsidR="00330AEC">
              <w:rPr>
                <w:rFonts w:asciiTheme="minorHAnsi" w:hAnsiTheme="minorHAnsi" w:cstheme="minorHAnsi"/>
                <w:i/>
              </w:rPr>
              <w:t>, a</w:t>
            </w:r>
            <w:r w:rsidRPr="00FB1A0A">
              <w:rPr>
                <w:rFonts w:asciiTheme="minorHAnsi" w:hAnsiTheme="minorHAnsi" w:cstheme="minorHAnsi"/>
                <w:i/>
              </w:rPr>
              <w:t>dministrator/leder/organisator</w:t>
            </w:r>
            <w:r w:rsidR="00330AEC">
              <w:rPr>
                <w:rFonts w:asciiTheme="minorHAnsi" w:hAnsiTheme="minorHAnsi" w:cstheme="minorHAnsi"/>
                <w:i/>
              </w:rPr>
              <w:t>, p</w:t>
            </w:r>
            <w:r w:rsidRPr="00FB1A0A">
              <w:rPr>
                <w:rFonts w:asciiTheme="minorHAnsi" w:hAnsiTheme="minorHAnsi" w:cstheme="minorHAnsi"/>
                <w:i/>
              </w:rPr>
              <w:t>rofessionel</w:t>
            </w:r>
            <w:r w:rsidR="00330AEC">
              <w:rPr>
                <w:rFonts w:asciiTheme="minorHAnsi" w:hAnsiTheme="minorHAnsi" w:cstheme="minorHAnsi"/>
                <w:i/>
              </w:rPr>
              <w:t>, s</w:t>
            </w:r>
            <w:r w:rsidRPr="00FB1A0A">
              <w:rPr>
                <w:rFonts w:asciiTheme="minorHAnsi" w:hAnsiTheme="minorHAnsi" w:cstheme="minorHAnsi"/>
                <w:i/>
              </w:rPr>
              <w:t xml:space="preserve">amarbejder </w:t>
            </w:r>
          </w:p>
        </w:tc>
        <w:tc>
          <w:tcPr>
            <w:tcW w:w="2835" w:type="dxa"/>
            <w:shd w:val="clear" w:color="auto" w:fill="auto"/>
          </w:tcPr>
          <w:p w:rsidR="00FB1A0A" w:rsidRPr="00826EA4" w:rsidRDefault="00FB1A0A" w:rsidP="00885407">
            <w:pPr>
              <w:numPr>
                <w:ilvl w:val="0"/>
                <w:numId w:val="28"/>
              </w:numPr>
              <w:spacing w:after="160" w:line="360" w:lineRule="auto"/>
              <w:ind w:left="720"/>
              <w:contextualSpacing/>
              <w:rPr>
                <w:rFonts w:cs="Calibri"/>
              </w:rPr>
            </w:pPr>
            <w:r w:rsidRPr="00826EA4">
              <w:rPr>
                <w:rFonts w:cs="Calibri"/>
              </w:rPr>
              <w:t>Opgave</w:t>
            </w:r>
          </w:p>
          <w:p w:rsidR="00FB1A0A" w:rsidRPr="00826EA4" w:rsidRDefault="00FB1A0A" w:rsidP="00885407">
            <w:pPr>
              <w:numPr>
                <w:ilvl w:val="0"/>
                <w:numId w:val="28"/>
              </w:numPr>
              <w:spacing w:after="160" w:line="360" w:lineRule="auto"/>
              <w:ind w:left="720"/>
              <w:contextualSpacing/>
              <w:rPr>
                <w:rFonts w:cs="Calibri"/>
              </w:rPr>
            </w:pPr>
            <w:r w:rsidRPr="00826EA4">
              <w:rPr>
                <w:rFonts w:cs="Calibri"/>
              </w:rPr>
              <w:t>Videnformidling</w:t>
            </w:r>
          </w:p>
          <w:p w:rsidR="00FB1A0A" w:rsidRPr="00826EA4" w:rsidRDefault="00FB1A0A" w:rsidP="00885407">
            <w:pPr>
              <w:numPr>
                <w:ilvl w:val="0"/>
                <w:numId w:val="28"/>
              </w:numPr>
              <w:spacing w:after="160" w:line="360" w:lineRule="auto"/>
              <w:ind w:left="720"/>
              <w:contextualSpacing/>
              <w:rPr>
                <w:rFonts w:cs="Calibri"/>
              </w:rPr>
            </w:pPr>
            <w:r w:rsidRPr="00826EA4">
              <w:rPr>
                <w:rFonts w:cs="Calibri"/>
              </w:rPr>
              <w:t>Selvstudium</w:t>
            </w:r>
          </w:p>
        </w:tc>
        <w:tc>
          <w:tcPr>
            <w:tcW w:w="3438" w:type="dxa"/>
            <w:shd w:val="clear" w:color="auto" w:fill="auto"/>
          </w:tcPr>
          <w:p w:rsidR="00FB1A0A" w:rsidRPr="00826EA4" w:rsidRDefault="00FB1A0A" w:rsidP="00885407">
            <w:pPr>
              <w:numPr>
                <w:ilvl w:val="0"/>
                <w:numId w:val="30"/>
              </w:numPr>
              <w:spacing w:after="160" w:line="360" w:lineRule="auto"/>
              <w:ind w:left="720"/>
              <w:contextualSpacing/>
              <w:rPr>
                <w:rFonts w:cs="Calibri"/>
              </w:rPr>
            </w:pPr>
            <w:r w:rsidRPr="00826EA4">
              <w:rPr>
                <w:rFonts w:cs="Calibri"/>
              </w:rPr>
              <w:t>Casebaseret diskussion</w:t>
            </w:r>
          </w:p>
        </w:tc>
      </w:tr>
      <w:tr w:rsidR="001F11FF" w:rsidRPr="00370E02" w:rsidTr="00C822FD">
        <w:trPr>
          <w:trHeight w:val="586"/>
        </w:trPr>
        <w:tc>
          <w:tcPr>
            <w:tcW w:w="9180" w:type="dxa"/>
            <w:gridSpan w:val="3"/>
            <w:shd w:val="clear" w:color="auto" w:fill="auto"/>
            <w:vAlign w:val="center"/>
          </w:tcPr>
          <w:p w:rsidR="001F11FF" w:rsidRPr="001F11FF" w:rsidRDefault="001F11FF" w:rsidP="001F11FF">
            <w:pPr>
              <w:spacing w:after="0"/>
              <w:jc w:val="center"/>
              <w:rPr>
                <w:rFonts w:asciiTheme="minorHAnsi" w:hAnsiTheme="minorHAnsi" w:cstheme="minorHAnsi"/>
                <w:b/>
              </w:rPr>
            </w:pPr>
            <w:r w:rsidRPr="001F11FF">
              <w:rPr>
                <w:rFonts w:asciiTheme="minorHAnsi" w:hAnsiTheme="minorHAnsi" w:cstheme="minorHAnsi"/>
                <w:b/>
                <w:u w:val="single"/>
              </w:rPr>
              <w:t>Kliniske</w:t>
            </w:r>
            <w:r>
              <w:rPr>
                <w:rFonts w:asciiTheme="minorHAnsi" w:hAnsiTheme="minorHAnsi" w:cstheme="minorHAnsi"/>
                <w:b/>
              </w:rPr>
              <w:t xml:space="preserve"> kompetencer</w:t>
            </w:r>
            <w:r w:rsidR="00826837">
              <w:rPr>
                <w:rFonts w:asciiTheme="minorHAnsi" w:hAnsiTheme="minorHAnsi" w:cstheme="minorHAnsi"/>
                <w:b/>
              </w:rPr>
              <w:t xml:space="preserve"> i hoveduddannelsen</w:t>
            </w:r>
            <w:r>
              <w:rPr>
                <w:rFonts w:asciiTheme="minorHAnsi" w:hAnsiTheme="minorHAnsi" w:cstheme="minorHAnsi"/>
                <w:b/>
              </w:rPr>
              <w:t xml:space="preserve">, </w:t>
            </w:r>
            <w:r w:rsidRPr="00390EB1">
              <w:rPr>
                <w:rFonts w:asciiTheme="minorHAnsi" w:hAnsiTheme="minorHAnsi" w:cstheme="minorHAnsi"/>
                <w:b/>
                <w:u w:val="single"/>
              </w:rPr>
              <w:t>specialiserede</w:t>
            </w:r>
          </w:p>
        </w:tc>
        <w:tc>
          <w:tcPr>
            <w:tcW w:w="2835" w:type="dxa"/>
            <w:shd w:val="clear" w:color="auto" w:fill="auto"/>
            <w:vAlign w:val="center"/>
          </w:tcPr>
          <w:p w:rsidR="001F11FF" w:rsidRDefault="001F11FF" w:rsidP="001F11FF">
            <w:pPr>
              <w:spacing w:after="0"/>
              <w:jc w:val="center"/>
              <w:rPr>
                <w:b/>
              </w:rPr>
            </w:pPr>
            <w:r w:rsidRPr="004551EE">
              <w:rPr>
                <w:b/>
              </w:rPr>
              <w:t xml:space="preserve">Læringsstrategier, </w:t>
            </w:r>
          </w:p>
          <w:p w:rsidR="001F11FF" w:rsidRPr="004551EE" w:rsidRDefault="001F11FF" w:rsidP="001F11FF">
            <w:pPr>
              <w:jc w:val="center"/>
              <w:rPr>
                <w:b/>
              </w:rPr>
            </w:pPr>
            <w:r w:rsidRPr="004551EE">
              <w:rPr>
                <w:b/>
              </w:rPr>
              <w:t>anbefa</w:t>
            </w:r>
            <w:r w:rsidR="005A4E9F">
              <w:rPr>
                <w:b/>
              </w:rPr>
              <w:t>l</w:t>
            </w:r>
            <w:r>
              <w:rPr>
                <w:b/>
              </w:rPr>
              <w:t>ede</w:t>
            </w:r>
          </w:p>
        </w:tc>
        <w:tc>
          <w:tcPr>
            <w:tcW w:w="3438" w:type="dxa"/>
            <w:shd w:val="clear" w:color="auto" w:fill="auto"/>
            <w:vAlign w:val="center"/>
          </w:tcPr>
          <w:p w:rsidR="001F11FF" w:rsidRPr="004551EE" w:rsidRDefault="001F11FF" w:rsidP="001F11FF">
            <w:pPr>
              <w:spacing w:after="0"/>
              <w:jc w:val="center"/>
              <w:rPr>
                <w:b/>
              </w:rPr>
            </w:pPr>
            <w:r w:rsidRPr="004551EE">
              <w:rPr>
                <w:b/>
              </w:rPr>
              <w:t>Kompetencevurderingsmetode(r)</w:t>
            </w:r>
            <w:r>
              <w:rPr>
                <w:b/>
              </w:rPr>
              <w:t>,</w:t>
            </w:r>
          </w:p>
          <w:p w:rsidR="001F11FF" w:rsidRPr="004551EE" w:rsidRDefault="001F11FF" w:rsidP="001F11FF">
            <w:pPr>
              <w:jc w:val="center"/>
              <w:rPr>
                <w:b/>
              </w:rPr>
            </w:pPr>
            <w:r w:rsidRPr="004551EE">
              <w:rPr>
                <w:b/>
              </w:rPr>
              <w:t>obligatorisk(e)</w:t>
            </w:r>
          </w:p>
        </w:tc>
      </w:tr>
      <w:tr w:rsidR="001F11FF" w:rsidRPr="00370E02" w:rsidTr="00C822FD">
        <w:trPr>
          <w:trHeight w:val="586"/>
        </w:trPr>
        <w:tc>
          <w:tcPr>
            <w:tcW w:w="828" w:type="dxa"/>
            <w:shd w:val="clear" w:color="auto" w:fill="auto"/>
            <w:vAlign w:val="center"/>
          </w:tcPr>
          <w:p w:rsidR="001F11FF" w:rsidRPr="001F11FF" w:rsidRDefault="001F11FF" w:rsidP="00C822FD">
            <w:pPr>
              <w:rPr>
                <w:rFonts w:asciiTheme="minorHAnsi" w:hAnsiTheme="minorHAnsi" w:cstheme="minorHAnsi"/>
              </w:rPr>
            </w:pPr>
            <w:r w:rsidRPr="001F11FF">
              <w:rPr>
                <w:rFonts w:asciiTheme="minorHAnsi" w:hAnsiTheme="minorHAnsi" w:cstheme="minorHAnsi"/>
              </w:rPr>
              <w:t>8</w:t>
            </w:r>
          </w:p>
        </w:tc>
        <w:tc>
          <w:tcPr>
            <w:tcW w:w="4100" w:type="dxa"/>
            <w:shd w:val="clear" w:color="auto" w:fill="auto"/>
          </w:tcPr>
          <w:p w:rsidR="001F11FF" w:rsidRPr="001F11FF" w:rsidRDefault="001F11FF" w:rsidP="00C822FD">
            <w:pPr>
              <w:rPr>
                <w:rFonts w:asciiTheme="minorHAnsi" w:hAnsiTheme="minorHAnsi" w:cstheme="minorHAnsi"/>
              </w:rPr>
            </w:pPr>
            <w:r w:rsidRPr="001F11FF">
              <w:rPr>
                <w:rFonts w:asciiTheme="minorHAnsi" w:hAnsiTheme="minorHAnsi" w:cstheme="minorHAnsi"/>
              </w:rPr>
              <w:t>Kunne integrere anamnese, paraklinik og objektiv undersøgelse og planlægge yderligere undersøgelser til hjælp i diagnostik, non-farmakologisk og farmakologisk behandling og prognose indenfor specialets vigtigste sygdomsområder</w:t>
            </w:r>
          </w:p>
        </w:tc>
        <w:tc>
          <w:tcPr>
            <w:tcW w:w="4252" w:type="dxa"/>
            <w:shd w:val="clear" w:color="auto" w:fill="auto"/>
          </w:tcPr>
          <w:p w:rsidR="001F11FF" w:rsidRPr="001F11FF" w:rsidRDefault="001F11FF" w:rsidP="00252D5C">
            <w:pPr>
              <w:rPr>
                <w:rFonts w:asciiTheme="minorHAnsi" w:hAnsiTheme="minorHAnsi" w:cstheme="minorHAnsi"/>
              </w:rPr>
            </w:pPr>
            <w:r w:rsidRPr="001F11FF">
              <w:rPr>
                <w:rFonts w:asciiTheme="minorHAnsi" w:hAnsiTheme="minorHAnsi" w:cstheme="minorHAnsi"/>
              </w:rPr>
              <w:t>F.eks. i ambulatorie- og stuegangsarbejde</w:t>
            </w:r>
          </w:p>
          <w:p w:rsidR="001F11FF" w:rsidRPr="001F11FF" w:rsidRDefault="001F11FF" w:rsidP="001F11FF">
            <w:pPr>
              <w:rPr>
                <w:rFonts w:asciiTheme="minorHAnsi" w:hAnsiTheme="minorHAnsi" w:cstheme="minorHAnsi"/>
              </w:rPr>
            </w:pPr>
            <w:r w:rsidRPr="001F11FF">
              <w:rPr>
                <w:rFonts w:asciiTheme="minorHAnsi" w:hAnsiTheme="minorHAnsi" w:cstheme="minorHAnsi"/>
                <w:i/>
              </w:rPr>
              <w:t>Medicinsk ekspert/lægefaglig</w:t>
            </w:r>
            <w:r>
              <w:rPr>
                <w:rFonts w:asciiTheme="minorHAnsi" w:hAnsiTheme="minorHAnsi" w:cstheme="minorHAnsi"/>
                <w:i/>
              </w:rPr>
              <w:t>, k</w:t>
            </w:r>
            <w:r w:rsidRPr="001F11FF">
              <w:rPr>
                <w:rFonts w:asciiTheme="minorHAnsi" w:hAnsiTheme="minorHAnsi" w:cstheme="minorHAnsi"/>
                <w:i/>
              </w:rPr>
              <w:t>ommunikator</w:t>
            </w:r>
            <w:r>
              <w:rPr>
                <w:rFonts w:asciiTheme="minorHAnsi" w:hAnsiTheme="minorHAnsi" w:cstheme="minorHAnsi"/>
                <w:i/>
              </w:rPr>
              <w:t>, s</w:t>
            </w:r>
            <w:r w:rsidRPr="001F11FF">
              <w:rPr>
                <w:rFonts w:asciiTheme="minorHAnsi" w:hAnsiTheme="minorHAnsi" w:cstheme="minorHAnsi"/>
                <w:i/>
              </w:rPr>
              <w:t>amarbejder</w:t>
            </w:r>
            <w:r>
              <w:rPr>
                <w:rFonts w:asciiTheme="minorHAnsi" w:hAnsiTheme="minorHAnsi" w:cstheme="minorHAnsi"/>
                <w:i/>
              </w:rPr>
              <w:t>, a</w:t>
            </w:r>
            <w:r w:rsidRPr="001F11FF">
              <w:rPr>
                <w:rFonts w:asciiTheme="minorHAnsi" w:hAnsiTheme="minorHAnsi" w:cstheme="minorHAnsi"/>
                <w:i/>
              </w:rPr>
              <w:t>dministrator/leder/organisator</w:t>
            </w:r>
            <w:r>
              <w:rPr>
                <w:rFonts w:asciiTheme="minorHAnsi" w:hAnsiTheme="minorHAnsi" w:cstheme="minorHAnsi"/>
                <w:i/>
              </w:rPr>
              <w:t>, a</w:t>
            </w:r>
            <w:r w:rsidRPr="001F11FF">
              <w:rPr>
                <w:rFonts w:asciiTheme="minorHAnsi" w:hAnsiTheme="minorHAnsi" w:cstheme="minorHAnsi"/>
                <w:i/>
              </w:rPr>
              <w:t>kademiker/forsker/underviser</w:t>
            </w:r>
            <w:r>
              <w:rPr>
                <w:rFonts w:asciiTheme="minorHAnsi" w:hAnsiTheme="minorHAnsi" w:cstheme="minorHAnsi"/>
                <w:i/>
              </w:rPr>
              <w:t>, s</w:t>
            </w:r>
            <w:r w:rsidRPr="001F11FF">
              <w:rPr>
                <w:rFonts w:asciiTheme="minorHAnsi" w:hAnsiTheme="minorHAnsi" w:cstheme="minorHAnsi"/>
                <w:i/>
              </w:rPr>
              <w:t>undhedsfremmer</w:t>
            </w:r>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rsidR="001F11FF" w:rsidRPr="001F11FF" w:rsidRDefault="001F11FF" w:rsidP="001F11FF">
            <w:pPr>
              <w:spacing w:line="360" w:lineRule="auto"/>
              <w:rPr>
                <w:rFonts w:asciiTheme="minorHAnsi" w:hAnsiTheme="minorHAnsi" w:cstheme="minorHAnsi"/>
              </w:rPr>
            </w:pPr>
          </w:p>
          <w:p w:rsidR="001F11FF" w:rsidRPr="001F11FF" w:rsidRDefault="001F11FF" w:rsidP="001F11FF">
            <w:pPr>
              <w:spacing w:line="360" w:lineRule="auto"/>
              <w:rPr>
                <w:rFonts w:asciiTheme="minorHAnsi" w:hAnsiTheme="minorHAnsi" w:cstheme="minorHAnsi"/>
              </w:rPr>
            </w:pPr>
          </w:p>
          <w:p w:rsidR="001F11FF" w:rsidRPr="001F11FF" w:rsidRDefault="001F11FF" w:rsidP="001F11FF">
            <w:pPr>
              <w:spacing w:line="360" w:lineRule="auto"/>
              <w:rPr>
                <w:rFonts w:asciiTheme="minorHAnsi" w:hAnsiTheme="minorHAnsi" w:cstheme="minorHAnsi"/>
              </w:rPr>
            </w:pPr>
          </w:p>
        </w:tc>
        <w:tc>
          <w:tcPr>
            <w:tcW w:w="3438" w:type="dxa"/>
            <w:shd w:val="clear" w:color="auto" w:fill="auto"/>
          </w:tcPr>
          <w:p w:rsidR="001F11FF" w:rsidRPr="001F11FF" w:rsidRDefault="001F11FF" w:rsidP="00885407">
            <w:pPr>
              <w:numPr>
                <w:ilvl w:val="0"/>
                <w:numId w:val="30"/>
              </w:numPr>
              <w:spacing w:after="160" w:line="360" w:lineRule="auto"/>
              <w:ind w:left="720"/>
              <w:contextualSpacing/>
              <w:rPr>
                <w:rFonts w:asciiTheme="minorHAnsi" w:hAnsiTheme="minorHAnsi" w:cstheme="minorHAnsi"/>
              </w:rPr>
            </w:pPr>
            <w:r w:rsidRPr="001F11FF">
              <w:rPr>
                <w:rFonts w:asciiTheme="minorHAnsi" w:hAnsiTheme="minorHAnsi" w:cstheme="minorHAnsi"/>
              </w:rPr>
              <w:t>Casebaseret diskussion</w:t>
            </w:r>
          </w:p>
        </w:tc>
      </w:tr>
      <w:tr w:rsidR="001F11FF" w:rsidRPr="00370E02" w:rsidTr="00C822FD">
        <w:trPr>
          <w:trHeight w:val="586"/>
        </w:trPr>
        <w:tc>
          <w:tcPr>
            <w:tcW w:w="828" w:type="dxa"/>
            <w:shd w:val="clear" w:color="auto" w:fill="auto"/>
            <w:vAlign w:val="center"/>
          </w:tcPr>
          <w:p w:rsidR="001F11FF" w:rsidRPr="001F11FF" w:rsidRDefault="001F11FF" w:rsidP="00C822FD">
            <w:pPr>
              <w:rPr>
                <w:rFonts w:asciiTheme="minorHAnsi" w:hAnsiTheme="minorHAnsi" w:cstheme="minorHAnsi"/>
              </w:rPr>
            </w:pPr>
            <w:r w:rsidRPr="001F11FF">
              <w:rPr>
                <w:rFonts w:asciiTheme="minorHAnsi" w:hAnsiTheme="minorHAnsi" w:cstheme="minorHAnsi"/>
              </w:rPr>
              <w:t>9</w:t>
            </w:r>
          </w:p>
        </w:tc>
        <w:tc>
          <w:tcPr>
            <w:tcW w:w="4100" w:type="dxa"/>
            <w:shd w:val="clear" w:color="auto" w:fill="auto"/>
          </w:tcPr>
          <w:p w:rsidR="001F11FF" w:rsidRPr="001F11FF" w:rsidRDefault="001F11FF" w:rsidP="00C822FD">
            <w:pPr>
              <w:rPr>
                <w:rFonts w:asciiTheme="minorHAnsi" w:hAnsiTheme="minorHAnsi" w:cstheme="minorHAnsi"/>
              </w:rPr>
            </w:pPr>
            <w:r w:rsidRPr="001F11FF">
              <w:rPr>
                <w:rFonts w:asciiTheme="minorHAnsi" w:hAnsiTheme="minorHAnsi" w:cstheme="minorHAnsi"/>
              </w:rPr>
              <w:t>Kunne initiere, justere og afslutte en farmakologisk behandling, herunder planlægge opfølgning</w:t>
            </w:r>
          </w:p>
        </w:tc>
        <w:tc>
          <w:tcPr>
            <w:tcW w:w="4252" w:type="dxa"/>
            <w:shd w:val="clear" w:color="auto" w:fill="auto"/>
          </w:tcPr>
          <w:p w:rsidR="001F11FF" w:rsidRPr="001F11FF" w:rsidRDefault="001F11FF" w:rsidP="00252D5C">
            <w:pPr>
              <w:rPr>
                <w:rFonts w:asciiTheme="minorHAnsi" w:hAnsiTheme="minorHAnsi" w:cstheme="minorHAnsi"/>
              </w:rPr>
            </w:pPr>
            <w:r w:rsidRPr="001F11FF">
              <w:rPr>
                <w:rFonts w:asciiTheme="minorHAnsi" w:hAnsiTheme="minorHAnsi" w:cstheme="minorHAnsi"/>
              </w:rPr>
              <w:t>Herunder kunne forholde sig til udfordringer i forhold til rationel farmakoterapi i afdelingens kliniske kontekst, f.eks. risikopatienter (gravide, ammende, børn, patienter med organdysfunktion, ældre m.m.), compliance, patientpræferencer og økonomi, sektorovergange m.m.</w:t>
            </w:r>
          </w:p>
          <w:p w:rsidR="001F11FF" w:rsidRPr="001F11FF" w:rsidRDefault="001F11FF" w:rsidP="001F11FF">
            <w:pPr>
              <w:rPr>
                <w:rFonts w:asciiTheme="minorHAnsi" w:hAnsiTheme="minorHAnsi" w:cstheme="minorHAnsi"/>
              </w:rPr>
            </w:pPr>
            <w:r w:rsidRPr="001F11FF">
              <w:rPr>
                <w:rFonts w:asciiTheme="minorHAnsi" w:hAnsiTheme="minorHAnsi" w:cstheme="minorHAnsi"/>
                <w:i/>
              </w:rPr>
              <w:t>Medicinsk ekspert/lægefaglig</w:t>
            </w:r>
            <w:r>
              <w:rPr>
                <w:rFonts w:asciiTheme="minorHAnsi" w:hAnsiTheme="minorHAnsi" w:cstheme="minorHAnsi"/>
                <w:i/>
              </w:rPr>
              <w:t>, s</w:t>
            </w:r>
            <w:r w:rsidRPr="001F11FF">
              <w:rPr>
                <w:rFonts w:asciiTheme="minorHAnsi" w:hAnsiTheme="minorHAnsi" w:cstheme="minorHAnsi"/>
                <w:i/>
              </w:rPr>
              <w:t>undhedsfremmer</w:t>
            </w:r>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Opgave</w:t>
            </w:r>
          </w:p>
        </w:tc>
        <w:tc>
          <w:tcPr>
            <w:tcW w:w="3438" w:type="dxa"/>
            <w:shd w:val="clear" w:color="auto" w:fill="auto"/>
          </w:tcPr>
          <w:p w:rsidR="001F11FF" w:rsidRPr="001F11FF" w:rsidRDefault="001F11FF" w:rsidP="00885407">
            <w:pPr>
              <w:numPr>
                <w:ilvl w:val="0"/>
                <w:numId w:val="30"/>
              </w:numPr>
              <w:spacing w:after="160" w:line="360" w:lineRule="auto"/>
              <w:ind w:left="720"/>
              <w:contextualSpacing/>
              <w:rPr>
                <w:rFonts w:asciiTheme="minorHAnsi" w:hAnsiTheme="minorHAnsi" w:cstheme="minorHAnsi"/>
              </w:rPr>
            </w:pPr>
            <w:r w:rsidRPr="001F11FF">
              <w:rPr>
                <w:rFonts w:asciiTheme="minorHAnsi" w:hAnsiTheme="minorHAnsi" w:cstheme="minorHAnsi"/>
              </w:rPr>
              <w:t>Casebaseret diskussion</w:t>
            </w:r>
          </w:p>
          <w:p w:rsidR="001F11FF" w:rsidRPr="001F11FF" w:rsidRDefault="001F11FF" w:rsidP="001F11FF">
            <w:pPr>
              <w:spacing w:line="360" w:lineRule="auto"/>
              <w:rPr>
                <w:rFonts w:asciiTheme="minorHAnsi" w:hAnsiTheme="minorHAnsi" w:cstheme="minorHAnsi"/>
              </w:rPr>
            </w:pPr>
          </w:p>
        </w:tc>
      </w:tr>
      <w:tr w:rsidR="001F11FF" w:rsidRPr="00370E02" w:rsidTr="00C822FD">
        <w:trPr>
          <w:trHeight w:val="586"/>
        </w:trPr>
        <w:tc>
          <w:tcPr>
            <w:tcW w:w="828" w:type="dxa"/>
            <w:shd w:val="clear" w:color="auto" w:fill="auto"/>
            <w:vAlign w:val="center"/>
          </w:tcPr>
          <w:p w:rsidR="001F11FF" w:rsidRPr="001F11FF" w:rsidRDefault="001F11FF" w:rsidP="00C822FD">
            <w:pPr>
              <w:rPr>
                <w:rFonts w:asciiTheme="minorHAnsi" w:hAnsiTheme="minorHAnsi" w:cstheme="minorHAnsi"/>
              </w:rPr>
            </w:pPr>
            <w:r w:rsidRPr="001F11FF">
              <w:rPr>
                <w:rFonts w:asciiTheme="minorHAnsi" w:hAnsiTheme="minorHAnsi" w:cstheme="minorHAnsi"/>
              </w:rPr>
              <w:t>10</w:t>
            </w:r>
          </w:p>
        </w:tc>
        <w:tc>
          <w:tcPr>
            <w:tcW w:w="4100" w:type="dxa"/>
            <w:shd w:val="clear" w:color="auto" w:fill="auto"/>
          </w:tcPr>
          <w:p w:rsidR="001F11FF" w:rsidRPr="001F11FF" w:rsidRDefault="001F11FF" w:rsidP="00C822FD">
            <w:pPr>
              <w:rPr>
                <w:rFonts w:asciiTheme="minorHAnsi" w:hAnsiTheme="minorHAnsi" w:cstheme="minorHAnsi"/>
              </w:rPr>
            </w:pPr>
            <w:r w:rsidRPr="001F11FF">
              <w:rPr>
                <w:rFonts w:asciiTheme="minorHAnsi" w:hAnsiTheme="minorHAnsi" w:cstheme="minorHAnsi"/>
              </w:rPr>
              <w:t>Kunne identificere tegn på insufficient behandling (over-/underdoseringer, misbrug og forgiftninger) og iværksætte relevant intervention</w:t>
            </w:r>
          </w:p>
        </w:tc>
        <w:tc>
          <w:tcPr>
            <w:tcW w:w="4252" w:type="dxa"/>
            <w:shd w:val="clear" w:color="auto" w:fill="auto"/>
          </w:tcPr>
          <w:p w:rsidR="001F11FF" w:rsidRPr="001F11FF" w:rsidRDefault="001F11FF" w:rsidP="00C822FD">
            <w:pPr>
              <w:rPr>
                <w:rFonts w:asciiTheme="minorHAnsi" w:hAnsiTheme="minorHAnsi" w:cstheme="minorHAnsi"/>
              </w:rPr>
            </w:pPr>
            <w:r w:rsidRPr="001F11FF">
              <w:rPr>
                <w:rFonts w:asciiTheme="minorHAnsi" w:hAnsiTheme="minorHAnsi" w:cstheme="minorHAnsi"/>
              </w:rPr>
              <w:t>F.eks. i forbindelse med medicingennemgange ved indlagte  eller ambulante patienter</w:t>
            </w:r>
          </w:p>
          <w:p w:rsidR="001F11FF" w:rsidRPr="001F11FF" w:rsidRDefault="001F11FF" w:rsidP="001F11FF">
            <w:pPr>
              <w:rPr>
                <w:rFonts w:asciiTheme="minorHAnsi" w:hAnsiTheme="minorHAnsi" w:cstheme="minorHAnsi"/>
              </w:rPr>
            </w:pPr>
            <w:r w:rsidRPr="001F11FF">
              <w:rPr>
                <w:rFonts w:asciiTheme="minorHAnsi" w:hAnsiTheme="minorHAnsi" w:cstheme="minorHAnsi"/>
                <w:i/>
              </w:rPr>
              <w:t>Medicinsk ekspert/lægefaglig</w:t>
            </w:r>
            <w:r>
              <w:rPr>
                <w:rFonts w:asciiTheme="minorHAnsi" w:hAnsiTheme="minorHAnsi" w:cstheme="minorHAnsi"/>
                <w:i/>
              </w:rPr>
              <w:t>, s</w:t>
            </w:r>
            <w:r w:rsidRPr="001F11FF">
              <w:rPr>
                <w:rFonts w:asciiTheme="minorHAnsi" w:hAnsiTheme="minorHAnsi" w:cstheme="minorHAnsi"/>
                <w:i/>
              </w:rPr>
              <w:t>undhedsfremmer</w:t>
            </w:r>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Opgave</w:t>
            </w:r>
          </w:p>
        </w:tc>
        <w:tc>
          <w:tcPr>
            <w:tcW w:w="3438" w:type="dxa"/>
            <w:shd w:val="clear" w:color="auto" w:fill="auto"/>
          </w:tcPr>
          <w:p w:rsidR="001F11FF" w:rsidRPr="001F11FF" w:rsidRDefault="001F11FF" w:rsidP="00885407">
            <w:pPr>
              <w:numPr>
                <w:ilvl w:val="0"/>
                <w:numId w:val="30"/>
              </w:numPr>
              <w:spacing w:after="160" w:line="360" w:lineRule="auto"/>
              <w:ind w:left="720"/>
              <w:contextualSpacing/>
              <w:rPr>
                <w:rFonts w:asciiTheme="minorHAnsi" w:hAnsiTheme="minorHAnsi" w:cstheme="minorHAnsi"/>
              </w:rPr>
            </w:pPr>
            <w:r w:rsidRPr="001F11FF">
              <w:rPr>
                <w:rFonts w:asciiTheme="minorHAnsi" w:hAnsiTheme="minorHAnsi" w:cstheme="minorHAnsi"/>
              </w:rPr>
              <w:t>Casebaseret diskussion</w:t>
            </w:r>
          </w:p>
          <w:p w:rsidR="001F11FF" w:rsidRPr="001F11FF" w:rsidRDefault="001F11FF" w:rsidP="001F11FF">
            <w:pPr>
              <w:spacing w:line="360" w:lineRule="auto"/>
              <w:rPr>
                <w:rFonts w:asciiTheme="minorHAnsi" w:hAnsiTheme="minorHAnsi" w:cstheme="minorHAnsi"/>
                <w:color w:val="000000"/>
              </w:rPr>
            </w:pPr>
          </w:p>
        </w:tc>
      </w:tr>
      <w:tr w:rsidR="001F11FF" w:rsidRPr="00370E02" w:rsidTr="00C822FD">
        <w:trPr>
          <w:trHeight w:val="586"/>
        </w:trPr>
        <w:tc>
          <w:tcPr>
            <w:tcW w:w="828" w:type="dxa"/>
            <w:shd w:val="clear" w:color="auto" w:fill="auto"/>
            <w:vAlign w:val="center"/>
          </w:tcPr>
          <w:p w:rsidR="001F11FF" w:rsidRPr="001F11FF" w:rsidRDefault="001F11FF" w:rsidP="00C822FD">
            <w:pPr>
              <w:rPr>
                <w:rFonts w:asciiTheme="minorHAnsi" w:hAnsiTheme="minorHAnsi" w:cstheme="minorHAnsi"/>
              </w:rPr>
            </w:pPr>
            <w:r w:rsidRPr="001F11FF">
              <w:rPr>
                <w:rFonts w:asciiTheme="minorHAnsi" w:hAnsiTheme="minorHAnsi" w:cstheme="minorHAnsi"/>
              </w:rPr>
              <w:t>11</w:t>
            </w:r>
          </w:p>
        </w:tc>
        <w:tc>
          <w:tcPr>
            <w:tcW w:w="4100" w:type="dxa"/>
            <w:shd w:val="clear" w:color="auto" w:fill="auto"/>
          </w:tcPr>
          <w:p w:rsidR="001F11FF" w:rsidRPr="001F11FF" w:rsidRDefault="001F11FF" w:rsidP="00C822FD">
            <w:pPr>
              <w:rPr>
                <w:rFonts w:asciiTheme="minorHAnsi" w:hAnsiTheme="minorHAnsi" w:cstheme="minorHAnsi"/>
              </w:rPr>
            </w:pPr>
            <w:r w:rsidRPr="001F11FF">
              <w:rPr>
                <w:rFonts w:asciiTheme="minorHAnsi" w:hAnsiTheme="minorHAnsi" w:cstheme="minorHAnsi"/>
              </w:rPr>
              <w:t>Ved ophold på klinisk afdeling/i praksis opnå kendskab til det pågældende speciales sygdomsområder og indgående kendskab til grænsefladen mellem specialet og klinisk farmakologi</w:t>
            </w:r>
          </w:p>
        </w:tc>
        <w:tc>
          <w:tcPr>
            <w:tcW w:w="4252" w:type="dxa"/>
            <w:shd w:val="clear" w:color="auto" w:fill="auto"/>
          </w:tcPr>
          <w:p w:rsidR="001F11FF" w:rsidRPr="001F11FF" w:rsidRDefault="001F11FF" w:rsidP="00C822FD">
            <w:pPr>
              <w:rPr>
                <w:rFonts w:asciiTheme="minorHAnsi" w:hAnsiTheme="minorHAnsi" w:cstheme="minorHAnsi"/>
              </w:rPr>
            </w:pPr>
            <w:r w:rsidRPr="001F11FF">
              <w:rPr>
                <w:rFonts w:asciiTheme="minorHAnsi" w:hAnsiTheme="minorHAnsi" w:cstheme="minorHAnsi"/>
              </w:rPr>
              <w:t>Kunne redegøre for specialespecifikke udfordringer i forhold til at udøve rationel farmakoterapi, f.eks. særlige forhold omkring den specialespecifikke medicin</w:t>
            </w:r>
          </w:p>
          <w:p w:rsidR="001F11FF" w:rsidRPr="001F11FF" w:rsidRDefault="001F11FF" w:rsidP="001F11FF">
            <w:pPr>
              <w:spacing w:after="0"/>
              <w:rPr>
                <w:rFonts w:asciiTheme="minorHAnsi" w:hAnsiTheme="minorHAnsi" w:cstheme="minorHAnsi"/>
              </w:rPr>
            </w:pPr>
            <w:r w:rsidRPr="001F11FF">
              <w:rPr>
                <w:rFonts w:asciiTheme="minorHAnsi" w:hAnsiTheme="minorHAnsi" w:cstheme="minorHAnsi"/>
              </w:rPr>
              <w:t xml:space="preserve">Herunder </w:t>
            </w:r>
          </w:p>
          <w:p w:rsidR="001F11FF" w:rsidRPr="001F11FF" w:rsidRDefault="001F11FF" w:rsidP="00885407">
            <w:pPr>
              <w:pStyle w:val="Opstilling-punkttegn"/>
              <w:numPr>
                <w:ilvl w:val="0"/>
                <w:numId w:val="31"/>
              </w:numPr>
              <w:spacing w:after="0" w:line="240" w:lineRule="auto"/>
              <w:rPr>
                <w:rFonts w:asciiTheme="minorHAnsi" w:hAnsiTheme="minorHAnsi" w:cstheme="minorHAnsi"/>
              </w:rPr>
            </w:pPr>
            <w:r w:rsidRPr="001F11FF">
              <w:rPr>
                <w:rFonts w:asciiTheme="minorHAnsi" w:hAnsiTheme="minorHAnsi" w:cstheme="minorHAnsi"/>
              </w:rPr>
              <w:t xml:space="preserve">effektvurdering </w:t>
            </w:r>
          </w:p>
          <w:p w:rsidR="001F11FF" w:rsidRPr="001F11FF" w:rsidRDefault="001F11FF" w:rsidP="00885407">
            <w:pPr>
              <w:pStyle w:val="Opstilling-punkttegn"/>
              <w:numPr>
                <w:ilvl w:val="0"/>
                <w:numId w:val="31"/>
              </w:numPr>
              <w:spacing w:after="0" w:line="240" w:lineRule="auto"/>
              <w:rPr>
                <w:rFonts w:asciiTheme="minorHAnsi" w:hAnsiTheme="minorHAnsi" w:cstheme="minorHAnsi"/>
              </w:rPr>
            </w:pPr>
            <w:r w:rsidRPr="001F11FF">
              <w:rPr>
                <w:rFonts w:asciiTheme="minorHAnsi" w:hAnsiTheme="minorHAnsi" w:cstheme="minorHAnsi"/>
              </w:rPr>
              <w:t xml:space="preserve">særlige bivirkninger </w:t>
            </w:r>
          </w:p>
          <w:p w:rsidR="001F11FF" w:rsidRPr="001F11FF" w:rsidRDefault="001F11FF" w:rsidP="00885407">
            <w:pPr>
              <w:pStyle w:val="Opstilling-punkttegn"/>
              <w:numPr>
                <w:ilvl w:val="0"/>
                <w:numId w:val="31"/>
              </w:numPr>
              <w:spacing w:line="240" w:lineRule="auto"/>
              <w:rPr>
                <w:rFonts w:asciiTheme="minorHAnsi" w:hAnsiTheme="minorHAnsi" w:cstheme="minorHAnsi"/>
                <w:i/>
              </w:rPr>
            </w:pPr>
            <w:r w:rsidRPr="001F11FF">
              <w:rPr>
                <w:rFonts w:asciiTheme="minorHAnsi" w:hAnsiTheme="minorHAnsi" w:cstheme="minorHAnsi"/>
              </w:rPr>
              <w:t>hyppigste interaktioner udfordringer i forhold til populationen, som skal modtage behandlingen</w:t>
            </w:r>
          </w:p>
          <w:p w:rsidR="001F11FF" w:rsidRPr="001F11FF" w:rsidRDefault="001F11FF" w:rsidP="001F11FF">
            <w:pPr>
              <w:rPr>
                <w:rFonts w:asciiTheme="minorHAnsi" w:hAnsiTheme="minorHAnsi" w:cstheme="minorHAnsi"/>
              </w:rPr>
            </w:pPr>
            <w:r w:rsidRPr="001F11FF">
              <w:rPr>
                <w:rFonts w:asciiTheme="minorHAnsi" w:hAnsiTheme="minorHAnsi" w:cstheme="minorHAnsi"/>
                <w:i/>
              </w:rPr>
              <w:t>Medicinsk ekspert/lægefaglig</w:t>
            </w:r>
            <w:r>
              <w:rPr>
                <w:rFonts w:asciiTheme="minorHAnsi" w:hAnsiTheme="minorHAnsi" w:cstheme="minorHAnsi"/>
                <w:i/>
              </w:rPr>
              <w:t>, s</w:t>
            </w:r>
            <w:r w:rsidRPr="001F11FF">
              <w:rPr>
                <w:rFonts w:asciiTheme="minorHAnsi" w:hAnsiTheme="minorHAnsi" w:cstheme="minorHAnsi"/>
                <w:i/>
              </w:rPr>
              <w:t>undhedsfremmer</w:t>
            </w:r>
            <w:r>
              <w:rPr>
                <w:rFonts w:asciiTheme="minorHAnsi" w:hAnsiTheme="minorHAnsi" w:cstheme="minorHAnsi"/>
                <w:i/>
              </w:rPr>
              <w:t>, p</w:t>
            </w:r>
            <w:r w:rsidRPr="001F11FF">
              <w:rPr>
                <w:rFonts w:asciiTheme="minorHAnsi" w:hAnsiTheme="minorHAnsi" w:cstheme="minorHAnsi"/>
                <w:i/>
              </w:rPr>
              <w:t>rofessionel</w:t>
            </w:r>
          </w:p>
        </w:tc>
        <w:tc>
          <w:tcPr>
            <w:tcW w:w="2835" w:type="dxa"/>
            <w:shd w:val="clear" w:color="auto" w:fill="auto"/>
          </w:tcPr>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Selvstudium</w:t>
            </w:r>
          </w:p>
        </w:tc>
        <w:tc>
          <w:tcPr>
            <w:tcW w:w="3438" w:type="dxa"/>
            <w:shd w:val="clear" w:color="auto" w:fill="auto"/>
          </w:tcPr>
          <w:p w:rsidR="001F11FF" w:rsidRPr="001F11FF" w:rsidRDefault="001F11FF" w:rsidP="00885407">
            <w:pPr>
              <w:numPr>
                <w:ilvl w:val="0"/>
                <w:numId w:val="30"/>
              </w:numPr>
              <w:spacing w:after="160" w:line="360" w:lineRule="auto"/>
              <w:ind w:left="720"/>
              <w:contextualSpacing/>
              <w:rPr>
                <w:rFonts w:asciiTheme="minorHAnsi" w:hAnsiTheme="minorHAnsi" w:cstheme="minorHAnsi"/>
              </w:rPr>
            </w:pPr>
            <w:r w:rsidRPr="001F11FF">
              <w:rPr>
                <w:rFonts w:asciiTheme="minorHAnsi" w:hAnsiTheme="minorHAnsi" w:cstheme="minorHAnsi"/>
              </w:rPr>
              <w:t>Casebaseret diskussion</w:t>
            </w:r>
          </w:p>
          <w:p w:rsidR="001F11FF" w:rsidRPr="001F11FF" w:rsidRDefault="001F11FF" w:rsidP="001F11FF">
            <w:pPr>
              <w:spacing w:line="360" w:lineRule="auto"/>
              <w:rPr>
                <w:rFonts w:asciiTheme="minorHAnsi" w:hAnsiTheme="minorHAnsi" w:cstheme="minorHAnsi"/>
                <w:color w:val="000000"/>
              </w:rPr>
            </w:pPr>
          </w:p>
        </w:tc>
      </w:tr>
      <w:tr w:rsidR="001F11FF" w:rsidRPr="00370E02" w:rsidTr="00C822FD">
        <w:trPr>
          <w:trHeight w:val="586"/>
        </w:trPr>
        <w:tc>
          <w:tcPr>
            <w:tcW w:w="828" w:type="dxa"/>
            <w:shd w:val="clear" w:color="auto" w:fill="auto"/>
            <w:vAlign w:val="center"/>
          </w:tcPr>
          <w:p w:rsidR="001F11FF" w:rsidRPr="001F11FF" w:rsidRDefault="001F11FF" w:rsidP="00C822FD">
            <w:pPr>
              <w:rPr>
                <w:rFonts w:asciiTheme="minorHAnsi" w:hAnsiTheme="minorHAnsi" w:cstheme="minorHAnsi"/>
              </w:rPr>
            </w:pPr>
            <w:r w:rsidRPr="001F11FF">
              <w:rPr>
                <w:rFonts w:asciiTheme="minorHAnsi" w:hAnsiTheme="minorHAnsi" w:cstheme="minorHAnsi"/>
              </w:rPr>
              <w:t>12</w:t>
            </w:r>
          </w:p>
        </w:tc>
        <w:tc>
          <w:tcPr>
            <w:tcW w:w="4100" w:type="dxa"/>
            <w:shd w:val="clear" w:color="auto" w:fill="auto"/>
          </w:tcPr>
          <w:p w:rsidR="001F11FF" w:rsidRPr="001F11FF" w:rsidRDefault="001F11FF" w:rsidP="00C822FD">
            <w:pPr>
              <w:rPr>
                <w:rFonts w:asciiTheme="minorHAnsi" w:hAnsiTheme="minorHAnsi" w:cstheme="minorHAnsi"/>
              </w:rPr>
            </w:pPr>
            <w:r w:rsidRPr="001F11FF">
              <w:rPr>
                <w:rFonts w:asciiTheme="minorHAnsi" w:hAnsiTheme="minorHAnsi" w:cstheme="minorHAnsi"/>
              </w:rPr>
              <w:t>Bidrage til ansættelsesstedets procedurer for rationel farmakoterapi</w:t>
            </w:r>
          </w:p>
        </w:tc>
        <w:tc>
          <w:tcPr>
            <w:tcW w:w="4252" w:type="dxa"/>
            <w:shd w:val="clear" w:color="auto" w:fill="auto"/>
          </w:tcPr>
          <w:p w:rsidR="001F11FF" w:rsidRPr="001F11FF" w:rsidRDefault="001F11FF" w:rsidP="00252D5C">
            <w:pPr>
              <w:rPr>
                <w:rFonts w:asciiTheme="minorHAnsi" w:hAnsiTheme="minorHAnsi" w:cstheme="minorHAnsi"/>
              </w:rPr>
            </w:pPr>
            <w:r w:rsidRPr="001F11FF">
              <w:rPr>
                <w:rFonts w:asciiTheme="minorHAnsi" w:hAnsiTheme="minorHAnsi" w:cstheme="minorHAnsi"/>
              </w:rPr>
              <w:t>F.eks. opdatering af afdelingsinstrukser, konstruktiv/kritisk stillingtagen til lægemiddelforbrug og -mønstre, varetagelse af undervisning i farmakologiske emner m.m.</w:t>
            </w:r>
          </w:p>
          <w:p w:rsidR="001F11FF" w:rsidRDefault="001F11FF" w:rsidP="001F11FF">
            <w:pPr>
              <w:rPr>
                <w:rFonts w:asciiTheme="minorHAnsi" w:hAnsiTheme="minorHAnsi" w:cstheme="minorHAnsi"/>
                <w:i/>
              </w:rPr>
            </w:pPr>
            <w:r w:rsidRPr="001F11FF">
              <w:rPr>
                <w:rFonts w:asciiTheme="minorHAnsi" w:hAnsiTheme="minorHAnsi" w:cstheme="minorHAnsi"/>
                <w:i/>
              </w:rPr>
              <w:t>Medicinsk ekspert/lægefaglig</w:t>
            </w:r>
            <w:r>
              <w:rPr>
                <w:rFonts w:asciiTheme="minorHAnsi" w:hAnsiTheme="minorHAnsi" w:cstheme="minorHAnsi"/>
                <w:i/>
              </w:rPr>
              <w:t>, k</w:t>
            </w:r>
            <w:r w:rsidRPr="001F11FF">
              <w:rPr>
                <w:rFonts w:asciiTheme="minorHAnsi" w:hAnsiTheme="minorHAnsi" w:cstheme="minorHAnsi"/>
                <w:i/>
              </w:rPr>
              <w:t>ommunikator</w:t>
            </w:r>
            <w:r>
              <w:rPr>
                <w:rFonts w:asciiTheme="minorHAnsi" w:hAnsiTheme="minorHAnsi" w:cstheme="minorHAnsi"/>
                <w:i/>
              </w:rPr>
              <w:t>, a</w:t>
            </w:r>
            <w:r w:rsidRPr="001F11FF">
              <w:rPr>
                <w:rFonts w:asciiTheme="minorHAnsi" w:hAnsiTheme="minorHAnsi" w:cstheme="minorHAnsi"/>
                <w:i/>
              </w:rPr>
              <w:t>kademiker/forsker/underviser</w:t>
            </w:r>
            <w:r>
              <w:rPr>
                <w:rFonts w:asciiTheme="minorHAnsi" w:hAnsiTheme="minorHAnsi" w:cstheme="minorHAnsi"/>
                <w:i/>
              </w:rPr>
              <w:t>, s</w:t>
            </w:r>
            <w:r w:rsidRPr="001F11FF">
              <w:rPr>
                <w:rFonts w:asciiTheme="minorHAnsi" w:hAnsiTheme="minorHAnsi" w:cstheme="minorHAnsi"/>
                <w:i/>
              </w:rPr>
              <w:t>undhedsfremmer</w:t>
            </w:r>
            <w:r>
              <w:rPr>
                <w:rFonts w:asciiTheme="minorHAnsi" w:hAnsiTheme="minorHAnsi" w:cstheme="minorHAnsi"/>
                <w:i/>
              </w:rPr>
              <w:t>, p</w:t>
            </w:r>
            <w:r w:rsidRPr="001F11FF">
              <w:rPr>
                <w:rFonts w:asciiTheme="minorHAnsi" w:hAnsiTheme="minorHAnsi" w:cstheme="minorHAnsi"/>
                <w:i/>
              </w:rPr>
              <w:t>rofessionel</w:t>
            </w:r>
          </w:p>
          <w:p w:rsidR="00F758DF" w:rsidRDefault="00F758DF" w:rsidP="001F11FF">
            <w:pPr>
              <w:rPr>
                <w:rFonts w:asciiTheme="minorHAnsi" w:hAnsiTheme="minorHAnsi" w:cstheme="minorHAnsi"/>
                <w:i/>
              </w:rPr>
            </w:pPr>
          </w:p>
          <w:p w:rsidR="00F758DF" w:rsidRPr="001F11FF" w:rsidRDefault="00F758DF" w:rsidP="001F11FF">
            <w:pPr>
              <w:rPr>
                <w:rFonts w:asciiTheme="minorHAnsi" w:hAnsiTheme="minorHAnsi" w:cstheme="minorHAnsi"/>
                <w:i/>
              </w:rPr>
            </w:pPr>
          </w:p>
        </w:tc>
        <w:tc>
          <w:tcPr>
            <w:tcW w:w="2835" w:type="dxa"/>
            <w:shd w:val="clear" w:color="auto" w:fill="auto"/>
          </w:tcPr>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Mesterlære</w:t>
            </w:r>
          </w:p>
          <w:p w:rsidR="001F11FF" w:rsidRPr="001F11FF" w:rsidRDefault="001F11FF" w:rsidP="00885407">
            <w:pPr>
              <w:numPr>
                <w:ilvl w:val="0"/>
                <w:numId w:val="28"/>
              </w:numPr>
              <w:spacing w:after="160" w:line="360" w:lineRule="auto"/>
              <w:ind w:left="720"/>
              <w:contextualSpacing/>
              <w:rPr>
                <w:rFonts w:asciiTheme="minorHAnsi" w:hAnsiTheme="minorHAnsi" w:cstheme="minorHAnsi"/>
              </w:rPr>
            </w:pPr>
            <w:r w:rsidRPr="001F11FF">
              <w:rPr>
                <w:rFonts w:asciiTheme="minorHAnsi" w:hAnsiTheme="minorHAnsi" w:cstheme="minorHAnsi"/>
              </w:rPr>
              <w:t>Opgave</w:t>
            </w:r>
          </w:p>
          <w:p w:rsidR="001F11FF" w:rsidRPr="001F11FF" w:rsidRDefault="001F11FF" w:rsidP="00885407">
            <w:pPr>
              <w:numPr>
                <w:ilvl w:val="0"/>
                <w:numId w:val="28"/>
              </w:numPr>
              <w:spacing w:after="0" w:line="360" w:lineRule="auto"/>
              <w:ind w:left="720"/>
              <w:rPr>
                <w:rFonts w:asciiTheme="minorHAnsi" w:hAnsiTheme="minorHAnsi" w:cstheme="minorHAnsi"/>
              </w:rPr>
            </w:pPr>
            <w:r w:rsidRPr="001F11FF">
              <w:rPr>
                <w:rFonts w:asciiTheme="minorHAnsi" w:eastAsia="Calibri" w:hAnsiTheme="minorHAnsi" w:cstheme="minorHAnsi"/>
              </w:rPr>
              <w:t>Videnformidling</w:t>
            </w:r>
          </w:p>
          <w:p w:rsidR="001F11FF" w:rsidRPr="001F11FF" w:rsidRDefault="001F11FF" w:rsidP="001F11FF">
            <w:pPr>
              <w:spacing w:line="360" w:lineRule="auto"/>
              <w:rPr>
                <w:rFonts w:asciiTheme="minorHAnsi" w:hAnsiTheme="minorHAnsi" w:cstheme="minorHAnsi"/>
                <w:u w:val="single"/>
              </w:rPr>
            </w:pPr>
          </w:p>
          <w:p w:rsidR="001F11FF" w:rsidRPr="001F11FF" w:rsidRDefault="001F11FF" w:rsidP="001F11FF">
            <w:pPr>
              <w:spacing w:line="360" w:lineRule="auto"/>
              <w:rPr>
                <w:rFonts w:asciiTheme="minorHAnsi" w:hAnsiTheme="minorHAnsi" w:cstheme="minorHAnsi"/>
              </w:rPr>
            </w:pPr>
          </w:p>
        </w:tc>
        <w:tc>
          <w:tcPr>
            <w:tcW w:w="3438" w:type="dxa"/>
            <w:shd w:val="clear" w:color="auto" w:fill="auto"/>
          </w:tcPr>
          <w:p w:rsidR="001F11FF" w:rsidRPr="001F11FF" w:rsidRDefault="001F11FF" w:rsidP="00885407">
            <w:pPr>
              <w:numPr>
                <w:ilvl w:val="0"/>
                <w:numId w:val="30"/>
              </w:numPr>
              <w:spacing w:after="160" w:line="360" w:lineRule="auto"/>
              <w:ind w:left="720"/>
              <w:contextualSpacing/>
              <w:rPr>
                <w:rFonts w:asciiTheme="minorHAnsi" w:hAnsiTheme="minorHAnsi" w:cstheme="minorHAnsi"/>
              </w:rPr>
            </w:pPr>
            <w:r w:rsidRPr="001F11FF">
              <w:rPr>
                <w:rFonts w:asciiTheme="minorHAnsi" w:hAnsiTheme="minorHAnsi" w:cstheme="minorHAnsi"/>
              </w:rPr>
              <w:t>Casebaseret diskussion</w:t>
            </w:r>
          </w:p>
          <w:p w:rsidR="001F11FF" w:rsidRPr="001F11FF" w:rsidRDefault="001F11FF" w:rsidP="001F11FF">
            <w:pPr>
              <w:spacing w:line="360" w:lineRule="auto"/>
              <w:rPr>
                <w:rFonts w:asciiTheme="minorHAnsi" w:hAnsiTheme="minorHAnsi" w:cstheme="minorHAnsi"/>
              </w:rPr>
            </w:pPr>
          </w:p>
        </w:tc>
      </w:tr>
      <w:tr w:rsidR="001F11FF" w:rsidRPr="00370E02" w:rsidTr="00C822FD">
        <w:trPr>
          <w:trHeight w:val="558"/>
        </w:trPr>
        <w:tc>
          <w:tcPr>
            <w:tcW w:w="9180" w:type="dxa"/>
            <w:gridSpan w:val="3"/>
            <w:shd w:val="clear" w:color="auto" w:fill="auto"/>
          </w:tcPr>
          <w:p w:rsidR="001F11FF" w:rsidRPr="004551EE" w:rsidRDefault="00F758DF" w:rsidP="00F758DF">
            <w:pPr>
              <w:jc w:val="center"/>
              <w:rPr>
                <w:b/>
              </w:rPr>
            </w:pPr>
            <w:r>
              <w:rPr>
                <w:b/>
                <w:u w:val="single"/>
              </w:rPr>
              <w:t>Klinisk farmakologiske</w:t>
            </w:r>
            <w:r w:rsidR="001F11FF">
              <w:rPr>
                <w:b/>
              </w:rPr>
              <w:t xml:space="preserve"> k</w:t>
            </w:r>
            <w:r w:rsidR="001F11FF" w:rsidRPr="004551EE">
              <w:rPr>
                <w:b/>
              </w:rPr>
              <w:t>ompetencer</w:t>
            </w:r>
            <w:r w:rsidR="00826837">
              <w:rPr>
                <w:b/>
              </w:rPr>
              <w:t xml:space="preserve"> i hoveduddannelsen</w:t>
            </w:r>
            <w:r>
              <w:rPr>
                <w:b/>
              </w:rPr>
              <w:t xml:space="preserve">, </w:t>
            </w:r>
            <w:r w:rsidRPr="00390EB1">
              <w:rPr>
                <w:b/>
                <w:u w:val="single"/>
              </w:rPr>
              <w:t>kliniske</w:t>
            </w:r>
          </w:p>
        </w:tc>
        <w:tc>
          <w:tcPr>
            <w:tcW w:w="2835" w:type="dxa"/>
            <w:shd w:val="clear" w:color="auto" w:fill="auto"/>
            <w:vAlign w:val="center"/>
          </w:tcPr>
          <w:p w:rsidR="001F11FF" w:rsidRDefault="001F11FF" w:rsidP="001F11FF">
            <w:pPr>
              <w:spacing w:after="0"/>
              <w:jc w:val="center"/>
              <w:rPr>
                <w:b/>
              </w:rPr>
            </w:pPr>
            <w:r w:rsidRPr="004551EE">
              <w:rPr>
                <w:b/>
              </w:rPr>
              <w:t xml:space="preserve">Læringsstrategier, </w:t>
            </w:r>
          </w:p>
          <w:p w:rsidR="001F11FF" w:rsidRPr="004551EE" w:rsidRDefault="001F11FF" w:rsidP="001F11FF">
            <w:pPr>
              <w:jc w:val="center"/>
              <w:rPr>
                <w:b/>
              </w:rPr>
            </w:pPr>
            <w:r w:rsidRPr="004551EE">
              <w:rPr>
                <w:b/>
              </w:rPr>
              <w:t>anbefa</w:t>
            </w:r>
            <w:r w:rsidR="00DD7CAE">
              <w:rPr>
                <w:b/>
              </w:rPr>
              <w:t>l</w:t>
            </w:r>
            <w:r>
              <w:rPr>
                <w:b/>
              </w:rPr>
              <w:t>ede</w:t>
            </w:r>
          </w:p>
        </w:tc>
        <w:tc>
          <w:tcPr>
            <w:tcW w:w="3438" w:type="dxa"/>
            <w:shd w:val="clear" w:color="auto" w:fill="auto"/>
            <w:vAlign w:val="center"/>
          </w:tcPr>
          <w:p w:rsidR="001F11FF" w:rsidRPr="004551EE" w:rsidRDefault="001F11FF" w:rsidP="001F11FF">
            <w:pPr>
              <w:spacing w:after="0"/>
              <w:jc w:val="center"/>
              <w:rPr>
                <w:b/>
              </w:rPr>
            </w:pPr>
            <w:r w:rsidRPr="004551EE">
              <w:rPr>
                <w:b/>
              </w:rPr>
              <w:t>Kompetencevurderingsmetode(r)</w:t>
            </w:r>
            <w:r>
              <w:rPr>
                <w:b/>
              </w:rPr>
              <w:t>,</w:t>
            </w:r>
          </w:p>
          <w:p w:rsidR="001F11FF" w:rsidRPr="004551EE" w:rsidRDefault="001F11FF" w:rsidP="001F11FF">
            <w:pPr>
              <w:jc w:val="center"/>
              <w:rPr>
                <w:b/>
              </w:rPr>
            </w:pPr>
            <w:r w:rsidRPr="004551EE">
              <w:rPr>
                <w:b/>
              </w:rPr>
              <w:t>obligatorisk(e)</w:t>
            </w:r>
          </w:p>
        </w:tc>
      </w:tr>
      <w:tr w:rsidR="00F758DF" w:rsidRPr="00370E02" w:rsidTr="00C822FD">
        <w:trPr>
          <w:trHeight w:val="558"/>
        </w:trPr>
        <w:tc>
          <w:tcPr>
            <w:tcW w:w="828" w:type="dxa"/>
            <w:shd w:val="clear" w:color="auto" w:fill="auto"/>
            <w:vAlign w:val="center"/>
          </w:tcPr>
          <w:p w:rsidR="00F758DF" w:rsidRPr="00826EA4" w:rsidRDefault="00F758DF" w:rsidP="00C822FD">
            <w:pPr>
              <w:rPr>
                <w:rFonts w:ascii="Calibri" w:hAnsi="Calibri" w:cs="Calibri"/>
                <w:sz w:val="22"/>
                <w:szCs w:val="22"/>
              </w:rPr>
            </w:pPr>
            <w:r w:rsidRPr="00826EA4">
              <w:rPr>
                <w:rFonts w:ascii="Calibri" w:hAnsi="Calibri" w:cs="Calibri"/>
                <w:sz w:val="22"/>
                <w:szCs w:val="22"/>
              </w:rPr>
              <w:t>1</w:t>
            </w:r>
            <w:r>
              <w:rPr>
                <w:rFonts w:ascii="Calibri" w:hAnsi="Calibri" w:cs="Calibri"/>
                <w:sz w:val="22"/>
                <w:szCs w:val="22"/>
              </w:rPr>
              <w:t>3</w:t>
            </w:r>
          </w:p>
        </w:tc>
        <w:tc>
          <w:tcPr>
            <w:tcW w:w="4100" w:type="dxa"/>
            <w:shd w:val="clear" w:color="auto" w:fill="auto"/>
          </w:tcPr>
          <w:p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rådgive  i generelle og specifikke, lægemiddelrelaterede, sundhedsfaglige problemstillinger </w:t>
            </w:r>
          </w:p>
          <w:p w:rsidR="00F758DF" w:rsidRPr="00826EA4" w:rsidRDefault="00F758DF" w:rsidP="00C822FD">
            <w:pPr>
              <w:rPr>
                <w:rFonts w:ascii="Calibri" w:hAnsi="Calibri" w:cs="Calibri"/>
                <w:sz w:val="22"/>
                <w:szCs w:val="22"/>
              </w:rPr>
            </w:pPr>
          </w:p>
        </w:tc>
        <w:tc>
          <w:tcPr>
            <w:tcW w:w="4252" w:type="dxa"/>
            <w:shd w:val="clear" w:color="auto" w:fill="auto"/>
          </w:tcPr>
          <w:p w:rsidR="00F758DF" w:rsidRPr="00826EA4" w:rsidRDefault="00F758DF" w:rsidP="00F758DF">
            <w:pPr>
              <w:spacing w:after="0"/>
              <w:rPr>
                <w:rFonts w:ascii="Calibri" w:hAnsi="Calibri" w:cs="Calibri"/>
                <w:sz w:val="22"/>
                <w:szCs w:val="22"/>
              </w:rPr>
            </w:pPr>
            <w:r w:rsidRPr="00826EA4">
              <w:rPr>
                <w:rFonts w:ascii="Calibri" w:hAnsi="Calibri" w:cs="Calibri"/>
                <w:sz w:val="22"/>
                <w:szCs w:val="22"/>
              </w:rPr>
              <w:t>Herunder indtage ekspertrolle i forhold vedrørende</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farmakodynamik</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farmakokinetik</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lægemiddeleffekt og bivirkninger</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lægemiddelmetabolisme</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lægemiddelinteraktioner</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særlige patientpopulationer</w:t>
            </w:r>
          </w:p>
          <w:p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integrering af ovenstående i en patientspecifik  medicingennemgang </w:t>
            </w:r>
          </w:p>
          <w:p w:rsidR="00F758DF" w:rsidRPr="00826EA4" w:rsidRDefault="00F758DF" w:rsidP="00C822FD">
            <w:pPr>
              <w:rPr>
                <w:rFonts w:ascii="Calibri" w:hAnsi="Calibri" w:cs="Calibri"/>
                <w:i/>
                <w:sz w:val="22"/>
                <w:szCs w:val="22"/>
              </w:rPr>
            </w:pPr>
            <w:r w:rsidRPr="00826EA4">
              <w:rPr>
                <w:rFonts w:ascii="Calibri" w:hAnsi="Calibri" w:cs="Calibri"/>
                <w:i/>
                <w:sz w:val="22"/>
                <w:szCs w:val="22"/>
              </w:rPr>
              <w:t>Medicinsk ekspert/lægefaglig, kommunikator, samarbejder, sundhedsfremmer</w:t>
            </w:r>
          </w:p>
        </w:tc>
        <w:tc>
          <w:tcPr>
            <w:tcW w:w="2835" w:type="dxa"/>
            <w:shd w:val="clear" w:color="auto" w:fill="auto"/>
          </w:tcPr>
          <w:p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rsidR="00F758DF" w:rsidRPr="00826EA4" w:rsidRDefault="00F758DF" w:rsidP="00885407">
            <w:pPr>
              <w:numPr>
                <w:ilvl w:val="0"/>
                <w:numId w:val="28"/>
              </w:numPr>
              <w:spacing w:after="160" w:line="360" w:lineRule="auto"/>
              <w:contextualSpacing/>
              <w:rPr>
                <w:rFonts w:cs="Calibri"/>
              </w:rPr>
            </w:pPr>
            <w:r w:rsidRPr="00826EA4">
              <w:rPr>
                <w:rFonts w:cs="Calibri"/>
              </w:rPr>
              <w:t>Opgave</w:t>
            </w:r>
          </w:p>
          <w:p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rsidR="00F758DF" w:rsidRPr="00826EA4" w:rsidRDefault="00F758DF" w:rsidP="00F758DF">
            <w:pPr>
              <w:spacing w:line="360" w:lineRule="auto"/>
              <w:rPr>
                <w:rFonts w:cs="Calibri"/>
              </w:rPr>
            </w:pPr>
          </w:p>
        </w:tc>
        <w:tc>
          <w:tcPr>
            <w:tcW w:w="3438" w:type="dxa"/>
            <w:shd w:val="clear" w:color="auto" w:fill="auto"/>
          </w:tcPr>
          <w:p w:rsidR="00F758DF" w:rsidRDefault="00F758DF" w:rsidP="00885407">
            <w:pPr>
              <w:numPr>
                <w:ilvl w:val="0"/>
                <w:numId w:val="30"/>
              </w:numPr>
              <w:spacing w:after="0" w:line="360" w:lineRule="auto"/>
              <w:contextualSpacing/>
              <w:rPr>
                <w:rFonts w:cs="Calibri"/>
              </w:rPr>
            </w:pPr>
            <w:r w:rsidRPr="00826EA4">
              <w:rPr>
                <w:rFonts w:cs="Calibri"/>
              </w:rPr>
              <w:t>Kompetencekort</w:t>
            </w:r>
            <w:r>
              <w:rPr>
                <w:rFonts w:cs="Calibri"/>
              </w:rPr>
              <w:t xml:space="preserve"> </w:t>
            </w:r>
          </w:p>
          <w:p w:rsidR="00F758DF" w:rsidRPr="00826EA4" w:rsidRDefault="00F758DF" w:rsidP="00F758DF">
            <w:pPr>
              <w:spacing w:after="0" w:line="360" w:lineRule="auto"/>
              <w:ind w:left="360"/>
              <w:rPr>
                <w:rFonts w:cs="Calibri"/>
              </w:rPr>
            </w:pPr>
            <w:r>
              <w:rPr>
                <w:rFonts w:cs="Calibri"/>
              </w:rPr>
              <w:t>og/eller</w:t>
            </w:r>
          </w:p>
          <w:p w:rsidR="00F758DF" w:rsidRPr="00826EA4" w:rsidRDefault="00F758DF" w:rsidP="00885407">
            <w:pPr>
              <w:numPr>
                <w:ilvl w:val="0"/>
                <w:numId w:val="30"/>
              </w:numPr>
              <w:spacing w:after="160" w:line="360" w:lineRule="auto"/>
              <w:contextualSpacing/>
              <w:rPr>
                <w:rFonts w:cs="Calibri"/>
              </w:rPr>
            </w:pPr>
            <w:r w:rsidRPr="00826EA4">
              <w:rPr>
                <w:rFonts w:cs="Calibri"/>
              </w:rPr>
              <w:t>Casebaseret diskussion</w:t>
            </w:r>
          </w:p>
          <w:p w:rsidR="00F758DF" w:rsidRPr="00826EA4" w:rsidRDefault="00F758DF" w:rsidP="00F758DF">
            <w:pPr>
              <w:spacing w:line="360" w:lineRule="auto"/>
              <w:rPr>
                <w:rFonts w:cs="Calibri"/>
              </w:rPr>
            </w:pPr>
          </w:p>
        </w:tc>
      </w:tr>
      <w:tr w:rsidR="00F758DF" w:rsidRPr="00370E02" w:rsidTr="00C822FD">
        <w:trPr>
          <w:trHeight w:val="558"/>
        </w:trPr>
        <w:tc>
          <w:tcPr>
            <w:tcW w:w="828" w:type="dxa"/>
            <w:shd w:val="clear" w:color="auto" w:fill="auto"/>
            <w:vAlign w:val="center"/>
          </w:tcPr>
          <w:p w:rsidR="00F758DF" w:rsidRPr="00826EA4" w:rsidRDefault="00F758DF" w:rsidP="00C822FD">
            <w:pPr>
              <w:rPr>
                <w:rFonts w:ascii="Calibri" w:hAnsi="Calibri" w:cs="Calibri"/>
                <w:sz w:val="22"/>
                <w:szCs w:val="22"/>
              </w:rPr>
            </w:pPr>
            <w:r>
              <w:rPr>
                <w:rFonts w:ascii="Calibri" w:hAnsi="Calibri" w:cs="Calibri"/>
                <w:sz w:val="22"/>
                <w:szCs w:val="22"/>
              </w:rPr>
              <w:t>14</w:t>
            </w:r>
          </w:p>
        </w:tc>
        <w:tc>
          <w:tcPr>
            <w:tcW w:w="4100" w:type="dxa"/>
            <w:shd w:val="clear" w:color="auto" w:fill="auto"/>
          </w:tcPr>
          <w:p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indsamle relevante kliniske oplysninger og litteratur til brug for lægemiddelrådgivning. </w:t>
            </w:r>
          </w:p>
          <w:p w:rsidR="00F758DF" w:rsidRPr="00826EA4" w:rsidRDefault="00F758DF" w:rsidP="00C822FD">
            <w:pPr>
              <w:rPr>
                <w:rFonts w:ascii="Calibri" w:hAnsi="Calibri" w:cs="Calibri"/>
                <w:sz w:val="22"/>
                <w:szCs w:val="22"/>
              </w:rPr>
            </w:pPr>
          </w:p>
        </w:tc>
        <w:tc>
          <w:tcPr>
            <w:tcW w:w="4252" w:type="dxa"/>
            <w:shd w:val="clear" w:color="auto" w:fill="auto"/>
          </w:tcPr>
          <w:p w:rsidR="00F758DF" w:rsidRPr="00826EA4" w:rsidRDefault="00F758DF" w:rsidP="00C822FD">
            <w:pPr>
              <w:pStyle w:val="Opstilling-punkttegn"/>
              <w:numPr>
                <w:ilvl w:val="0"/>
                <w:numId w:val="0"/>
              </w:numPr>
              <w:tabs>
                <w:tab w:val="left" w:pos="1304"/>
              </w:tabs>
              <w:ind w:left="360" w:hanging="360"/>
              <w:rPr>
                <w:rFonts w:ascii="Calibri" w:hAnsi="Calibri" w:cs="Calibri"/>
                <w:sz w:val="22"/>
                <w:szCs w:val="22"/>
              </w:rPr>
            </w:pPr>
            <w:r w:rsidRPr="00826EA4">
              <w:rPr>
                <w:rFonts w:ascii="Calibri" w:hAnsi="Calibri" w:cs="Calibri"/>
                <w:sz w:val="22"/>
                <w:szCs w:val="22"/>
              </w:rPr>
              <w:t xml:space="preserve">Herunder </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foretage en kritisk litteratursøgning</w:t>
            </w:r>
          </w:p>
          <w:p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have indgående kendskab til diverse typer af studier og databaser og deres styrker og begrænsninger </w:t>
            </w:r>
          </w:p>
          <w:p w:rsidR="00F758DF" w:rsidRPr="00826EA4" w:rsidRDefault="00F758DF" w:rsidP="00C822FD">
            <w:pPr>
              <w:rPr>
                <w:rFonts w:ascii="Calibri" w:hAnsi="Calibri" w:cs="Calibri"/>
                <w:i/>
                <w:sz w:val="22"/>
                <w:szCs w:val="22"/>
              </w:rPr>
            </w:pPr>
            <w:r w:rsidRPr="00826EA4">
              <w:rPr>
                <w:rFonts w:ascii="Calibri" w:hAnsi="Calibri" w:cs="Calibri"/>
                <w:i/>
                <w:sz w:val="22"/>
                <w:szCs w:val="22"/>
              </w:rPr>
              <w:t>Medicinsk ekspert/lægefaglig, kommunikator, samarbejder, akademiker/forsker/underviser</w:t>
            </w:r>
          </w:p>
        </w:tc>
        <w:tc>
          <w:tcPr>
            <w:tcW w:w="2835" w:type="dxa"/>
            <w:shd w:val="clear" w:color="auto" w:fill="auto"/>
          </w:tcPr>
          <w:p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rsidR="00F758DF" w:rsidRPr="00826EA4" w:rsidRDefault="00F758DF" w:rsidP="00885407">
            <w:pPr>
              <w:numPr>
                <w:ilvl w:val="0"/>
                <w:numId w:val="28"/>
              </w:numPr>
              <w:spacing w:after="160" w:line="360" w:lineRule="auto"/>
              <w:contextualSpacing/>
              <w:rPr>
                <w:rFonts w:cs="Calibri"/>
              </w:rPr>
            </w:pPr>
            <w:r w:rsidRPr="00826EA4">
              <w:rPr>
                <w:rFonts w:cs="Calibri"/>
              </w:rPr>
              <w:t>Opgave</w:t>
            </w:r>
          </w:p>
          <w:p w:rsidR="00F758DF" w:rsidRPr="00826EA4" w:rsidRDefault="00F758DF" w:rsidP="00885407">
            <w:pPr>
              <w:numPr>
                <w:ilvl w:val="0"/>
                <w:numId w:val="28"/>
              </w:numPr>
              <w:spacing w:after="160" w:line="360" w:lineRule="auto"/>
              <w:contextualSpacing/>
              <w:rPr>
                <w:rFonts w:cs="Calibri"/>
              </w:rPr>
            </w:pPr>
            <w:r w:rsidRPr="00826EA4">
              <w:rPr>
                <w:rFonts w:cs="Calibri"/>
              </w:rPr>
              <w:t>Selvstudium</w:t>
            </w:r>
          </w:p>
          <w:p w:rsidR="00F758DF" w:rsidRPr="00826EA4" w:rsidRDefault="00F758DF" w:rsidP="00F758DF">
            <w:pPr>
              <w:spacing w:line="360" w:lineRule="auto"/>
              <w:ind w:left="780"/>
              <w:rPr>
                <w:rFonts w:ascii="Calibri" w:hAnsi="Calibri" w:cs="Calibri"/>
                <w:sz w:val="22"/>
                <w:szCs w:val="22"/>
              </w:rPr>
            </w:pPr>
          </w:p>
        </w:tc>
        <w:tc>
          <w:tcPr>
            <w:tcW w:w="3438" w:type="dxa"/>
            <w:shd w:val="clear" w:color="auto" w:fill="auto"/>
          </w:tcPr>
          <w:p w:rsidR="00F758DF" w:rsidRDefault="00F758DF" w:rsidP="00885407">
            <w:pPr>
              <w:numPr>
                <w:ilvl w:val="0"/>
                <w:numId w:val="30"/>
              </w:numPr>
              <w:spacing w:after="0" w:line="360" w:lineRule="auto"/>
              <w:contextualSpacing/>
              <w:rPr>
                <w:rFonts w:cs="Calibri"/>
              </w:rPr>
            </w:pPr>
            <w:r w:rsidRPr="00826EA4">
              <w:rPr>
                <w:rFonts w:cs="Calibri"/>
              </w:rPr>
              <w:t>Kompetencekort</w:t>
            </w:r>
          </w:p>
          <w:p w:rsidR="00F758DF" w:rsidRPr="00826EA4" w:rsidRDefault="00F758DF" w:rsidP="00F758DF">
            <w:pPr>
              <w:spacing w:after="0" w:line="360" w:lineRule="auto"/>
              <w:ind w:left="360"/>
              <w:rPr>
                <w:rFonts w:cs="Calibri"/>
              </w:rPr>
            </w:pPr>
            <w:r>
              <w:rPr>
                <w:rFonts w:cs="Calibri"/>
              </w:rPr>
              <w:t>og/eller</w:t>
            </w:r>
          </w:p>
          <w:p w:rsidR="00F758DF" w:rsidRPr="00826EA4" w:rsidRDefault="00F758DF" w:rsidP="00885407">
            <w:pPr>
              <w:numPr>
                <w:ilvl w:val="0"/>
                <w:numId w:val="30"/>
              </w:numPr>
              <w:spacing w:after="160" w:line="360" w:lineRule="auto"/>
              <w:contextualSpacing/>
              <w:rPr>
                <w:rFonts w:cs="Calibri"/>
              </w:rPr>
            </w:pPr>
            <w:r w:rsidRPr="00826EA4">
              <w:rPr>
                <w:rFonts w:cs="Calibri"/>
              </w:rPr>
              <w:t>Casebaseret diskussion</w:t>
            </w:r>
          </w:p>
          <w:p w:rsidR="00F758DF" w:rsidRPr="00826EA4" w:rsidRDefault="00F758DF" w:rsidP="00F758DF">
            <w:pPr>
              <w:spacing w:line="360" w:lineRule="auto"/>
              <w:ind w:left="360"/>
              <w:rPr>
                <w:rFonts w:cs="Calibri"/>
              </w:rPr>
            </w:pPr>
          </w:p>
        </w:tc>
      </w:tr>
      <w:tr w:rsidR="00F758DF" w:rsidRPr="00370E02" w:rsidTr="00C822FD">
        <w:trPr>
          <w:trHeight w:val="3312"/>
        </w:trPr>
        <w:tc>
          <w:tcPr>
            <w:tcW w:w="828" w:type="dxa"/>
            <w:shd w:val="clear" w:color="auto" w:fill="auto"/>
            <w:vAlign w:val="center"/>
          </w:tcPr>
          <w:p w:rsidR="00F758DF" w:rsidRPr="00826EA4" w:rsidRDefault="00F758DF" w:rsidP="00C822FD">
            <w:pPr>
              <w:rPr>
                <w:rFonts w:ascii="Calibri" w:hAnsi="Calibri" w:cs="Calibri"/>
                <w:sz w:val="22"/>
                <w:szCs w:val="22"/>
              </w:rPr>
            </w:pPr>
            <w:r>
              <w:rPr>
                <w:rFonts w:ascii="Calibri" w:hAnsi="Calibri" w:cs="Calibri"/>
                <w:sz w:val="22"/>
                <w:szCs w:val="22"/>
              </w:rPr>
              <w:t>15</w:t>
            </w:r>
          </w:p>
        </w:tc>
        <w:tc>
          <w:tcPr>
            <w:tcW w:w="4100" w:type="dxa"/>
            <w:shd w:val="clear" w:color="auto" w:fill="auto"/>
          </w:tcPr>
          <w:p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rådgive om indikationer for og fortolkning af lægemiddelkoncentrationsmålinger (TDM) </w:t>
            </w:r>
          </w:p>
        </w:tc>
        <w:tc>
          <w:tcPr>
            <w:tcW w:w="4252" w:type="dxa"/>
            <w:shd w:val="clear" w:color="auto" w:fill="auto"/>
          </w:tcPr>
          <w:p w:rsidR="00F758DF" w:rsidRPr="00826EA4" w:rsidRDefault="00F758DF" w:rsidP="00071D4A">
            <w:pPr>
              <w:spacing w:after="0"/>
              <w:rPr>
                <w:rFonts w:ascii="Calibri" w:hAnsi="Calibri" w:cs="Calibri"/>
                <w:sz w:val="22"/>
                <w:szCs w:val="22"/>
              </w:rPr>
            </w:pPr>
            <w:r w:rsidRPr="00826EA4">
              <w:rPr>
                <w:rFonts w:ascii="Calibri" w:hAnsi="Calibri" w:cs="Calibri"/>
                <w:sz w:val="22"/>
                <w:szCs w:val="22"/>
              </w:rPr>
              <w:t>Herunder</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kunne applicere og integrere farmakokinetisk, farmakodynamisk og farmakogenetisk viden i udøvelsen og fortolkningen af TDM </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kunne afgøre, hvilke lægemidler, der meningsfyldt kan måles</w:t>
            </w:r>
          </w:p>
          <w:p w:rsidR="00F758DF" w:rsidRPr="00826EA4" w:rsidRDefault="00F758DF" w:rsidP="00885407">
            <w:pPr>
              <w:pStyle w:val="Opstilling-punkttegn"/>
              <w:numPr>
                <w:ilvl w:val="0"/>
                <w:numId w:val="26"/>
              </w:numPr>
              <w:spacing w:after="0" w:line="240" w:lineRule="auto"/>
              <w:rPr>
                <w:rFonts w:ascii="Calibri" w:hAnsi="Calibri" w:cs="Calibri"/>
                <w:i/>
                <w:sz w:val="22"/>
                <w:szCs w:val="22"/>
              </w:rPr>
            </w:pPr>
            <w:r w:rsidRPr="00826EA4">
              <w:rPr>
                <w:rFonts w:ascii="Calibri" w:hAnsi="Calibri" w:cs="Calibri"/>
                <w:sz w:val="22"/>
                <w:szCs w:val="22"/>
              </w:rPr>
              <w:t>angive en strategi for rationel anvendelse af TDM for et givet lægemiddel i en given situation</w:t>
            </w:r>
          </w:p>
          <w:p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rådgive om fortolkning af en patientspecifik TDM-måling </w:t>
            </w:r>
          </w:p>
          <w:p w:rsidR="00F758DF" w:rsidRPr="00826EA4" w:rsidRDefault="00F758DF" w:rsidP="00C822FD">
            <w:pPr>
              <w:rPr>
                <w:rFonts w:ascii="Calibri" w:hAnsi="Calibri" w:cs="Calibri"/>
                <w:sz w:val="22"/>
                <w:szCs w:val="22"/>
              </w:rPr>
            </w:pPr>
            <w:r w:rsidRPr="00826EA4">
              <w:rPr>
                <w:rFonts w:ascii="Calibri" w:hAnsi="Calibri" w:cs="Calibri"/>
                <w:i/>
                <w:sz w:val="22"/>
                <w:szCs w:val="22"/>
              </w:rPr>
              <w:t>Medicinsk ekspert/lægefaglig, kommunikator, samarbejder</w:t>
            </w:r>
          </w:p>
        </w:tc>
        <w:tc>
          <w:tcPr>
            <w:tcW w:w="2835" w:type="dxa"/>
            <w:shd w:val="clear" w:color="auto" w:fill="auto"/>
          </w:tcPr>
          <w:p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rsidR="00F758DF" w:rsidRPr="00826EA4" w:rsidRDefault="00F758DF" w:rsidP="00885407">
            <w:pPr>
              <w:numPr>
                <w:ilvl w:val="0"/>
                <w:numId w:val="28"/>
              </w:numPr>
              <w:spacing w:after="160" w:line="360" w:lineRule="auto"/>
              <w:contextualSpacing/>
              <w:rPr>
                <w:rFonts w:cs="Calibri"/>
              </w:rPr>
            </w:pPr>
            <w:r w:rsidRPr="00826EA4">
              <w:rPr>
                <w:rFonts w:cs="Calibri"/>
              </w:rPr>
              <w:t>Kursus</w:t>
            </w:r>
          </w:p>
          <w:p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rsidR="00F758DF" w:rsidRPr="00826EA4" w:rsidRDefault="00F758DF" w:rsidP="00885407">
            <w:pPr>
              <w:numPr>
                <w:ilvl w:val="0"/>
                <w:numId w:val="28"/>
              </w:numPr>
              <w:spacing w:after="160" w:line="360" w:lineRule="auto"/>
              <w:contextualSpacing/>
              <w:rPr>
                <w:rFonts w:cs="Calibri"/>
                <w:u w:val="single"/>
              </w:rPr>
            </w:pPr>
            <w:r w:rsidRPr="00826EA4">
              <w:rPr>
                <w:rFonts w:cs="Calibri"/>
              </w:rPr>
              <w:t>Fokuseret klinisk ophold/studieophold</w:t>
            </w:r>
          </w:p>
          <w:p w:rsidR="00F758DF" w:rsidRPr="00826EA4" w:rsidRDefault="00F758DF" w:rsidP="00071D4A">
            <w:pPr>
              <w:spacing w:line="360" w:lineRule="auto"/>
              <w:rPr>
                <w:rFonts w:ascii="Calibri" w:hAnsi="Calibri" w:cs="Calibri"/>
                <w:sz w:val="22"/>
                <w:szCs w:val="22"/>
              </w:rPr>
            </w:pPr>
          </w:p>
        </w:tc>
        <w:tc>
          <w:tcPr>
            <w:tcW w:w="3438" w:type="dxa"/>
            <w:shd w:val="clear" w:color="auto" w:fill="auto"/>
          </w:tcPr>
          <w:p w:rsidR="00F758DF" w:rsidRDefault="00F758DF" w:rsidP="00885407">
            <w:pPr>
              <w:numPr>
                <w:ilvl w:val="0"/>
                <w:numId w:val="30"/>
              </w:numPr>
              <w:spacing w:after="0" w:line="360" w:lineRule="auto"/>
              <w:contextualSpacing/>
              <w:rPr>
                <w:rFonts w:cs="Calibri"/>
              </w:rPr>
            </w:pPr>
            <w:r w:rsidRPr="00826EA4">
              <w:rPr>
                <w:rFonts w:cs="Calibri"/>
              </w:rPr>
              <w:t>Kompetencekort</w:t>
            </w:r>
            <w:r>
              <w:rPr>
                <w:rFonts w:cs="Calibri"/>
              </w:rPr>
              <w:t xml:space="preserve"> </w:t>
            </w:r>
          </w:p>
          <w:p w:rsidR="00F758DF" w:rsidRPr="00826EA4" w:rsidRDefault="00F758DF" w:rsidP="00071D4A">
            <w:pPr>
              <w:spacing w:after="0" w:line="360" w:lineRule="auto"/>
              <w:ind w:left="360"/>
              <w:rPr>
                <w:rFonts w:cs="Calibri"/>
              </w:rPr>
            </w:pPr>
            <w:r>
              <w:rPr>
                <w:rFonts w:cs="Calibri"/>
              </w:rPr>
              <w:t>og/eller</w:t>
            </w:r>
          </w:p>
          <w:p w:rsidR="00F758DF" w:rsidRPr="00826EA4" w:rsidRDefault="00F758DF" w:rsidP="00885407">
            <w:pPr>
              <w:numPr>
                <w:ilvl w:val="0"/>
                <w:numId w:val="30"/>
              </w:numPr>
              <w:spacing w:after="160" w:line="360" w:lineRule="auto"/>
              <w:contextualSpacing/>
              <w:rPr>
                <w:rFonts w:cs="Calibri"/>
              </w:rPr>
            </w:pPr>
            <w:r w:rsidRPr="00826EA4">
              <w:rPr>
                <w:rFonts w:cs="Calibri"/>
              </w:rPr>
              <w:t>Casebaseret diskussion</w:t>
            </w:r>
            <w:r>
              <w:rPr>
                <w:rFonts w:cs="Calibri"/>
              </w:rPr>
              <w:t xml:space="preserve"> samt</w:t>
            </w:r>
          </w:p>
          <w:p w:rsidR="00F758DF" w:rsidRPr="00826EA4" w:rsidRDefault="00F758DF" w:rsidP="00885407">
            <w:pPr>
              <w:numPr>
                <w:ilvl w:val="0"/>
                <w:numId w:val="30"/>
              </w:numPr>
              <w:spacing w:after="160" w:line="360" w:lineRule="auto"/>
              <w:contextualSpacing/>
              <w:rPr>
                <w:rFonts w:cs="Calibri"/>
              </w:rPr>
            </w:pPr>
            <w:r w:rsidRPr="00826EA4">
              <w:rPr>
                <w:rFonts w:cs="Calibri"/>
              </w:rPr>
              <w:t>Godkendt kursus</w:t>
            </w:r>
          </w:p>
          <w:p w:rsidR="00F758DF" w:rsidRPr="00826EA4" w:rsidRDefault="00F758DF" w:rsidP="00071D4A">
            <w:pPr>
              <w:spacing w:line="360" w:lineRule="auto"/>
              <w:rPr>
                <w:rFonts w:ascii="Calibri" w:hAnsi="Calibri" w:cs="Calibri"/>
                <w:sz w:val="22"/>
                <w:szCs w:val="22"/>
              </w:rPr>
            </w:pPr>
          </w:p>
        </w:tc>
      </w:tr>
      <w:tr w:rsidR="00F758DF" w:rsidRPr="00370E02" w:rsidTr="00C822FD">
        <w:trPr>
          <w:trHeight w:val="558"/>
        </w:trPr>
        <w:tc>
          <w:tcPr>
            <w:tcW w:w="828" w:type="dxa"/>
            <w:shd w:val="clear" w:color="auto" w:fill="auto"/>
            <w:vAlign w:val="center"/>
          </w:tcPr>
          <w:p w:rsidR="00F758DF" w:rsidRPr="00826EA4" w:rsidRDefault="00F758DF" w:rsidP="00C822FD">
            <w:pPr>
              <w:rPr>
                <w:rFonts w:ascii="Calibri" w:hAnsi="Calibri" w:cs="Calibri"/>
                <w:sz w:val="22"/>
                <w:szCs w:val="22"/>
              </w:rPr>
            </w:pPr>
            <w:r>
              <w:rPr>
                <w:rFonts w:ascii="Calibri" w:hAnsi="Calibri" w:cs="Calibri"/>
                <w:sz w:val="22"/>
                <w:szCs w:val="22"/>
              </w:rPr>
              <w:t>16</w:t>
            </w:r>
          </w:p>
        </w:tc>
        <w:tc>
          <w:tcPr>
            <w:tcW w:w="4100" w:type="dxa"/>
            <w:shd w:val="clear" w:color="auto" w:fill="auto"/>
          </w:tcPr>
          <w:p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rådgive om diagnostik og behandling af akutte og kroniske, lægemiddelrelaterede forgiftninger og andre toksikologiske problemstillinger </w:t>
            </w:r>
          </w:p>
        </w:tc>
        <w:tc>
          <w:tcPr>
            <w:tcW w:w="4252" w:type="dxa"/>
            <w:shd w:val="clear" w:color="auto" w:fill="auto"/>
          </w:tcPr>
          <w:p w:rsidR="00F758DF" w:rsidRPr="00826EA4" w:rsidRDefault="00F758DF" w:rsidP="00071D4A">
            <w:pPr>
              <w:spacing w:after="0"/>
              <w:rPr>
                <w:rFonts w:ascii="Calibri" w:hAnsi="Calibri" w:cs="Calibri"/>
                <w:sz w:val="22"/>
                <w:szCs w:val="22"/>
              </w:rPr>
            </w:pPr>
            <w:r w:rsidRPr="00826EA4">
              <w:rPr>
                <w:rFonts w:ascii="Calibri" w:hAnsi="Calibri" w:cs="Calibri"/>
                <w:sz w:val="22"/>
                <w:szCs w:val="22"/>
              </w:rPr>
              <w:t xml:space="preserve">Herunder </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have kendskab til videnskilder på det toksikologiske område </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have kendskab til lægemidlers toksiske potentiale</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 xml:space="preserve">kunne </w:t>
            </w:r>
            <w:r w:rsidRPr="00826EA4">
              <w:rPr>
                <w:rFonts w:ascii="Calibri" w:hAnsi="Calibri" w:cs="Calibri"/>
                <w:sz w:val="22"/>
                <w:szCs w:val="22"/>
              </w:rPr>
              <w:t>forholde sig til afgrænsningen mellem bivirkninger og forgiftninger</w:t>
            </w:r>
          </w:p>
          <w:p w:rsidR="00F758DF" w:rsidRPr="00826EA4" w:rsidRDefault="00F758DF" w:rsidP="00885407">
            <w:pPr>
              <w:pStyle w:val="Opstilling-punkttegn"/>
              <w:numPr>
                <w:ilvl w:val="0"/>
                <w:numId w:val="26"/>
              </w:numPr>
              <w:spacing w:after="0" w:line="240" w:lineRule="auto"/>
              <w:rPr>
                <w:rFonts w:ascii="Calibri" w:hAnsi="Calibri" w:cs="Calibri"/>
                <w:sz w:val="22"/>
                <w:szCs w:val="22"/>
              </w:rPr>
            </w:pPr>
            <w:r>
              <w:rPr>
                <w:rFonts w:ascii="Calibri" w:hAnsi="Calibri" w:cs="Calibri"/>
                <w:sz w:val="22"/>
                <w:szCs w:val="22"/>
              </w:rPr>
              <w:t>kunne f</w:t>
            </w:r>
            <w:r w:rsidRPr="00826EA4">
              <w:rPr>
                <w:rFonts w:ascii="Calibri" w:hAnsi="Calibri" w:cs="Calibri"/>
                <w:sz w:val="22"/>
                <w:szCs w:val="22"/>
              </w:rPr>
              <w:t>oretage en risikovurdering ved en patientspecifik forgiftningsssituation</w:t>
            </w:r>
          </w:p>
          <w:p w:rsidR="00F758DF" w:rsidRPr="00826EA4" w:rsidRDefault="00F758DF"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på baggrund af ovenstående kunne rådgive om relevante tiltag </w:t>
            </w:r>
          </w:p>
          <w:p w:rsidR="00F758DF" w:rsidRPr="00826EA4" w:rsidRDefault="00F758DF" w:rsidP="00C822FD">
            <w:pPr>
              <w:rPr>
                <w:rFonts w:ascii="Calibri" w:hAnsi="Calibri" w:cs="Calibri"/>
                <w:sz w:val="22"/>
                <w:szCs w:val="22"/>
              </w:rPr>
            </w:pPr>
            <w:r w:rsidRPr="00826EA4">
              <w:rPr>
                <w:rFonts w:ascii="Calibri" w:hAnsi="Calibri" w:cs="Calibri"/>
                <w:i/>
                <w:sz w:val="22"/>
                <w:szCs w:val="22"/>
              </w:rPr>
              <w:t>Medicinsk ekspert/lægefaglig, kommunikator, samarbejder, sundhedsfremmer</w:t>
            </w:r>
          </w:p>
        </w:tc>
        <w:tc>
          <w:tcPr>
            <w:tcW w:w="2835" w:type="dxa"/>
            <w:shd w:val="clear" w:color="auto" w:fill="auto"/>
          </w:tcPr>
          <w:p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rsidR="00F758DF" w:rsidRPr="00826EA4" w:rsidRDefault="00F758DF" w:rsidP="00885407">
            <w:pPr>
              <w:numPr>
                <w:ilvl w:val="0"/>
                <w:numId w:val="28"/>
              </w:numPr>
              <w:spacing w:after="160" w:line="360" w:lineRule="auto"/>
              <w:contextualSpacing/>
              <w:rPr>
                <w:rFonts w:cs="Calibri"/>
              </w:rPr>
            </w:pPr>
            <w:r w:rsidRPr="00826EA4">
              <w:rPr>
                <w:rFonts w:cs="Calibri"/>
              </w:rPr>
              <w:t>Kursus</w:t>
            </w:r>
          </w:p>
          <w:p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rsidR="00F758DF" w:rsidRPr="00826EA4" w:rsidRDefault="00F758DF" w:rsidP="00885407">
            <w:pPr>
              <w:numPr>
                <w:ilvl w:val="0"/>
                <w:numId w:val="28"/>
              </w:numPr>
              <w:spacing w:after="160" w:line="360" w:lineRule="auto"/>
              <w:contextualSpacing/>
              <w:rPr>
                <w:rFonts w:cs="Calibri"/>
                <w:u w:val="single"/>
              </w:rPr>
            </w:pPr>
            <w:r w:rsidRPr="00826EA4">
              <w:rPr>
                <w:rFonts w:cs="Calibri"/>
              </w:rPr>
              <w:t>Fokuseret klinisk ophold/studieophold</w:t>
            </w:r>
          </w:p>
          <w:p w:rsidR="00F758DF" w:rsidRPr="00826EA4" w:rsidRDefault="00F758DF" w:rsidP="00071D4A">
            <w:pPr>
              <w:spacing w:line="360" w:lineRule="auto"/>
              <w:rPr>
                <w:rFonts w:ascii="Calibri" w:hAnsi="Calibri" w:cs="Calibri"/>
                <w:sz w:val="22"/>
                <w:szCs w:val="22"/>
              </w:rPr>
            </w:pPr>
          </w:p>
        </w:tc>
        <w:tc>
          <w:tcPr>
            <w:tcW w:w="3438" w:type="dxa"/>
            <w:shd w:val="clear" w:color="auto" w:fill="auto"/>
          </w:tcPr>
          <w:p w:rsidR="00F758DF" w:rsidRDefault="00F758DF" w:rsidP="00885407">
            <w:pPr>
              <w:numPr>
                <w:ilvl w:val="0"/>
                <w:numId w:val="30"/>
              </w:numPr>
              <w:spacing w:after="0" w:line="360" w:lineRule="auto"/>
              <w:contextualSpacing/>
              <w:rPr>
                <w:rFonts w:cs="Calibri"/>
              </w:rPr>
            </w:pPr>
            <w:r w:rsidRPr="00826EA4">
              <w:rPr>
                <w:rFonts w:cs="Calibri"/>
              </w:rPr>
              <w:t>Kompetencekort</w:t>
            </w:r>
            <w:r>
              <w:rPr>
                <w:rFonts w:cs="Calibri"/>
              </w:rPr>
              <w:t xml:space="preserve"> </w:t>
            </w:r>
          </w:p>
          <w:p w:rsidR="00F758DF" w:rsidRPr="00826EA4" w:rsidRDefault="00F758DF" w:rsidP="00071D4A">
            <w:pPr>
              <w:spacing w:after="0" w:line="360" w:lineRule="auto"/>
              <w:ind w:left="360"/>
              <w:rPr>
                <w:rFonts w:cs="Calibri"/>
              </w:rPr>
            </w:pPr>
            <w:r>
              <w:rPr>
                <w:rFonts w:cs="Calibri"/>
              </w:rPr>
              <w:t>og/eller</w:t>
            </w:r>
          </w:p>
          <w:p w:rsidR="00F758DF" w:rsidRPr="00826EA4" w:rsidRDefault="00F758DF" w:rsidP="00885407">
            <w:pPr>
              <w:numPr>
                <w:ilvl w:val="0"/>
                <w:numId w:val="30"/>
              </w:numPr>
              <w:spacing w:after="160" w:line="360" w:lineRule="auto"/>
              <w:contextualSpacing/>
              <w:rPr>
                <w:rFonts w:cs="Calibri"/>
              </w:rPr>
            </w:pPr>
            <w:r w:rsidRPr="00826EA4">
              <w:rPr>
                <w:rFonts w:cs="Calibri"/>
              </w:rPr>
              <w:t>Casebaseret diskussion</w:t>
            </w:r>
            <w:r>
              <w:rPr>
                <w:rFonts w:cs="Calibri"/>
              </w:rPr>
              <w:t xml:space="preserve"> samt</w:t>
            </w:r>
          </w:p>
          <w:p w:rsidR="00F758DF" w:rsidRPr="00826EA4" w:rsidRDefault="00F758DF" w:rsidP="00885407">
            <w:pPr>
              <w:numPr>
                <w:ilvl w:val="0"/>
                <w:numId w:val="30"/>
              </w:numPr>
              <w:spacing w:after="160" w:line="360" w:lineRule="auto"/>
              <w:contextualSpacing/>
              <w:rPr>
                <w:rFonts w:cs="Calibri"/>
              </w:rPr>
            </w:pPr>
            <w:r w:rsidRPr="00826EA4">
              <w:rPr>
                <w:rFonts w:cs="Calibri"/>
              </w:rPr>
              <w:t>Godkendt kursus</w:t>
            </w:r>
          </w:p>
          <w:p w:rsidR="00F758DF" w:rsidRPr="00826EA4" w:rsidRDefault="00F758DF" w:rsidP="00071D4A">
            <w:pPr>
              <w:spacing w:line="360" w:lineRule="auto"/>
              <w:rPr>
                <w:rFonts w:cs="Calibri"/>
              </w:rPr>
            </w:pPr>
          </w:p>
        </w:tc>
      </w:tr>
      <w:tr w:rsidR="00F758DF" w:rsidRPr="00370E02" w:rsidTr="00C822FD">
        <w:trPr>
          <w:trHeight w:val="558"/>
        </w:trPr>
        <w:tc>
          <w:tcPr>
            <w:tcW w:w="828" w:type="dxa"/>
            <w:shd w:val="clear" w:color="auto" w:fill="auto"/>
            <w:vAlign w:val="center"/>
          </w:tcPr>
          <w:p w:rsidR="00F758DF" w:rsidRPr="00826EA4" w:rsidRDefault="00F758DF" w:rsidP="00C822FD">
            <w:pPr>
              <w:rPr>
                <w:rFonts w:ascii="Calibri" w:hAnsi="Calibri" w:cs="Calibri"/>
                <w:sz w:val="22"/>
                <w:szCs w:val="22"/>
              </w:rPr>
            </w:pPr>
            <w:r>
              <w:rPr>
                <w:rFonts w:ascii="Calibri" w:hAnsi="Calibri" w:cs="Calibri"/>
                <w:sz w:val="22"/>
                <w:szCs w:val="22"/>
              </w:rPr>
              <w:t>17</w:t>
            </w:r>
          </w:p>
        </w:tc>
        <w:tc>
          <w:tcPr>
            <w:tcW w:w="4100" w:type="dxa"/>
            <w:shd w:val="clear" w:color="auto" w:fill="auto"/>
          </w:tcPr>
          <w:p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Selvstændigt kunne varetage tværfaglige, problemorienterede, terapeutiske konferencer </w:t>
            </w:r>
          </w:p>
        </w:tc>
        <w:tc>
          <w:tcPr>
            <w:tcW w:w="4252" w:type="dxa"/>
            <w:shd w:val="clear" w:color="auto" w:fill="auto"/>
          </w:tcPr>
          <w:p w:rsidR="00F758DF" w:rsidRPr="00826EA4" w:rsidRDefault="00F758DF" w:rsidP="00E03547">
            <w:pPr>
              <w:rPr>
                <w:rFonts w:ascii="Calibri" w:hAnsi="Calibri" w:cs="Calibri"/>
                <w:sz w:val="22"/>
                <w:szCs w:val="22"/>
              </w:rPr>
            </w:pPr>
            <w:r w:rsidRPr="00826EA4">
              <w:rPr>
                <w:rFonts w:ascii="Calibri" w:hAnsi="Calibri" w:cs="Calibri"/>
                <w:sz w:val="22"/>
                <w:szCs w:val="22"/>
              </w:rPr>
              <w:t>Herunder  f.eks. farmakologisk stuegang/ambulatorie, medicingennemgange, fælleskonferencer, deltage i arbejdsgrupper</w:t>
            </w:r>
          </w:p>
          <w:p w:rsidR="00F758DF" w:rsidRPr="00826EA4" w:rsidRDefault="00F758DF" w:rsidP="00C822FD">
            <w:pPr>
              <w:rPr>
                <w:rFonts w:ascii="Calibri" w:hAnsi="Calibri" w:cs="Calibri"/>
                <w:i/>
                <w:sz w:val="22"/>
                <w:szCs w:val="22"/>
              </w:rPr>
            </w:pPr>
            <w:r w:rsidRPr="00826EA4">
              <w:rPr>
                <w:rFonts w:ascii="Calibri" w:hAnsi="Calibri" w:cs="Calibri"/>
                <w:i/>
                <w:sz w:val="22"/>
                <w:szCs w:val="22"/>
              </w:rPr>
              <w:t>Medicinsk ekspert/lægefaglig, kommunikator, samarbejder, professionel, leder/administrator/organisator</w:t>
            </w:r>
          </w:p>
        </w:tc>
        <w:tc>
          <w:tcPr>
            <w:tcW w:w="2835" w:type="dxa"/>
            <w:shd w:val="clear" w:color="auto" w:fill="auto"/>
          </w:tcPr>
          <w:p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rsidR="00F758DF" w:rsidRPr="00826EA4" w:rsidRDefault="00F758DF" w:rsidP="00AB7604">
            <w:pPr>
              <w:spacing w:line="360" w:lineRule="auto"/>
              <w:rPr>
                <w:rFonts w:ascii="Calibri" w:hAnsi="Calibri" w:cs="Calibri"/>
                <w:sz w:val="22"/>
                <w:szCs w:val="22"/>
              </w:rPr>
            </w:pPr>
          </w:p>
        </w:tc>
        <w:tc>
          <w:tcPr>
            <w:tcW w:w="3438" w:type="dxa"/>
            <w:shd w:val="clear" w:color="auto" w:fill="auto"/>
          </w:tcPr>
          <w:p w:rsidR="00F758DF" w:rsidRDefault="00F758DF" w:rsidP="00885407">
            <w:pPr>
              <w:numPr>
                <w:ilvl w:val="0"/>
                <w:numId w:val="30"/>
              </w:numPr>
              <w:spacing w:after="0" w:line="360" w:lineRule="auto"/>
              <w:contextualSpacing/>
              <w:rPr>
                <w:rFonts w:cs="Calibri"/>
              </w:rPr>
            </w:pPr>
            <w:r w:rsidRPr="00826EA4">
              <w:rPr>
                <w:rFonts w:cs="Calibri"/>
              </w:rPr>
              <w:t>Kompetencekort</w:t>
            </w:r>
            <w:r>
              <w:rPr>
                <w:rFonts w:cs="Calibri"/>
              </w:rPr>
              <w:t xml:space="preserve"> </w:t>
            </w:r>
          </w:p>
          <w:p w:rsidR="00F758DF" w:rsidRPr="00826EA4" w:rsidRDefault="00F758DF" w:rsidP="00AB7604">
            <w:pPr>
              <w:spacing w:after="0" w:line="360" w:lineRule="auto"/>
              <w:ind w:left="360"/>
              <w:rPr>
                <w:rFonts w:cs="Calibri"/>
              </w:rPr>
            </w:pPr>
            <w:r>
              <w:rPr>
                <w:rFonts w:cs="Calibri"/>
              </w:rPr>
              <w:t>og/eller</w:t>
            </w:r>
          </w:p>
          <w:p w:rsidR="00F758DF" w:rsidRPr="00826EA4" w:rsidRDefault="00F758DF" w:rsidP="00885407">
            <w:pPr>
              <w:numPr>
                <w:ilvl w:val="0"/>
                <w:numId w:val="30"/>
              </w:numPr>
              <w:spacing w:after="160" w:line="360" w:lineRule="auto"/>
              <w:contextualSpacing/>
              <w:rPr>
                <w:rFonts w:cs="Calibri"/>
              </w:rPr>
            </w:pPr>
            <w:r w:rsidRPr="00826EA4">
              <w:rPr>
                <w:rFonts w:cs="Calibri"/>
              </w:rPr>
              <w:t>Casebaseret diskussion</w:t>
            </w:r>
          </w:p>
          <w:p w:rsidR="00F758DF" w:rsidRPr="00826EA4" w:rsidRDefault="00F758DF" w:rsidP="00AB7604">
            <w:pPr>
              <w:spacing w:line="360" w:lineRule="auto"/>
              <w:rPr>
                <w:rFonts w:cs="Calibri"/>
              </w:rPr>
            </w:pPr>
          </w:p>
        </w:tc>
      </w:tr>
      <w:tr w:rsidR="00F758DF" w:rsidRPr="00370E02" w:rsidTr="00C822FD">
        <w:trPr>
          <w:trHeight w:val="558"/>
        </w:trPr>
        <w:tc>
          <w:tcPr>
            <w:tcW w:w="828" w:type="dxa"/>
            <w:shd w:val="clear" w:color="auto" w:fill="auto"/>
            <w:vAlign w:val="center"/>
          </w:tcPr>
          <w:p w:rsidR="00F758DF" w:rsidRPr="00826EA4" w:rsidRDefault="00F758DF" w:rsidP="00C822FD">
            <w:pPr>
              <w:rPr>
                <w:rFonts w:ascii="Calibri" w:hAnsi="Calibri" w:cs="Calibri"/>
                <w:sz w:val="22"/>
                <w:szCs w:val="22"/>
              </w:rPr>
            </w:pPr>
            <w:r>
              <w:rPr>
                <w:rFonts w:ascii="Calibri" w:hAnsi="Calibri" w:cs="Calibri"/>
                <w:sz w:val="22"/>
                <w:szCs w:val="22"/>
              </w:rPr>
              <w:t>18</w:t>
            </w:r>
          </w:p>
        </w:tc>
        <w:tc>
          <w:tcPr>
            <w:tcW w:w="4100" w:type="dxa"/>
            <w:shd w:val="clear" w:color="auto" w:fill="auto"/>
          </w:tcPr>
          <w:p w:rsidR="00F758DF" w:rsidRPr="00826EA4" w:rsidRDefault="00F758DF" w:rsidP="00C822FD">
            <w:pPr>
              <w:rPr>
                <w:rFonts w:ascii="Calibri" w:hAnsi="Calibri" w:cs="Calibri"/>
                <w:sz w:val="22"/>
                <w:szCs w:val="22"/>
              </w:rPr>
            </w:pPr>
            <w:r w:rsidRPr="00826EA4">
              <w:rPr>
                <w:rFonts w:ascii="Calibri" w:hAnsi="Calibri" w:cs="Calibri"/>
                <w:sz w:val="22"/>
                <w:szCs w:val="22"/>
              </w:rPr>
              <w:t xml:space="preserve">Kunne etablere og udvikle gode samarbejdsrelationer under gensidig respekt </w:t>
            </w:r>
          </w:p>
          <w:p w:rsidR="00F758DF" w:rsidRPr="00826EA4" w:rsidRDefault="00F758DF" w:rsidP="00C822FD">
            <w:pPr>
              <w:rPr>
                <w:rFonts w:ascii="Calibri" w:hAnsi="Calibri" w:cs="Calibri"/>
                <w:sz w:val="22"/>
                <w:szCs w:val="22"/>
              </w:rPr>
            </w:pPr>
          </w:p>
          <w:p w:rsidR="00F758DF" w:rsidRPr="00826EA4" w:rsidRDefault="00F758DF" w:rsidP="00C822FD">
            <w:pPr>
              <w:rPr>
                <w:rFonts w:ascii="Calibri" w:hAnsi="Calibri" w:cs="Calibri"/>
                <w:sz w:val="22"/>
                <w:szCs w:val="22"/>
              </w:rPr>
            </w:pPr>
          </w:p>
        </w:tc>
        <w:tc>
          <w:tcPr>
            <w:tcW w:w="4252" w:type="dxa"/>
            <w:shd w:val="clear" w:color="auto" w:fill="auto"/>
          </w:tcPr>
          <w:p w:rsidR="00F758DF" w:rsidRPr="00826EA4" w:rsidRDefault="00F758DF" w:rsidP="00826837">
            <w:pPr>
              <w:spacing w:after="0" w:line="360" w:lineRule="auto"/>
              <w:rPr>
                <w:rFonts w:ascii="Calibri" w:hAnsi="Calibri" w:cs="Calibri"/>
                <w:sz w:val="22"/>
                <w:szCs w:val="22"/>
              </w:rPr>
            </w:pPr>
            <w:r w:rsidRPr="00826EA4">
              <w:rPr>
                <w:rFonts w:ascii="Calibri" w:hAnsi="Calibri" w:cs="Calibri"/>
                <w:sz w:val="22"/>
                <w:szCs w:val="22"/>
              </w:rPr>
              <w:t>Herunder:</w:t>
            </w:r>
          </w:p>
          <w:p w:rsidR="00F758DF" w:rsidRPr="00826EA4" w:rsidRDefault="00F758DF" w:rsidP="00885407">
            <w:pPr>
              <w:numPr>
                <w:ilvl w:val="0"/>
                <w:numId w:val="35"/>
              </w:numPr>
              <w:spacing w:after="0" w:line="240" w:lineRule="auto"/>
              <w:rPr>
                <w:rFonts w:ascii="Calibri" w:hAnsi="Calibri" w:cs="Calibri"/>
                <w:sz w:val="22"/>
                <w:szCs w:val="22"/>
              </w:rPr>
            </w:pPr>
            <w:r w:rsidRPr="00826EA4">
              <w:rPr>
                <w:rFonts w:ascii="Calibri" w:hAnsi="Calibri" w:cs="Calibri"/>
                <w:sz w:val="22"/>
                <w:szCs w:val="22"/>
              </w:rPr>
              <w:t xml:space="preserve">tage ansvar for egen virksomhed og  praktisere i overensstemmelse med det faglige, lovgivningsmæssige og etiske kodeks, som læger er bundet af </w:t>
            </w:r>
          </w:p>
          <w:p w:rsidR="00F758DF" w:rsidRPr="00826EA4" w:rsidRDefault="00F758DF" w:rsidP="00885407">
            <w:pPr>
              <w:numPr>
                <w:ilvl w:val="0"/>
                <w:numId w:val="35"/>
              </w:numPr>
              <w:spacing w:line="240" w:lineRule="auto"/>
              <w:rPr>
                <w:rFonts w:ascii="Calibri" w:hAnsi="Calibri" w:cs="Calibri"/>
                <w:sz w:val="22"/>
                <w:szCs w:val="22"/>
              </w:rPr>
            </w:pPr>
            <w:r w:rsidRPr="00826EA4">
              <w:rPr>
                <w:rFonts w:ascii="Calibri" w:hAnsi="Calibri" w:cs="Calibri"/>
                <w:sz w:val="22"/>
                <w:szCs w:val="22"/>
              </w:rPr>
              <w:t>kommunikere passende i arbejdsrelaterede sammenhænge</w:t>
            </w:r>
          </w:p>
          <w:p w:rsidR="00F758DF" w:rsidRPr="00826EA4" w:rsidRDefault="00F758DF" w:rsidP="00C822FD">
            <w:pPr>
              <w:rPr>
                <w:rFonts w:ascii="Calibri" w:hAnsi="Calibri" w:cs="Calibri"/>
                <w:sz w:val="22"/>
                <w:szCs w:val="22"/>
              </w:rPr>
            </w:pPr>
            <w:r w:rsidRPr="00826EA4">
              <w:rPr>
                <w:rFonts w:ascii="Calibri" w:hAnsi="Calibri" w:cs="Calibri"/>
                <w:i/>
                <w:sz w:val="22"/>
                <w:szCs w:val="22"/>
              </w:rPr>
              <w:t>Kommunikator, samarbejder, professionel</w:t>
            </w:r>
          </w:p>
        </w:tc>
        <w:tc>
          <w:tcPr>
            <w:tcW w:w="2835" w:type="dxa"/>
            <w:shd w:val="clear" w:color="auto" w:fill="auto"/>
          </w:tcPr>
          <w:p w:rsidR="00F758DF" w:rsidRPr="00826EA4" w:rsidRDefault="00F758DF" w:rsidP="00885407">
            <w:pPr>
              <w:numPr>
                <w:ilvl w:val="0"/>
                <w:numId w:val="28"/>
              </w:numPr>
              <w:spacing w:after="160" w:line="360" w:lineRule="auto"/>
              <w:contextualSpacing/>
              <w:rPr>
                <w:rFonts w:cs="Calibri"/>
              </w:rPr>
            </w:pPr>
            <w:r w:rsidRPr="00826EA4">
              <w:rPr>
                <w:rFonts w:cs="Calibri"/>
              </w:rPr>
              <w:t>Mesterlære</w:t>
            </w:r>
          </w:p>
          <w:p w:rsidR="00F758DF" w:rsidRPr="00826EA4" w:rsidRDefault="00F758DF" w:rsidP="00885407">
            <w:pPr>
              <w:numPr>
                <w:ilvl w:val="0"/>
                <w:numId w:val="28"/>
              </w:numPr>
              <w:spacing w:after="160" w:line="360" w:lineRule="auto"/>
              <w:contextualSpacing/>
              <w:rPr>
                <w:rFonts w:cs="Calibri"/>
              </w:rPr>
            </w:pPr>
            <w:r w:rsidRPr="00826EA4">
              <w:rPr>
                <w:rFonts w:cs="Calibri"/>
              </w:rPr>
              <w:t>Videnformidling</w:t>
            </w:r>
          </w:p>
          <w:p w:rsidR="00F758DF" w:rsidRPr="00826EA4" w:rsidRDefault="00F758DF" w:rsidP="00AB7604">
            <w:pPr>
              <w:spacing w:line="360" w:lineRule="auto"/>
              <w:ind w:left="360"/>
              <w:rPr>
                <w:rFonts w:cs="Calibri"/>
              </w:rPr>
            </w:pPr>
          </w:p>
        </w:tc>
        <w:tc>
          <w:tcPr>
            <w:tcW w:w="3438" w:type="dxa"/>
            <w:shd w:val="clear" w:color="auto" w:fill="auto"/>
          </w:tcPr>
          <w:p w:rsidR="00F758DF" w:rsidRPr="00826EA4" w:rsidRDefault="00F758DF" w:rsidP="00885407">
            <w:pPr>
              <w:numPr>
                <w:ilvl w:val="0"/>
                <w:numId w:val="30"/>
              </w:numPr>
              <w:spacing w:after="160" w:line="360" w:lineRule="auto"/>
              <w:contextualSpacing/>
              <w:rPr>
                <w:rFonts w:cs="Calibri"/>
              </w:rPr>
            </w:pPr>
            <w:r w:rsidRPr="00826EA4">
              <w:rPr>
                <w:rFonts w:cs="Calibri"/>
              </w:rPr>
              <w:t xml:space="preserve">360-graders feedback </w:t>
            </w:r>
          </w:p>
          <w:p w:rsidR="00F758DF" w:rsidRPr="00826EA4" w:rsidRDefault="00F758DF" w:rsidP="00AB7604">
            <w:pPr>
              <w:spacing w:line="360" w:lineRule="auto"/>
              <w:rPr>
                <w:rFonts w:ascii="Calibri" w:hAnsi="Calibri" w:cs="Calibri"/>
                <w:sz w:val="22"/>
                <w:szCs w:val="22"/>
              </w:rPr>
            </w:pPr>
          </w:p>
        </w:tc>
      </w:tr>
      <w:tr w:rsidR="00826837" w:rsidRPr="00370E02" w:rsidTr="00C822FD">
        <w:trPr>
          <w:trHeight w:val="558"/>
        </w:trPr>
        <w:tc>
          <w:tcPr>
            <w:tcW w:w="9180" w:type="dxa"/>
            <w:gridSpan w:val="3"/>
            <w:shd w:val="clear" w:color="auto" w:fill="auto"/>
            <w:vAlign w:val="center"/>
          </w:tcPr>
          <w:p w:rsidR="00826837" w:rsidRPr="004551EE" w:rsidRDefault="00826837" w:rsidP="00826837">
            <w:pPr>
              <w:jc w:val="center"/>
              <w:rPr>
                <w:b/>
              </w:rPr>
            </w:pPr>
            <w:r w:rsidRPr="008F4349">
              <w:rPr>
                <w:b/>
                <w:u w:val="single"/>
              </w:rPr>
              <w:t>A</w:t>
            </w:r>
            <w:r>
              <w:rPr>
                <w:b/>
                <w:u w:val="single"/>
              </w:rPr>
              <w:t>kademiske</w:t>
            </w:r>
            <w:r>
              <w:rPr>
                <w:b/>
              </w:rPr>
              <w:t xml:space="preserve"> k</w:t>
            </w:r>
            <w:r w:rsidRPr="004551EE">
              <w:rPr>
                <w:b/>
              </w:rPr>
              <w:t>ompetencer</w:t>
            </w:r>
            <w:r>
              <w:rPr>
                <w:b/>
              </w:rPr>
              <w:t xml:space="preserve"> i hoveduddannelsen</w:t>
            </w:r>
          </w:p>
        </w:tc>
        <w:tc>
          <w:tcPr>
            <w:tcW w:w="2835" w:type="dxa"/>
            <w:shd w:val="clear" w:color="auto" w:fill="auto"/>
            <w:vAlign w:val="center"/>
          </w:tcPr>
          <w:p w:rsidR="00826837" w:rsidRDefault="00826837" w:rsidP="00826837">
            <w:pPr>
              <w:spacing w:after="0"/>
              <w:jc w:val="center"/>
              <w:rPr>
                <w:b/>
              </w:rPr>
            </w:pPr>
            <w:r w:rsidRPr="004551EE">
              <w:rPr>
                <w:b/>
              </w:rPr>
              <w:t xml:space="preserve">Læringsstrategier, </w:t>
            </w:r>
          </w:p>
          <w:p w:rsidR="00826837" w:rsidRPr="004551EE" w:rsidRDefault="00826837" w:rsidP="00826837">
            <w:pPr>
              <w:jc w:val="center"/>
              <w:rPr>
                <w:b/>
              </w:rPr>
            </w:pPr>
            <w:r w:rsidRPr="004551EE">
              <w:rPr>
                <w:b/>
              </w:rPr>
              <w:t>anbefa</w:t>
            </w:r>
            <w:r w:rsidR="00DD7CAE">
              <w:rPr>
                <w:b/>
              </w:rPr>
              <w:t>l</w:t>
            </w:r>
            <w:r>
              <w:rPr>
                <w:b/>
              </w:rPr>
              <w:t>ede</w:t>
            </w:r>
          </w:p>
        </w:tc>
        <w:tc>
          <w:tcPr>
            <w:tcW w:w="3438" w:type="dxa"/>
            <w:shd w:val="clear" w:color="auto" w:fill="auto"/>
            <w:vAlign w:val="center"/>
          </w:tcPr>
          <w:p w:rsidR="00826837" w:rsidRPr="004551EE" w:rsidRDefault="00826837" w:rsidP="00826837">
            <w:pPr>
              <w:spacing w:after="0"/>
              <w:jc w:val="center"/>
              <w:rPr>
                <w:b/>
              </w:rPr>
            </w:pPr>
            <w:r w:rsidRPr="004551EE">
              <w:rPr>
                <w:b/>
              </w:rPr>
              <w:t>Kompetencevurderingsmetode(r)</w:t>
            </w:r>
            <w:r>
              <w:rPr>
                <w:b/>
              </w:rPr>
              <w:t>,</w:t>
            </w:r>
          </w:p>
          <w:p w:rsidR="00826837" w:rsidRPr="004551EE" w:rsidRDefault="00826837" w:rsidP="00826837">
            <w:pPr>
              <w:jc w:val="center"/>
              <w:rPr>
                <w:b/>
              </w:rPr>
            </w:pPr>
            <w:r w:rsidRPr="004551EE">
              <w:rPr>
                <w:b/>
              </w:rPr>
              <w:t>obligatorisk(e)</w:t>
            </w:r>
          </w:p>
        </w:tc>
      </w:tr>
      <w:tr w:rsidR="00390EB1" w:rsidRPr="00370E02" w:rsidTr="00C822FD">
        <w:trPr>
          <w:trHeight w:val="558"/>
        </w:trPr>
        <w:tc>
          <w:tcPr>
            <w:tcW w:w="828" w:type="dxa"/>
            <w:shd w:val="clear" w:color="auto" w:fill="auto"/>
            <w:vAlign w:val="center"/>
          </w:tcPr>
          <w:p w:rsidR="00390EB1" w:rsidRPr="00826EA4" w:rsidRDefault="00390EB1" w:rsidP="00C822FD">
            <w:pPr>
              <w:rPr>
                <w:rFonts w:ascii="Calibri" w:hAnsi="Calibri" w:cs="Calibri"/>
                <w:sz w:val="22"/>
                <w:szCs w:val="22"/>
              </w:rPr>
            </w:pPr>
            <w:r>
              <w:rPr>
                <w:rFonts w:ascii="Calibri" w:hAnsi="Calibri" w:cs="Calibri"/>
                <w:sz w:val="22"/>
                <w:szCs w:val="22"/>
              </w:rPr>
              <w:t>19</w:t>
            </w:r>
          </w:p>
        </w:tc>
        <w:tc>
          <w:tcPr>
            <w:tcW w:w="4100" w:type="dxa"/>
            <w:shd w:val="clear" w:color="auto" w:fill="auto"/>
          </w:tcPr>
          <w:p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 xml:space="preserve">Kunne bidrage betydeligt til et lægemiddelrelateret forskningsprojekt  </w:t>
            </w:r>
          </w:p>
          <w:p w:rsidR="00390EB1" w:rsidRPr="00826EA4" w:rsidRDefault="00390EB1" w:rsidP="00C822FD">
            <w:pPr>
              <w:spacing w:after="120"/>
              <w:rPr>
                <w:rFonts w:ascii="Calibri" w:hAnsi="Calibri" w:cs="Calibri"/>
                <w:sz w:val="22"/>
                <w:szCs w:val="22"/>
              </w:rPr>
            </w:pPr>
          </w:p>
          <w:p w:rsidR="00390EB1" w:rsidRPr="00826EA4" w:rsidRDefault="00390EB1" w:rsidP="00C822FD">
            <w:pPr>
              <w:rPr>
                <w:rFonts w:ascii="Calibri" w:hAnsi="Calibri" w:cs="Calibri"/>
                <w:sz w:val="22"/>
                <w:szCs w:val="22"/>
              </w:rPr>
            </w:pPr>
          </w:p>
        </w:tc>
        <w:tc>
          <w:tcPr>
            <w:tcW w:w="4252" w:type="dxa"/>
            <w:shd w:val="clear" w:color="auto" w:fill="auto"/>
          </w:tcPr>
          <w:p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 xml:space="preserve">Herunder: </w:t>
            </w:r>
          </w:p>
          <w:p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Planlægge, designe, initiere, organisere, koordinere, analysere, fortolke og rapportere et lægemiddelrelateret projekt, f.eks. i form af som minimum ét af følgende:</w:t>
            </w:r>
          </w:p>
          <w:p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et klinisk lægemiddelforsøg</w:t>
            </w:r>
          </w:p>
          <w:p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et epidemiologisk lægemiddelstudie</w:t>
            </w:r>
          </w:p>
          <w:p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et farmakoøkonomisk lægemiddelstudie</w:t>
            </w:r>
          </w:p>
          <w:p w:rsidR="00390EB1" w:rsidRPr="00826EA4" w:rsidRDefault="00390EB1" w:rsidP="00885407">
            <w:pPr>
              <w:numPr>
                <w:ilvl w:val="0"/>
                <w:numId w:val="36"/>
              </w:numPr>
              <w:spacing w:after="0" w:line="240" w:lineRule="auto"/>
              <w:rPr>
                <w:rFonts w:ascii="Calibri" w:hAnsi="Calibri" w:cs="Calibri"/>
                <w:sz w:val="22"/>
                <w:szCs w:val="22"/>
              </w:rPr>
            </w:pPr>
            <w:r w:rsidRPr="00826EA4">
              <w:rPr>
                <w:rFonts w:ascii="Calibri" w:hAnsi="Calibri" w:cs="Calibri"/>
                <w:sz w:val="22"/>
                <w:szCs w:val="22"/>
              </w:rPr>
              <w:t>et basalfarmakologisk/-toksikologisk studie</w:t>
            </w:r>
          </w:p>
          <w:p w:rsidR="00390EB1" w:rsidRPr="00826EA4" w:rsidRDefault="00390EB1" w:rsidP="00885407">
            <w:pPr>
              <w:numPr>
                <w:ilvl w:val="0"/>
                <w:numId w:val="36"/>
              </w:numPr>
              <w:spacing w:line="240" w:lineRule="auto"/>
              <w:rPr>
                <w:rFonts w:ascii="Calibri" w:hAnsi="Calibri" w:cs="Calibri"/>
                <w:sz w:val="22"/>
                <w:szCs w:val="22"/>
              </w:rPr>
            </w:pPr>
            <w:r w:rsidRPr="00826EA4">
              <w:rPr>
                <w:rFonts w:ascii="Calibri" w:hAnsi="Calibri" w:cs="Calibri"/>
                <w:sz w:val="22"/>
                <w:szCs w:val="22"/>
              </w:rPr>
              <w:t>et litteraturstudie</w:t>
            </w:r>
          </w:p>
          <w:p w:rsidR="00390EB1" w:rsidRPr="00826EA4" w:rsidRDefault="00390EB1" w:rsidP="00C822FD">
            <w:pPr>
              <w:rPr>
                <w:rFonts w:ascii="Calibri" w:hAnsi="Calibri" w:cs="Calibri"/>
                <w:sz w:val="22"/>
                <w:szCs w:val="22"/>
              </w:rPr>
            </w:pPr>
            <w:r w:rsidRPr="00826EA4">
              <w:rPr>
                <w:rFonts w:ascii="Calibri" w:hAnsi="Calibri" w:cs="Calibri"/>
                <w:i/>
                <w:sz w:val="22"/>
                <w:szCs w:val="22"/>
              </w:rPr>
              <w:t>Medicinsk ekspert/lægefaglig, samarbejder, akademiker/forsker/underviser</w:t>
            </w:r>
            <w:r w:rsidRPr="00826EA4">
              <w:rPr>
                <w:rFonts w:ascii="Calibri" w:hAnsi="Calibri" w:cs="Calibri"/>
                <w:sz w:val="22"/>
                <w:szCs w:val="22"/>
              </w:rPr>
              <w:t xml:space="preserve"> </w:t>
            </w:r>
          </w:p>
        </w:tc>
        <w:tc>
          <w:tcPr>
            <w:tcW w:w="2835" w:type="dxa"/>
            <w:shd w:val="clear" w:color="auto" w:fill="auto"/>
          </w:tcPr>
          <w:p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rsidR="00390EB1" w:rsidRPr="00826EA4" w:rsidRDefault="00390EB1" w:rsidP="00885407">
            <w:pPr>
              <w:numPr>
                <w:ilvl w:val="0"/>
                <w:numId w:val="28"/>
              </w:numPr>
              <w:spacing w:after="160" w:line="360" w:lineRule="auto"/>
              <w:contextualSpacing/>
              <w:rPr>
                <w:rFonts w:cs="Calibri"/>
              </w:rPr>
            </w:pPr>
            <w:r w:rsidRPr="00826EA4">
              <w:rPr>
                <w:rFonts w:cs="Calibri"/>
              </w:rPr>
              <w:t>Selvstudium</w:t>
            </w:r>
          </w:p>
          <w:p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rsidR="00390EB1" w:rsidRPr="00826EA4" w:rsidRDefault="00390EB1" w:rsidP="00390EB1">
            <w:pPr>
              <w:spacing w:line="360" w:lineRule="auto"/>
              <w:rPr>
                <w:rFonts w:ascii="Calibri" w:hAnsi="Calibri" w:cs="Calibri"/>
                <w:sz w:val="22"/>
                <w:szCs w:val="22"/>
              </w:rPr>
            </w:pPr>
          </w:p>
        </w:tc>
        <w:tc>
          <w:tcPr>
            <w:tcW w:w="3438" w:type="dxa"/>
            <w:shd w:val="clear" w:color="auto" w:fill="auto"/>
          </w:tcPr>
          <w:p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390EB1" w:rsidRPr="00826EA4" w:rsidRDefault="00390EB1" w:rsidP="00390EB1">
            <w:pPr>
              <w:spacing w:after="0" w:line="360" w:lineRule="auto"/>
              <w:ind w:left="360"/>
              <w:rPr>
                <w:rFonts w:cs="Calibri"/>
              </w:rPr>
            </w:pPr>
            <w:r>
              <w:rPr>
                <w:rFonts w:cs="Calibri"/>
              </w:rPr>
              <w:t>og/eller</w:t>
            </w:r>
          </w:p>
          <w:p w:rsidR="00390EB1" w:rsidRPr="00826EA4" w:rsidRDefault="00390EB1" w:rsidP="00885407">
            <w:pPr>
              <w:numPr>
                <w:ilvl w:val="0"/>
                <w:numId w:val="30"/>
              </w:numPr>
              <w:spacing w:after="160" w:line="360" w:lineRule="auto"/>
              <w:contextualSpacing/>
              <w:rPr>
                <w:rFonts w:cs="Calibri"/>
              </w:rPr>
            </w:pPr>
            <w:r w:rsidRPr="00826EA4">
              <w:rPr>
                <w:rFonts w:cs="Calibri"/>
              </w:rPr>
              <w:t>Casebaseret diskussion</w:t>
            </w:r>
          </w:p>
          <w:p w:rsidR="00390EB1" w:rsidRPr="00826EA4" w:rsidRDefault="00390EB1" w:rsidP="00390EB1">
            <w:pPr>
              <w:spacing w:line="360" w:lineRule="auto"/>
              <w:rPr>
                <w:rFonts w:cs="Calibri"/>
              </w:rPr>
            </w:pPr>
          </w:p>
        </w:tc>
      </w:tr>
      <w:tr w:rsidR="00390EB1" w:rsidRPr="00370E02" w:rsidTr="00C822FD">
        <w:trPr>
          <w:trHeight w:val="558"/>
        </w:trPr>
        <w:tc>
          <w:tcPr>
            <w:tcW w:w="828" w:type="dxa"/>
            <w:shd w:val="clear" w:color="auto" w:fill="auto"/>
            <w:vAlign w:val="center"/>
          </w:tcPr>
          <w:p w:rsidR="00390EB1" w:rsidRPr="00826EA4" w:rsidRDefault="00390EB1" w:rsidP="00C822FD">
            <w:pPr>
              <w:rPr>
                <w:rFonts w:ascii="Calibri" w:hAnsi="Calibri" w:cs="Calibri"/>
                <w:sz w:val="22"/>
                <w:szCs w:val="22"/>
              </w:rPr>
            </w:pPr>
            <w:r>
              <w:rPr>
                <w:rFonts w:ascii="Calibri" w:hAnsi="Calibri" w:cs="Calibri"/>
                <w:sz w:val="22"/>
                <w:szCs w:val="22"/>
              </w:rPr>
              <w:t>20</w:t>
            </w:r>
          </w:p>
        </w:tc>
        <w:tc>
          <w:tcPr>
            <w:tcW w:w="4100" w:type="dxa"/>
            <w:shd w:val="clear" w:color="auto" w:fill="auto"/>
          </w:tcPr>
          <w:p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Kunne bidrage til udvikling af klinisk lægemiddelrelateret viden</w:t>
            </w:r>
          </w:p>
          <w:p w:rsidR="00390EB1" w:rsidRPr="00826EA4" w:rsidRDefault="00390EB1" w:rsidP="00C822FD">
            <w:pPr>
              <w:rPr>
                <w:rFonts w:ascii="Calibri" w:hAnsi="Calibri" w:cs="Calibri"/>
                <w:sz w:val="22"/>
                <w:szCs w:val="22"/>
              </w:rPr>
            </w:pPr>
          </w:p>
        </w:tc>
        <w:tc>
          <w:tcPr>
            <w:tcW w:w="4252" w:type="dxa"/>
            <w:shd w:val="clear" w:color="auto" w:fill="auto"/>
          </w:tcPr>
          <w:p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Herunder: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identificere områder med manglende viden  </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gennemføre systematisk litteratursøgning til belysning af  valgte problemstilling </w:t>
            </w:r>
          </w:p>
          <w:p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fortolke litteraturen kritisk, kritisk vurdere etableret praksis og formidle resultatet heraf</w:t>
            </w:r>
          </w:p>
          <w:p w:rsidR="00390EB1" w:rsidRPr="00826EA4" w:rsidRDefault="00390EB1" w:rsidP="00C822FD">
            <w:pPr>
              <w:rPr>
                <w:rFonts w:ascii="Calibri" w:hAnsi="Calibri" w:cs="Calibri"/>
                <w:sz w:val="22"/>
                <w:szCs w:val="22"/>
              </w:rPr>
            </w:pPr>
            <w:r w:rsidRPr="00826EA4">
              <w:rPr>
                <w:rFonts w:ascii="Calibri" w:hAnsi="Calibri" w:cs="Calibri"/>
                <w:i/>
                <w:sz w:val="22"/>
                <w:szCs w:val="22"/>
              </w:rPr>
              <w:t>Medicinsk ekspert/lægefaglig, kommunikator, sundhedsfremmer, akademiker/forsker/underviser</w:t>
            </w:r>
          </w:p>
        </w:tc>
        <w:tc>
          <w:tcPr>
            <w:tcW w:w="2835" w:type="dxa"/>
            <w:shd w:val="clear" w:color="auto" w:fill="auto"/>
          </w:tcPr>
          <w:p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rsidR="00390EB1" w:rsidRPr="00826EA4" w:rsidRDefault="00390EB1" w:rsidP="00885407">
            <w:pPr>
              <w:numPr>
                <w:ilvl w:val="0"/>
                <w:numId w:val="28"/>
              </w:numPr>
              <w:spacing w:after="160" w:line="360" w:lineRule="auto"/>
              <w:contextualSpacing/>
              <w:rPr>
                <w:rFonts w:cs="Calibri"/>
              </w:rPr>
            </w:pPr>
            <w:r w:rsidRPr="00826EA4">
              <w:rPr>
                <w:rFonts w:cs="Calibri"/>
              </w:rPr>
              <w:t>Selvstudium</w:t>
            </w:r>
          </w:p>
          <w:p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rsidR="00390EB1" w:rsidRPr="00826EA4" w:rsidRDefault="00390EB1" w:rsidP="00390EB1">
            <w:pPr>
              <w:spacing w:line="360" w:lineRule="auto"/>
              <w:ind w:left="360"/>
              <w:rPr>
                <w:rFonts w:cs="Calibri"/>
              </w:rPr>
            </w:pPr>
          </w:p>
        </w:tc>
        <w:tc>
          <w:tcPr>
            <w:tcW w:w="3438" w:type="dxa"/>
            <w:shd w:val="clear" w:color="auto" w:fill="auto"/>
          </w:tcPr>
          <w:p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390EB1" w:rsidRPr="00826EA4" w:rsidRDefault="00390EB1" w:rsidP="00390EB1">
            <w:pPr>
              <w:spacing w:after="0" w:line="360" w:lineRule="auto"/>
              <w:ind w:left="360"/>
              <w:rPr>
                <w:rFonts w:cs="Calibri"/>
              </w:rPr>
            </w:pPr>
            <w:r>
              <w:rPr>
                <w:rFonts w:cs="Calibri"/>
              </w:rPr>
              <w:t>og/eller</w:t>
            </w:r>
          </w:p>
          <w:p w:rsidR="00390EB1" w:rsidRPr="00826EA4" w:rsidRDefault="00390EB1" w:rsidP="00885407">
            <w:pPr>
              <w:numPr>
                <w:ilvl w:val="0"/>
                <w:numId w:val="30"/>
              </w:numPr>
              <w:spacing w:after="160" w:line="360" w:lineRule="auto"/>
              <w:contextualSpacing/>
              <w:rPr>
                <w:rFonts w:cs="Calibri"/>
              </w:rPr>
            </w:pPr>
            <w:r w:rsidRPr="00826EA4">
              <w:rPr>
                <w:rFonts w:cs="Calibri"/>
              </w:rPr>
              <w:t>Casebaseret diskussion</w:t>
            </w:r>
          </w:p>
          <w:p w:rsidR="00390EB1" w:rsidRPr="00826EA4" w:rsidRDefault="00390EB1" w:rsidP="00390EB1">
            <w:pPr>
              <w:spacing w:line="360" w:lineRule="auto"/>
              <w:ind w:left="360"/>
              <w:rPr>
                <w:rFonts w:cs="Calibri"/>
              </w:rPr>
            </w:pPr>
          </w:p>
        </w:tc>
      </w:tr>
      <w:tr w:rsidR="00390EB1" w:rsidRPr="00370E02" w:rsidTr="00C822FD">
        <w:trPr>
          <w:trHeight w:val="558"/>
        </w:trPr>
        <w:tc>
          <w:tcPr>
            <w:tcW w:w="828" w:type="dxa"/>
            <w:shd w:val="clear" w:color="auto" w:fill="auto"/>
            <w:vAlign w:val="center"/>
          </w:tcPr>
          <w:p w:rsidR="00390EB1" w:rsidRPr="00826EA4" w:rsidRDefault="00390EB1" w:rsidP="00C822FD">
            <w:pPr>
              <w:rPr>
                <w:rFonts w:ascii="Calibri" w:hAnsi="Calibri" w:cs="Calibri"/>
                <w:sz w:val="22"/>
                <w:szCs w:val="22"/>
              </w:rPr>
            </w:pPr>
            <w:r>
              <w:rPr>
                <w:rFonts w:ascii="Calibri" w:hAnsi="Calibri" w:cs="Calibri"/>
                <w:sz w:val="22"/>
                <w:szCs w:val="22"/>
              </w:rPr>
              <w:t>21</w:t>
            </w:r>
          </w:p>
        </w:tc>
        <w:tc>
          <w:tcPr>
            <w:tcW w:w="4100" w:type="dxa"/>
            <w:shd w:val="clear" w:color="auto" w:fill="auto"/>
          </w:tcPr>
          <w:p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 xml:space="preserve">Kritisk kunne vurdere lægemiddelforsøg </w:t>
            </w:r>
          </w:p>
        </w:tc>
        <w:tc>
          <w:tcPr>
            <w:tcW w:w="4252" w:type="dxa"/>
            <w:shd w:val="clear" w:color="auto" w:fill="auto"/>
          </w:tcPr>
          <w:p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Herunder: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prækliniske og kliniske data med farmakodynamiske og farmakokinetiske endepunkter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epidemiologiske studier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sammenlignende lægemiddelforsøg</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indirekte sammenligninger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farmakoøkonomiske studier</w:t>
            </w:r>
          </w:p>
          <w:p w:rsidR="00390EB1" w:rsidRPr="00826EA4" w:rsidRDefault="00390EB1" w:rsidP="00C822FD">
            <w:pPr>
              <w:pStyle w:val="Opstilling-punkttegn"/>
              <w:numPr>
                <w:ilvl w:val="0"/>
                <w:numId w:val="0"/>
              </w:numPr>
              <w:tabs>
                <w:tab w:val="left" w:pos="1304"/>
              </w:tabs>
              <w:jc w:val="both"/>
              <w:rPr>
                <w:rFonts w:ascii="Calibri" w:hAnsi="Calibri" w:cs="Calibri"/>
                <w:sz w:val="22"/>
                <w:szCs w:val="22"/>
              </w:rPr>
            </w:pPr>
            <w:r w:rsidRPr="00826EA4">
              <w:rPr>
                <w:rFonts w:ascii="Calibri" w:hAnsi="Calibri" w:cs="Calibri"/>
                <w:sz w:val="22"/>
                <w:szCs w:val="22"/>
              </w:rPr>
              <w:t>inkl. metoder, effekt,  klinisk vs. statistisk signifikans, sikkerhed og økonomi</w:t>
            </w:r>
          </w:p>
          <w:p w:rsidR="00390EB1" w:rsidRPr="00826EA4" w:rsidRDefault="00390EB1" w:rsidP="00C822FD">
            <w:pPr>
              <w:spacing w:after="120"/>
              <w:rPr>
                <w:rFonts w:ascii="Calibri" w:hAnsi="Calibri" w:cs="Calibri"/>
                <w:sz w:val="22"/>
                <w:szCs w:val="22"/>
              </w:rPr>
            </w:pPr>
            <w:r w:rsidRPr="00826EA4">
              <w:rPr>
                <w:rFonts w:ascii="Calibri" w:hAnsi="Calibri" w:cs="Calibri"/>
                <w:i/>
                <w:sz w:val="22"/>
                <w:szCs w:val="22"/>
              </w:rPr>
              <w:t>Medicinsk ekspert/lægefaglig, akademiker/forsker/underviser</w:t>
            </w:r>
            <w:r w:rsidRPr="00826EA4">
              <w:rPr>
                <w:rFonts w:ascii="Calibri" w:hAnsi="Calibri" w:cs="Calibri"/>
                <w:sz w:val="22"/>
                <w:szCs w:val="22"/>
              </w:rPr>
              <w:t xml:space="preserve"> </w:t>
            </w:r>
          </w:p>
        </w:tc>
        <w:tc>
          <w:tcPr>
            <w:tcW w:w="2835" w:type="dxa"/>
            <w:shd w:val="clear" w:color="auto" w:fill="auto"/>
          </w:tcPr>
          <w:p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rsidR="00390EB1" w:rsidRPr="00826EA4" w:rsidRDefault="00390EB1" w:rsidP="00885407">
            <w:pPr>
              <w:numPr>
                <w:ilvl w:val="0"/>
                <w:numId w:val="28"/>
              </w:numPr>
              <w:spacing w:after="160" w:line="360" w:lineRule="auto"/>
              <w:contextualSpacing/>
              <w:rPr>
                <w:rFonts w:cs="Calibri"/>
              </w:rPr>
            </w:pPr>
            <w:r w:rsidRPr="00826EA4">
              <w:rPr>
                <w:rFonts w:cs="Calibri"/>
              </w:rPr>
              <w:t>Kursus</w:t>
            </w:r>
          </w:p>
          <w:p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rsidR="00390EB1" w:rsidRPr="00826EA4" w:rsidRDefault="00390EB1" w:rsidP="00390EB1">
            <w:pPr>
              <w:spacing w:line="360" w:lineRule="auto"/>
              <w:rPr>
                <w:rFonts w:ascii="Calibri" w:hAnsi="Calibri" w:cs="Calibri"/>
                <w:sz w:val="22"/>
                <w:szCs w:val="22"/>
              </w:rPr>
            </w:pPr>
          </w:p>
        </w:tc>
        <w:tc>
          <w:tcPr>
            <w:tcW w:w="3438" w:type="dxa"/>
            <w:shd w:val="clear" w:color="auto" w:fill="auto"/>
          </w:tcPr>
          <w:p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390EB1" w:rsidRPr="00826EA4" w:rsidRDefault="00390EB1" w:rsidP="00390EB1">
            <w:pPr>
              <w:spacing w:after="0" w:line="360" w:lineRule="auto"/>
              <w:ind w:left="360"/>
              <w:rPr>
                <w:rFonts w:cs="Calibri"/>
              </w:rPr>
            </w:pPr>
            <w:r>
              <w:rPr>
                <w:rFonts w:cs="Calibri"/>
              </w:rPr>
              <w:t>og/eller</w:t>
            </w:r>
          </w:p>
          <w:p w:rsidR="00390EB1" w:rsidRPr="00826EA4" w:rsidRDefault="00390EB1" w:rsidP="00885407">
            <w:pPr>
              <w:numPr>
                <w:ilvl w:val="0"/>
                <w:numId w:val="30"/>
              </w:numPr>
              <w:spacing w:after="160" w:line="360" w:lineRule="auto"/>
              <w:contextualSpacing/>
              <w:rPr>
                <w:rFonts w:cs="Calibri"/>
              </w:rPr>
            </w:pPr>
            <w:r w:rsidRPr="00826EA4">
              <w:rPr>
                <w:rFonts w:cs="Calibri"/>
              </w:rPr>
              <w:t>Casebaseret diskussion</w:t>
            </w:r>
            <w:r>
              <w:rPr>
                <w:rFonts w:cs="Calibri"/>
              </w:rPr>
              <w:t xml:space="preserve"> samt</w:t>
            </w:r>
          </w:p>
          <w:p w:rsidR="00390EB1" w:rsidRPr="00826EA4" w:rsidRDefault="00390EB1" w:rsidP="00885407">
            <w:pPr>
              <w:numPr>
                <w:ilvl w:val="0"/>
                <w:numId w:val="30"/>
              </w:numPr>
              <w:spacing w:after="160" w:line="360" w:lineRule="auto"/>
              <w:contextualSpacing/>
              <w:rPr>
                <w:rFonts w:cs="Calibri"/>
              </w:rPr>
            </w:pPr>
            <w:r w:rsidRPr="00826EA4">
              <w:rPr>
                <w:rFonts w:cs="Calibri"/>
              </w:rPr>
              <w:t>Godkendt kursus</w:t>
            </w:r>
          </w:p>
          <w:p w:rsidR="00390EB1" w:rsidRPr="00826EA4" w:rsidRDefault="00390EB1" w:rsidP="00390EB1">
            <w:pPr>
              <w:spacing w:line="360" w:lineRule="auto"/>
              <w:ind w:left="360"/>
              <w:rPr>
                <w:rFonts w:cs="Calibri"/>
              </w:rPr>
            </w:pPr>
          </w:p>
        </w:tc>
      </w:tr>
      <w:tr w:rsidR="00390EB1" w:rsidRPr="00370E02" w:rsidTr="00C822FD">
        <w:trPr>
          <w:trHeight w:val="558"/>
        </w:trPr>
        <w:tc>
          <w:tcPr>
            <w:tcW w:w="828" w:type="dxa"/>
            <w:shd w:val="clear" w:color="auto" w:fill="auto"/>
            <w:vAlign w:val="center"/>
          </w:tcPr>
          <w:p w:rsidR="00390EB1" w:rsidRPr="00826EA4" w:rsidRDefault="00390EB1" w:rsidP="00C822FD">
            <w:pPr>
              <w:rPr>
                <w:rFonts w:ascii="Calibri" w:hAnsi="Calibri" w:cs="Calibri"/>
                <w:sz w:val="22"/>
                <w:szCs w:val="22"/>
              </w:rPr>
            </w:pPr>
            <w:r>
              <w:rPr>
                <w:rFonts w:ascii="Calibri" w:hAnsi="Calibri" w:cs="Calibri"/>
                <w:sz w:val="22"/>
                <w:szCs w:val="22"/>
              </w:rPr>
              <w:t>22</w:t>
            </w:r>
          </w:p>
        </w:tc>
        <w:tc>
          <w:tcPr>
            <w:tcW w:w="4100" w:type="dxa"/>
            <w:shd w:val="clear" w:color="auto" w:fill="auto"/>
          </w:tcPr>
          <w:p w:rsidR="00390EB1" w:rsidRPr="00826EA4" w:rsidRDefault="00390EB1" w:rsidP="00C822FD">
            <w:pPr>
              <w:rPr>
                <w:rFonts w:ascii="Calibri" w:hAnsi="Calibri" w:cs="Calibri"/>
                <w:sz w:val="22"/>
                <w:szCs w:val="22"/>
              </w:rPr>
            </w:pPr>
            <w:r w:rsidRPr="00826EA4">
              <w:rPr>
                <w:rFonts w:ascii="Calibri" w:hAnsi="Calibri" w:cs="Calibri"/>
                <w:sz w:val="22"/>
                <w:szCs w:val="22"/>
              </w:rPr>
              <w:t xml:space="preserve">Kritisk kunne vurdere lægemiddelrelateret markedsførings- og dokumentationsmateriale  </w:t>
            </w:r>
          </w:p>
          <w:p w:rsidR="00390EB1" w:rsidRPr="00826EA4" w:rsidRDefault="00390EB1" w:rsidP="00C822FD">
            <w:pPr>
              <w:rPr>
                <w:rFonts w:ascii="Calibri" w:hAnsi="Calibri" w:cs="Calibri"/>
                <w:sz w:val="22"/>
                <w:szCs w:val="22"/>
              </w:rPr>
            </w:pPr>
          </w:p>
          <w:p w:rsidR="00390EB1" w:rsidRPr="00826EA4" w:rsidRDefault="00390EB1" w:rsidP="00C822FD">
            <w:pPr>
              <w:rPr>
                <w:rFonts w:ascii="Calibri" w:hAnsi="Calibri" w:cs="Calibri"/>
                <w:sz w:val="22"/>
                <w:szCs w:val="22"/>
              </w:rPr>
            </w:pPr>
          </w:p>
        </w:tc>
        <w:tc>
          <w:tcPr>
            <w:tcW w:w="4252" w:type="dxa"/>
            <w:shd w:val="clear" w:color="auto" w:fill="auto"/>
          </w:tcPr>
          <w:p w:rsidR="00390EB1" w:rsidRPr="00826EA4" w:rsidRDefault="00390EB1" w:rsidP="00390EB1">
            <w:pPr>
              <w:spacing w:after="0"/>
              <w:rPr>
                <w:rFonts w:ascii="Calibri" w:hAnsi="Calibri" w:cs="Calibri"/>
                <w:sz w:val="22"/>
                <w:szCs w:val="22"/>
                <w:lang w:val="en-US"/>
              </w:rPr>
            </w:pPr>
            <w:r w:rsidRPr="00826EA4">
              <w:rPr>
                <w:rFonts w:ascii="Calibri" w:hAnsi="Calibri" w:cs="Calibri"/>
                <w:sz w:val="22"/>
                <w:szCs w:val="22"/>
              </w:rPr>
              <w:t xml:space="preserve"> </w:t>
            </w:r>
            <w:r w:rsidRPr="00826EA4">
              <w:rPr>
                <w:rFonts w:ascii="Calibri" w:hAnsi="Calibri" w:cs="Calibri"/>
                <w:sz w:val="22"/>
                <w:szCs w:val="22"/>
                <w:lang w:val="en-US"/>
              </w:rPr>
              <w:t>Herunder: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Kende baggrund for og opbygning af Summary of Product Characteristics (SPC) og godkendelsesrapporter fra  lægemiddelagenturer</w:t>
            </w:r>
          </w:p>
          <w:p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Kende til regler for lægemiddelannoncer og møder med lægemiddelindustrien m.m.</w:t>
            </w:r>
          </w:p>
          <w:p w:rsidR="00390EB1" w:rsidRPr="00826EA4" w:rsidRDefault="00390EB1" w:rsidP="00C822FD">
            <w:pPr>
              <w:rPr>
                <w:rFonts w:ascii="Calibri" w:hAnsi="Calibri" w:cs="Calibri"/>
                <w:sz w:val="22"/>
                <w:szCs w:val="22"/>
              </w:rPr>
            </w:pPr>
            <w:r w:rsidRPr="00826EA4">
              <w:rPr>
                <w:rFonts w:ascii="Calibri" w:hAnsi="Calibri" w:cs="Calibri"/>
                <w:i/>
                <w:sz w:val="22"/>
                <w:szCs w:val="22"/>
              </w:rPr>
              <w:t>Medicinsk ekspert/lægefaglig, kommunikator, akademiker/forsker/underviser</w:t>
            </w:r>
          </w:p>
        </w:tc>
        <w:tc>
          <w:tcPr>
            <w:tcW w:w="2835" w:type="dxa"/>
            <w:shd w:val="clear" w:color="auto" w:fill="auto"/>
          </w:tcPr>
          <w:p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rsidR="00390EB1" w:rsidRPr="00826EA4" w:rsidRDefault="00390EB1" w:rsidP="00885407">
            <w:pPr>
              <w:numPr>
                <w:ilvl w:val="0"/>
                <w:numId w:val="28"/>
              </w:numPr>
              <w:spacing w:after="160" w:line="360" w:lineRule="auto"/>
              <w:contextualSpacing/>
              <w:rPr>
                <w:rFonts w:cs="Calibri"/>
              </w:rPr>
            </w:pPr>
            <w:r w:rsidRPr="00826EA4">
              <w:rPr>
                <w:rFonts w:cs="Calibri"/>
              </w:rPr>
              <w:t>Kursus</w:t>
            </w:r>
          </w:p>
          <w:p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rsidR="00390EB1" w:rsidRPr="00826EA4" w:rsidRDefault="00390EB1" w:rsidP="00885407">
            <w:pPr>
              <w:numPr>
                <w:ilvl w:val="0"/>
                <w:numId w:val="28"/>
              </w:numPr>
              <w:spacing w:after="160" w:line="360" w:lineRule="auto"/>
              <w:contextualSpacing/>
              <w:rPr>
                <w:rFonts w:cs="Calibri"/>
              </w:rPr>
            </w:pPr>
            <w:r w:rsidRPr="00826EA4">
              <w:rPr>
                <w:rFonts w:cs="Calibri"/>
              </w:rPr>
              <w:t>Fokuseret klinisk ophold/studieophold</w:t>
            </w:r>
          </w:p>
          <w:p w:rsidR="00390EB1" w:rsidRPr="00826EA4" w:rsidRDefault="00390EB1" w:rsidP="00390EB1">
            <w:pPr>
              <w:spacing w:line="360" w:lineRule="auto"/>
              <w:rPr>
                <w:rFonts w:cs="Calibri"/>
              </w:rPr>
            </w:pPr>
          </w:p>
        </w:tc>
        <w:tc>
          <w:tcPr>
            <w:tcW w:w="3438" w:type="dxa"/>
            <w:shd w:val="clear" w:color="auto" w:fill="auto"/>
          </w:tcPr>
          <w:p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390EB1" w:rsidRPr="00826EA4" w:rsidRDefault="00390EB1" w:rsidP="00390EB1">
            <w:pPr>
              <w:spacing w:after="0" w:line="360" w:lineRule="auto"/>
              <w:ind w:left="360"/>
              <w:rPr>
                <w:rFonts w:cs="Calibri"/>
              </w:rPr>
            </w:pPr>
            <w:r>
              <w:rPr>
                <w:rFonts w:cs="Calibri"/>
              </w:rPr>
              <w:t>og/eller</w:t>
            </w:r>
          </w:p>
          <w:p w:rsidR="00390EB1" w:rsidRPr="00826EA4" w:rsidRDefault="00390EB1" w:rsidP="00885407">
            <w:pPr>
              <w:numPr>
                <w:ilvl w:val="0"/>
                <w:numId w:val="30"/>
              </w:numPr>
              <w:spacing w:after="160" w:line="360" w:lineRule="auto"/>
              <w:contextualSpacing/>
              <w:rPr>
                <w:rFonts w:cs="Calibri"/>
              </w:rPr>
            </w:pPr>
            <w:r w:rsidRPr="00826EA4">
              <w:rPr>
                <w:rFonts w:cs="Calibri"/>
              </w:rPr>
              <w:t>Casebaseret diskussion</w:t>
            </w:r>
            <w:r>
              <w:rPr>
                <w:rFonts w:cs="Calibri"/>
              </w:rPr>
              <w:t xml:space="preserve"> samt</w:t>
            </w:r>
          </w:p>
          <w:p w:rsidR="00390EB1" w:rsidRPr="00826EA4" w:rsidRDefault="00390EB1" w:rsidP="00885407">
            <w:pPr>
              <w:numPr>
                <w:ilvl w:val="0"/>
                <w:numId w:val="30"/>
              </w:numPr>
              <w:spacing w:after="160" w:line="360" w:lineRule="auto"/>
              <w:contextualSpacing/>
              <w:rPr>
                <w:rFonts w:cs="Calibri"/>
              </w:rPr>
            </w:pPr>
            <w:r w:rsidRPr="00826EA4">
              <w:rPr>
                <w:rFonts w:cs="Calibri"/>
              </w:rPr>
              <w:t>Godkendt kursus</w:t>
            </w:r>
          </w:p>
          <w:p w:rsidR="00390EB1" w:rsidRPr="00826EA4" w:rsidRDefault="00390EB1" w:rsidP="00390EB1">
            <w:pPr>
              <w:spacing w:line="360" w:lineRule="auto"/>
              <w:rPr>
                <w:rFonts w:ascii="Calibri" w:hAnsi="Calibri" w:cs="Calibri"/>
                <w:sz w:val="22"/>
                <w:szCs w:val="22"/>
              </w:rPr>
            </w:pPr>
          </w:p>
        </w:tc>
      </w:tr>
      <w:tr w:rsidR="00390EB1" w:rsidRPr="00370E02" w:rsidTr="00C822FD">
        <w:trPr>
          <w:trHeight w:val="558"/>
        </w:trPr>
        <w:tc>
          <w:tcPr>
            <w:tcW w:w="828" w:type="dxa"/>
            <w:shd w:val="clear" w:color="auto" w:fill="auto"/>
            <w:vAlign w:val="center"/>
          </w:tcPr>
          <w:p w:rsidR="00390EB1" w:rsidRPr="00826EA4" w:rsidRDefault="00390EB1" w:rsidP="00C822FD">
            <w:pPr>
              <w:rPr>
                <w:rFonts w:ascii="Calibri" w:hAnsi="Calibri" w:cs="Calibri"/>
                <w:sz w:val="22"/>
                <w:szCs w:val="22"/>
              </w:rPr>
            </w:pPr>
            <w:r>
              <w:rPr>
                <w:rFonts w:ascii="Calibri" w:hAnsi="Calibri" w:cs="Calibri"/>
                <w:sz w:val="22"/>
                <w:szCs w:val="22"/>
              </w:rPr>
              <w:t>23</w:t>
            </w:r>
          </w:p>
        </w:tc>
        <w:tc>
          <w:tcPr>
            <w:tcW w:w="4100" w:type="dxa"/>
            <w:shd w:val="clear" w:color="auto" w:fill="auto"/>
          </w:tcPr>
          <w:p w:rsidR="00390EB1" w:rsidRPr="00826EA4" w:rsidRDefault="00390EB1" w:rsidP="00C822FD">
            <w:pPr>
              <w:rPr>
                <w:rFonts w:ascii="Calibri" w:hAnsi="Calibri" w:cs="Calibri"/>
                <w:sz w:val="22"/>
                <w:szCs w:val="22"/>
              </w:rPr>
            </w:pPr>
            <w:r w:rsidRPr="00826EA4">
              <w:rPr>
                <w:rFonts w:ascii="Calibri" w:hAnsi="Calibri" w:cs="Calibri"/>
                <w:sz w:val="22"/>
                <w:szCs w:val="22"/>
              </w:rPr>
              <w:t xml:space="preserve">Selvstændigt kunne formidle indsamlet viden til kolleger, studerende, andet sundhedspersonale og øvrige samarbejdspartnere. </w:t>
            </w:r>
          </w:p>
        </w:tc>
        <w:tc>
          <w:tcPr>
            <w:tcW w:w="4252" w:type="dxa"/>
            <w:shd w:val="clear" w:color="auto" w:fill="auto"/>
          </w:tcPr>
          <w:p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Herunder: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kunne varetage undervisning</w:t>
            </w:r>
            <w:r>
              <w:rPr>
                <w:rFonts w:ascii="Calibri" w:hAnsi="Calibri" w:cs="Calibri"/>
                <w:sz w:val="22"/>
                <w:szCs w:val="22"/>
              </w:rPr>
              <w:t xml:space="preserve"> og planlægning af undervisningsforløb</w:t>
            </w:r>
          </w:p>
          <w:p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kunne formulere skriftlige svar og koncist formidle essensen af disse mundtligt</w:t>
            </w:r>
          </w:p>
          <w:p w:rsidR="00390EB1" w:rsidRPr="00826EA4" w:rsidRDefault="00390EB1" w:rsidP="00C822FD">
            <w:pPr>
              <w:rPr>
                <w:rFonts w:ascii="Calibri" w:hAnsi="Calibri" w:cs="Calibri"/>
                <w:sz w:val="22"/>
                <w:szCs w:val="22"/>
              </w:rPr>
            </w:pPr>
            <w:r w:rsidRPr="00826EA4">
              <w:rPr>
                <w:rFonts w:ascii="Calibri" w:hAnsi="Calibri" w:cs="Calibri"/>
                <w:i/>
                <w:sz w:val="22"/>
                <w:szCs w:val="22"/>
              </w:rPr>
              <w:t xml:space="preserve">Medicinsk ekspert/lægefaglig, kommunikator, samarbejder, akademiker/forsker/underviser </w:t>
            </w:r>
          </w:p>
        </w:tc>
        <w:tc>
          <w:tcPr>
            <w:tcW w:w="2835" w:type="dxa"/>
            <w:shd w:val="clear" w:color="auto" w:fill="auto"/>
          </w:tcPr>
          <w:p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rsidR="00390EB1" w:rsidRPr="00826EA4" w:rsidRDefault="00390EB1" w:rsidP="00390EB1">
            <w:pPr>
              <w:spacing w:line="360" w:lineRule="auto"/>
              <w:rPr>
                <w:rFonts w:cs="Calibri"/>
              </w:rPr>
            </w:pPr>
          </w:p>
        </w:tc>
        <w:tc>
          <w:tcPr>
            <w:tcW w:w="3438" w:type="dxa"/>
            <w:shd w:val="clear" w:color="auto" w:fill="auto"/>
          </w:tcPr>
          <w:p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390EB1" w:rsidRPr="00826EA4" w:rsidRDefault="00390EB1" w:rsidP="00390EB1">
            <w:pPr>
              <w:spacing w:after="0" w:line="360" w:lineRule="auto"/>
              <w:ind w:left="360"/>
              <w:rPr>
                <w:rFonts w:cs="Calibri"/>
              </w:rPr>
            </w:pPr>
            <w:r>
              <w:rPr>
                <w:rFonts w:cs="Calibri"/>
              </w:rPr>
              <w:t>og/eller</w:t>
            </w:r>
          </w:p>
          <w:p w:rsidR="00390EB1" w:rsidRPr="00826EA4" w:rsidRDefault="00390EB1" w:rsidP="00885407">
            <w:pPr>
              <w:numPr>
                <w:ilvl w:val="0"/>
                <w:numId w:val="30"/>
              </w:numPr>
              <w:spacing w:after="160" w:line="360" w:lineRule="auto"/>
              <w:contextualSpacing/>
              <w:rPr>
                <w:rFonts w:cs="Calibri"/>
              </w:rPr>
            </w:pPr>
            <w:r w:rsidRPr="00826EA4">
              <w:rPr>
                <w:rFonts w:cs="Calibri"/>
              </w:rPr>
              <w:t>360-graders feedback</w:t>
            </w:r>
          </w:p>
          <w:p w:rsidR="00390EB1" w:rsidRPr="00826EA4" w:rsidRDefault="00390EB1" w:rsidP="00390EB1">
            <w:pPr>
              <w:spacing w:line="360" w:lineRule="auto"/>
              <w:rPr>
                <w:rFonts w:cs="Calibri"/>
              </w:rPr>
            </w:pPr>
          </w:p>
        </w:tc>
      </w:tr>
      <w:tr w:rsidR="00390EB1" w:rsidRPr="00370E02" w:rsidTr="00C822FD">
        <w:trPr>
          <w:trHeight w:val="558"/>
        </w:trPr>
        <w:tc>
          <w:tcPr>
            <w:tcW w:w="828" w:type="dxa"/>
            <w:shd w:val="clear" w:color="auto" w:fill="auto"/>
            <w:vAlign w:val="center"/>
          </w:tcPr>
          <w:p w:rsidR="00390EB1" w:rsidRPr="00826EA4" w:rsidRDefault="00390EB1" w:rsidP="00C822FD">
            <w:pPr>
              <w:rPr>
                <w:rFonts w:ascii="Calibri" w:hAnsi="Calibri" w:cs="Calibri"/>
                <w:sz w:val="22"/>
                <w:szCs w:val="22"/>
              </w:rPr>
            </w:pPr>
            <w:r>
              <w:rPr>
                <w:rFonts w:ascii="Calibri" w:hAnsi="Calibri" w:cs="Calibri"/>
                <w:sz w:val="22"/>
                <w:szCs w:val="22"/>
              </w:rPr>
              <w:t>24</w:t>
            </w:r>
          </w:p>
        </w:tc>
        <w:tc>
          <w:tcPr>
            <w:tcW w:w="4100" w:type="dxa"/>
            <w:shd w:val="clear" w:color="auto" w:fill="auto"/>
          </w:tcPr>
          <w:p w:rsidR="00390EB1" w:rsidRPr="00826EA4" w:rsidRDefault="00390EB1" w:rsidP="00C822FD">
            <w:pPr>
              <w:rPr>
                <w:rFonts w:ascii="Calibri" w:hAnsi="Calibri" w:cs="Calibri"/>
                <w:sz w:val="22"/>
                <w:szCs w:val="22"/>
              </w:rPr>
            </w:pPr>
            <w:r w:rsidRPr="00826EA4">
              <w:rPr>
                <w:rFonts w:ascii="Calibri" w:hAnsi="Calibri" w:cs="Calibri"/>
                <w:sz w:val="22"/>
                <w:szCs w:val="22"/>
              </w:rPr>
              <w:t>Kunne foretage en evidensbaseret vurdering af klinisk lægemiddelpraksis</w:t>
            </w:r>
          </w:p>
          <w:p w:rsidR="00390EB1" w:rsidRPr="00826EA4" w:rsidRDefault="00390EB1" w:rsidP="00C822FD">
            <w:pPr>
              <w:rPr>
                <w:rFonts w:ascii="Calibri" w:hAnsi="Calibri" w:cs="Calibri"/>
                <w:sz w:val="22"/>
                <w:szCs w:val="22"/>
              </w:rPr>
            </w:pPr>
          </w:p>
        </w:tc>
        <w:tc>
          <w:tcPr>
            <w:tcW w:w="4252" w:type="dxa"/>
            <w:shd w:val="clear" w:color="auto" w:fill="auto"/>
          </w:tcPr>
          <w:p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Herunder identificere områder med uhensigtsmæssig behandling (f.eks. uøkonomisk, uindiceret og/eller over- og underbehandling) hos :</w:t>
            </w:r>
          </w:p>
          <w:p w:rsidR="00390EB1" w:rsidRPr="00826EA4" w:rsidRDefault="00390EB1" w:rsidP="00885407">
            <w:pPr>
              <w:numPr>
                <w:ilvl w:val="0"/>
                <w:numId w:val="37"/>
              </w:numPr>
              <w:spacing w:after="0" w:line="240" w:lineRule="auto"/>
              <w:rPr>
                <w:rFonts w:ascii="Calibri" w:hAnsi="Calibri" w:cs="Calibri"/>
                <w:sz w:val="22"/>
                <w:szCs w:val="22"/>
              </w:rPr>
            </w:pPr>
            <w:r w:rsidRPr="00826EA4">
              <w:rPr>
                <w:rFonts w:ascii="Calibri" w:hAnsi="Calibri" w:cs="Calibri"/>
                <w:sz w:val="22"/>
                <w:szCs w:val="22"/>
              </w:rPr>
              <w:t>den enkelte patient</w:t>
            </w:r>
          </w:p>
          <w:p w:rsidR="00390EB1" w:rsidRPr="00826EA4" w:rsidRDefault="00390EB1" w:rsidP="00885407">
            <w:pPr>
              <w:numPr>
                <w:ilvl w:val="0"/>
                <w:numId w:val="37"/>
              </w:numPr>
              <w:spacing w:after="0" w:line="240" w:lineRule="auto"/>
              <w:rPr>
                <w:rFonts w:ascii="Calibri" w:hAnsi="Calibri" w:cs="Calibri"/>
                <w:sz w:val="22"/>
                <w:szCs w:val="22"/>
              </w:rPr>
            </w:pPr>
            <w:r w:rsidRPr="00826EA4">
              <w:rPr>
                <w:rFonts w:ascii="Calibri" w:hAnsi="Calibri" w:cs="Calibri"/>
                <w:sz w:val="22"/>
                <w:szCs w:val="22"/>
              </w:rPr>
              <w:t>i patientpopulationer</w:t>
            </w:r>
          </w:p>
          <w:p w:rsidR="00390EB1" w:rsidRPr="00826EA4" w:rsidRDefault="00390EB1" w:rsidP="00885407">
            <w:pPr>
              <w:numPr>
                <w:ilvl w:val="0"/>
                <w:numId w:val="37"/>
              </w:numPr>
              <w:spacing w:line="240" w:lineRule="auto"/>
              <w:rPr>
                <w:rFonts w:ascii="Calibri" w:hAnsi="Calibri" w:cs="Calibri"/>
                <w:sz w:val="22"/>
                <w:szCs w:val="22"/>
              </w:rPr>
            </w:pPr>
            <w:r w:rsidRPr="00826EA4">
              <w:rPr>
                <w:rFonts w:ascii="Calibri" w:hAnsi="Calibri" w:cs="Calibri"/>
                <w:sz w:val="22"/>
                <w:szCs w:val="22"/>
              </w:rPr>
              <w:t>i samfundet</w:t>
            </w:r>
          </w:p>
          <w:p w:rsidR="00390EB1" w:rsidRPr="00826EA4" w:rsidRDefault="00390EB1" w:rsidP="00C822FD">
            <w:pPr>
              <w:rPr>
                <w:rFonts w:ascii="Calibri" w:hAnsi="Calibri" w:cs="Calibri"/>
                <w:sz w:val="22"/>
                <w:szCs w:val="22"/>
              </w:rPr>
            </w:pPr>
            <w:r w:rsidRPr="00826EA4">
              <w:rPr>
                <w:rFonts w:ascii="Calibri" w:hAnsi="Calibri" w:cs="Calibri"/>
                <w:i/>
                <w:sz w:val="22"/>
                <w:szCs w:val="22"/>
              </w:rPr>
              <w:t>Medicinsk ekspert/lægefaglig, samarbejder, sundhedsfremmer, akademiker/forsker og underviser</w:t>
            </w:r>
          </w:p>
        </w:tc>
        <w:tc>
          <w:tcPr>
            <w:tcW w:w="2835" w:type="dxa"/>
            <w:shd w:val="clear" w:color="auto" w:fill="auto"/>
          </w:tcPr>
          <w:p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rsidR="00390EB1" w:rsidRPr="00826EA4" w:rsidRDefault="00390EB1" w:rsidP="00885407">
            <w:pPr>
              <w:numPr>
                <w:ilvl w:val="0"/>
                <w:numId w:val="28"/>
              </w:numPr>
              <w:spacing w:after="160" w:line="360" w:lineRule="auto"/>
              <w:contextualSpacing/>
              <w:rPr>
                <w:rFonts w:cs="Calibri"/>
              </w:rPr>
            </w:pPr>
            <w:r w:rsidRPr="00826EA4">
              <w:rPr>
                <w:rFonts w:cs="Calibri"/>
              </w:rPr>
              <w:t>Opgave</w:t>
            </w:r>
          </w:p>
          <w:p w:rsidR="00390EB1" w:rsidRPr="00826EA4" w:rsidRDefault="00390EB1" w:rsidP="00390EB1">
            <w:pPr>
              <w:spacing w:line="360" w:lineRule="auto"/>
              <w:rPr>
                <w:rFonts w:cs="Calibri"/>
              </w:rPr>
            </w:pPr>
          </w:p>
        </w:tc>
        <w:tc>
          <w:tcPr>
            <w:tcW w:w="3438" w:type="dxa"/>
            <w:shd w:val="clear" w:color="auto" w:fill="auto"/>
          </w:tcPr>
          <w:p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390EB1" w:rsidRPr="00826EA4" w:rsidRDefault="00390EB1" w:rsidP="00390EB1">
            <w:pPr>
              <w:spacing w:after="0" w:line="360" w:lineRule="auto"/>
              <w:ind w:left="360"/>
              <w:rPr>
                <w:rFonts w:cs="Calibri"/>
              </w:rPr>
            </w:pPr>
            <w:r>
              <w:rPr>
                <w:rFonts w:cs="Calibri"/>
              </w:rPr>
              <w:t>og/eller</w:t>
            </w:r>
          </w:p>
          <w:p w:rsidR="00390EB1" w:rsidRPr="00826EA4" w:rsidRDefault="00390EB1" w:rsidP="00885407">
            <w:pPr>
              <w:numPr>
                <w:ilvl w:val="0"/>
                <w:numId w:val="30"/>
              </w:numPr>
              <w:spacing w:after="160" w:line="360" w:lineRule="auto"/>
              <w:contextualSpacing/>
              <w:rPr>
                <w:rFonts w:cs="Calibri"/>
              </w:rPr>
            </w:pPr>
            <w:r w:rsidRPr="00826EA4">
              <w:rPr>
                <w:rFonts w:cs="Calibri"/>
              </w:rPr>
              <w:t>Casebaseret diskussion</w:t>
            </w:r>
          </w:p>
          <w:p w:rsidR="00390EB1" w:rsidRPr="00826EA4" w:rsidRDefault="00390EB1" w:rsidP="00390EB1">
            <w:pPr>
              <w:spacing w:line="360" w:lineRule="auto"/>
              <w:rPr>
                <w:rFonts w:cs="Calibri"/>
              </w:rPr>
            </w:pPr>
          </w:p>
        </w:tc>
      </w:tr>
      <w:tr w:rsidR="00390EB1" w:rsidRPr="00370E02" w:rsidTr="00C822FD">
        <w:trPr>
          <w:trHeight w:val="558"/>
        </w:trPr>
        <w:tc>
          <w:tcPr>
            <w:tcW w:w="828" w:type="dxa"/>
            <w:shd w:val="clear" w:color="auto" w:fill="auto"/>
            <w:vAlign w:val="center"/>
          </w:tcPr>
          <w:p w:rsidR="00390EB1" w:rsidRPr="00826EA4" w:rsidRDefault="00390EB1" w:rsidP="00C822FD">
            <w:pPr>
              <w:rPr>
                <w:rFonts w:ascii="Calibri" w:hAnsi="Calibri" w:cs="Calibri"/>
                <w:sz w:val="22"/>
                <w:szCs w:val="22"/>
              </w:rPr>
            </w:pPr>
            <w:r>
              <w:rPr>
                <w:rFonts w:ascii="Calibri" w:hAnsi="Calibri" w:cs="Calibri"/>
                <w:sz w:val="22"/>
                <w:szCs w:val="22"/>
              </w:rPr>
              <w:t>25</w:t>
            </w:r>
          </w:p>
        </w:tc>
        <w:tc>
          <w:tcPr>
            <w:tcW w:w="4100" w:type="dxa"/>
            <w:shd w:val="clear" w:color="auto" w:fill="auto"/>
          </w:tcPr>
          <w:p w:rsidR="00390EB1" w:rsidRPr="00826EA4" w:rsidRDefault="00390EB1" w:rsidP="00C822FD">
            <w:pPr>
              <w:spacing w:after="120"/>
              <w:rPr>
                <w:rFonts w:ascii="Calibri" w:hAnsi="Calibri" w:cs="Calibri"/>
                <w:sz w:val="22"/>
                <w:szCs w:val="22"/>
              </w:rPr>
            </w:pPr>
            <w:r w:rsidRPr="00826EA4">
              <w:rPr>
                <w:rFonts w:ascii="Calibri" w:hAnsi="Calibri" w:cs="Calibri"/>
                <w:sz w:val="22"/>
                <w:szCs w:val="22"/>
              </w:rPr>
              <w:t>Kende til og kunne anvende forskellige undervisningsmetoder og –principper, udvælge hensigtsmæssige læringsstrategier og overveje rammerne for undervisning</w:t>
            </w:r>
          </w:p>
        </w:tc>
        <w:tc>
          <w:tcPr>
            <w:tcW w:w="4252" w:type="dxa"/>
            <w:shd w:val="clear" w:color="auto" w:fill="auto"/>
          </w:tcPr>
          <w:p w:rsidR="00390EB1" w:rsidRPr="00826EA4" w:rsidRDefault="00390EB1" w:rsidP="00390EB1">
            <w:pPr>
              <w:spacing w:after="0"/>
              <w:rPr>
                <w:rFonts w:ascii="Calibri" w:hAnsi="Calibri" w:cs="Calibri"/>
                <w:sz w:val="22"/>
                <w:szCs w:val="22"/>
              </w:rPr>
            </w:pPr>
            <w:r w:rsidRPr="00826EA4">
              <w:rPr>
                <w:rFonts w:ascii="Calibri" w:hAnsi="Calibri" w:cs="Calibri"/>
                <w:sz w:val="22"/>
                <w:szCs w:val="22"/>
              </w:rPr>
              <w:t>Herunder kunne planlægge undervisning præ- og postgraduat samt af andre faggrupper indenfor klinisk farmakologiske emner ved brug af f.eks.</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forelæsninger</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casebaseret undervisning (PBL)</w:t>
            </w:r>
          </w:p>
          <w:p w:rsidR="00390EB1" w:rsidRPr="00826EA4" w:rsidRDefault="00390E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e-learning</w:t>
            </w:r>
          </w:p>
          <w:p w:rsidR="00390EB1" w:rsidRPr="00826EA4" w:rsidRDefault="00390E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hjælpemidler (e-polling etc.)</w:t>
            </w:r>
          </w:p>
          <w:p w:rsidR="00390EB1" w:rsidRPr="00826EA4" w:rsidRDefault="00390EB1" w:rsidP="00C822FD">
            <w:pPr>
              <w:spacing w:after="120"/>
              <w:rPr>
                <w:rFonts w:ascii="Calibri" w:hAnsi="Calibri" w:cs="Calibri"/>
                <w:sz w:val="22"/>
                <w:szCs w:val="22"/>
              </w:rPr>
            </w:pPr>
            <w:r w:rsidRPr="00826EA4">
              <w:rPr>
                <w:rFonts w:ascii="Calibri" w:hAnsi="Calibri" w:cs="Calibri"/>
                <w:i/>
                <w:sz w:val="22"/>
                <w:szCs w:val="22"/>
              </w:rPr>
              <w:t>Kommunikator,  akademiker/forsker/underviser, professionel</w:t>
            </w:r>
          </w:p>
        </w:tc>
        <w:tc>
          <w:tcPr>
            <w:tcW w:w="2835" w:type="dxa"/>
            <w:shd w:val="clear" w:color="auto" w:fill="auto"/>
          </w:tcPr>
          <w:p w:rsidR="00390EB1" w:rsidRPr="00826EA4" w:rsidRDefault="00390EB1" w:rsidP="00885407">
            <w:pPr>
              <w:numPr>
                <w:ilvl w:val="0"/>
                <w:numId w:val="28"/>
              </w:numPr>
              <w:spacing w:after="160" w:line="360" w:lineRule="auto"/>
              <w:contextualSpacing/>
              <w:rPr>
                <w:rFonts w:cs="Calibri"/>
              </w:rPr>
            </w:pPr>
            <w:r w:rsidRPr="00826EA4">
              <w:rPr>
                <w:rFonts w:cs="Calibri"/>
              </w:rPr>
              <w:t>Mesterlære</w:t>
            </w:r>
          </w:p>
          <w:p w:rsidR="00390EB1" w:rsidRPr="00826EA4" w:rsidRDefault="00390EB1" w:rsidP="00885407">
            <w:pPr>
              <w:numPr>
                <w:ilvl w:val="0"/>
                <w:numId w:val="28"/>
              </w:numPr>
              <w:spacing w:after="160" w:line="360" w:lineRule="auto"/>
              <w:contextualSpacing/>
              <w:rPr>
                <w:rFonts w:cs="Calibri"/>
              </w:rPr>
            </w:pPr>
            <w:r w:rsidRPr="00826EA4">
              <w:rPr>
                <w:rFonts w:cs="Calibri"/>
              </w:rPr>
              <w:t>Selvstudium</w:t>
            </w:r>
          </w:p>
          <w:p w:rsidR="00390EB1" w:rsidRPr="00826EA4" w:rsidRDefault="00390EB1" w:rsidP="00885407">
            <w:pPr>
              <w:numPr>
                <w:ilvl w:val="0"/>
                <w:numId w:val="28"/>
              </w:numPr>
              <w:spacing w:after="160" w:line="360" w:lineRule="auto"/>
              <w:contextualSpacing/>
              <w:rPr>
                <w:rFonts w:cs="Calibri"/>
              </w:rPr>
            </w:pPr>
            <w:r w:rsidRPr="00826EA4">
              <w:rPr>
                <w:rFonts w:cs="Calibri"/>
              </w:rPr>
              <w:t>Kursus</w:t>
            </w:r>
          </w:p>
          <w:p w:rsidR="00390EB1" w:rsidRPr="00826EA4" w:rsidRDefault="00390EB1" w:rsidP="00885407">
            <w:pPr>
              <w:numPr>
                <w:ilvl w:val="0"/>
                <w:numId w:val="28"/>
              </w:numPr>
              <w:spacing w:after="160" w:line="360" w:lineRule="auto"/>
              <w:contextualSpacing/>
              <w:rPr>
                <w:rFonts w:cs="Calibri"/>
              </w:rPr>
            </w:pPr>
            <w:r w:rsidRPr="00826EA4">
              <w:rPr>
                <w:rFonts w:cs="Calibri"/>
              </w:rPr>
              <w:t>Videnformidling</w:t>
            </w:r>
          </w:p>
          <w:p w:rsidR="00390EB1" w:rsidRPr="00826EA4" w:rsidRDefault="00390EB1" w:rsidP="00390EB1">
            <w:pPr>
              <w:spacing w:line="360" w:lineRule="auto"/>
              <w:rPr>
                <w:rFonts w:cs="Calibri"/>
              </w:rPr>
            </w:pPr>
          </w:p>
        </w:tc>
        <w:tc>
          <w:tcPr>
            <w:tcW w:w="3438" w:type="dxa"/>
            <w:shd w:val="clear" w:color="auto" w:fill="auto"/>
          </w:tcPr>
          <w:p w:rsidR="00390EB1" w:rsidRDefault="00390E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390EB1" w:rsidRPr="00826EA4" w:rsidRDefault="00390EB1" w:rsidP="00390EB1">
            <w:pPr>
              <w:spacing w:after="0" w:line="360" w:lineRule="auto"/>
              <w:ind w:left="360"/>
              <w:rPr>
                <w:rFonts w:cs="Calibri"/>
              </w:rPr>
            </w:pPr>
            <w:r>
              <w:rPr>
                <w:rFonts w:cs="Calibri"/>
              </w:rPr>
              <w:t>og/eller</w:t>
            </w:r>
          </w:p>
          <w:p w:rsidR="00390EB1" w:rsidRPr="00826EA4" w:rsidRDefault="00390EB1" w:rsidP="00885407">
            <w:pPr>
              <w:numPr>
                <w:ilvl w:val="0"/>
                <w:numId w:val="30"/>
              </w:numPr>
              <w:spacing w:after="160" w:line="360" w:lineRule="auto"/>
              <w:contextualSpacing/>
              <w:rPr>
                <w:rFonts w:cs="Calibri"/>
              </w:rPr>
            </w:pPr>
            <w:r w:rsidRPr="00826EA4">
              <w:rPr>
                <w:rFonts w:cs="Calibri"/>
              </w:rPr>
              <w:t>Godkendt kursus</w:t>
            </w:r>
          </w:p>
          <w:p w:rsidR="00390EB1" w:rsidRPr="00826EA4" w:rsidRDefault="00390EB1" w:rsidP="00390EB1">
            <w:pPr>
              <w:spacing w:line="360" w:lineRule="auto"/>
              <w:rPr>
                <w:rFonts w:cs="Calibri"/>
              </w:rPr>
            </w:pPr>
          </w:p>
        </w:tc>
      </w:tr>
      <w:tr w:rsidR="001F11FF" w:rsidRPr="00370E02" w:rsidTr="00C822FD">
        <w:trPr>
          <w:trHeight w:val="558"/>
        </w:trPr>
        <w:tc>
          <w:tcPr>
            <w:tcW w:w="9180" w:type="dxa"/>
            <w:gridSpan w:val="3"/>
            <w:shd w:val="clear" w:color="auto" w:fill="auto"/>
            <w:vAlign w:val="center"/>
          </w:tcPr>
          <w:p w:rsidR="001F11FF" w:rsidRPr="004551EE" w:rsidRDefault="001F11FF" w:rsidP="001F11FF">
            <w:pPr>
              <w:jc w:val="center"/>
              <w:rPr>
                <w:b/>
              </w:rPr>
            </w:pPr>
            <w:r w:rsidRPr="008F4349">
              <w:rPr>
                <w:b/>
                <w:u w:val="single"/>
              </w:rPr>
              <w:t>A</w:t>
            </w:r>
            <w:r>
              <w:rPr>
                <w:b/>
                <w:u w:val="single"/>
              </w:rPr>
              <w:t>dministrative/regulatoriske</w:t>
            </w:r>
            <w:r>
              <w:rPr>
                <w:b/>
              </w:rPr>
              <w:t xml:space="preserve"> k</w:t>
            </w:r>
            <w:r w:rsidRPr="004551EE">
              <w:rPr>
                <w:b/>
              </w:rPr>
              <w:t>ompetencer</w:t>
            </w:r>
            <w:r w:rsidR="00C76E91">
              <w:rPr>
                <w:b/>
              </w:rPr>
              <w:t xml:space="preserve"> i hoveduddannelsen</w:t>
            </w:r>
          </w:p>
        </w:tc>
        <w:tc>
          <w:tcPr>
            <w:tcW w:w="2835" w:type="dxa"/>
            <w:shd w:val="clear" w:color="auto" w:fill="auto"/>
            <w:vAlign w:val="center"/>
          </w:tcPr>
          <w:p w:rsidR="001F11FF" w:rsidRDefault="001F11FF" w:rsidP="001F11FF">
            <w:pPr>
              <w:spacing w:after="0"/>
              <w:jc w:val="center"/>
              <w:rPr>
                <w:b/>
              </w:rPr>
            </w:pPr>
            <w:r w:rsidRPr="004551EE">
              <w:rPr>
                <w:b/>
              </w:rPr>
              <w:t xml:space="preserve">Læringsstrategier, </w:t>
            </w:r>
          </w:p>
          <w:p w:rsidR="001F11FF" w:rsidRPr="004551EE" w:rsidRDefault="001F11FF" w:rsidP="001F11FF">
            <w:pPr>
              <w:jc w:val="center"/>
              <w:rPr>
                <w:b/>
              </w:rPr>
            </w:pPr>
            <w:r w:rsidRPr="004551EE">
              <w:rPr>
                <w:b/>
              </w:rPr>
              <w:t>anbefa</w:t>
            </w:r>
            <w:r w:rsidR="00DD7CAE">
              <w:rPr>
                <w:b/>
              </w:rPr>
              <w:t>l</w:t>
            </w:r>
            <w:r>
              <w:rPr>
                <w:b/>
              </w:rPr>
              <w:t>ede</w:t>
            </w:r>
          </w:p>
        </w:tc>
        <w:tc>
          <w:tcPr>
            <w:tcW w:w="3438" w:type="dxa"/>
            <w:shd w:val="clear" w:color="auto" w:fill="auto"/>
            <w:vAlign w:val="center"/>
          </w:tcPr>
          <w:p w:rsidR="001F11FF" w:rsidRPr="004551EE" w:rsidRDefault="001F11FF" w:rsidP="001F11FF">
            <w:pPr>
              <w:spacing w:after="0"/>
              <w:jc w:val="center"/>
              <w:rPr>
                <w:b/>
              </w:rPr>
            </w:pPr>
            <w:r w:rsidRPr="004551EE">
              <w:rPr>
                <w:b/>
              </w:rPr>
              <w:t>Kompetencevurderingsmetode(r)</w:t>
            </w:r>
            <w:r>
              <w:rPr>
                <w:b/>
              </w:rPr>
              <w:t>,</w:t>
            </w:r>
          </w:p>
          <w:p w:rsidR="001F11FF" w:rsidRPr="004551EE" w:rsidRDefault="001F11FF" w:rsidP="001F11FF">
            <w:pPr>
              <w:jc w:val="center"/>
              <w:rPr>
                <w:b/>
              </w:rPr>
            </w:pPr>
            <w:r w:rsidRPr="004551EE">
              <w:rPr>
                <w:b/>
              </w:rPr>
              <w:t>obligatorisk(e)</w:t>
            </w:r>
          </w:p>
        </w:tc>
      </w:tr>
      <w:tr w:rsidR="00A729B1" w:rsidRPr="00370E02" w:rsidTr="00C822FD">
        <w:trPr>
          <w:trHeight w:val="558"/>
        </w:trPr>
        <w:tc>
          <w:tcPr>
            <w:tcW w:w="828" w:type="dxa"/>
            <w:shd w:val="clear" w:color="auto" w:fill="auto"/>
            <w:vAlign w:val="center"/>
          </w:tcPr>
          <w:p w:rsidR="00A729B1" w:rsidRPr="00826EA4" w:rsidRDefault="00A729B1" w:rsidP="00C822FD">
            <w:pPr>
              <w:rPr>
                <w:rFonts w:ascii="Calibri" w:hAnsi="Calibri" w:cs="Calibri"/>
                <w:sz w:val="22"/>
                <w:szCs w:val="22"/>
              </w:rPr>
            </w:pPr>
            <w:r>
              <w:rPr>
                <w:rFonts w:ascii="Calibri" w:hAnsi="Calibri" w:cs="Calibri"/>
                <w:sz w:val="22"/>
                <w:szCs w:val="22"/>
              </w:rPr>
              <w:t>26</w:t>
            </w:r>
          </w:p>
        </w:tc>
        <w:tc>
          <w:tcPr>
            <w:tcW w:w="4100" w:type="dxa"/>
            <w:shd w:val="clear" w:color="auto" w:fill="auto"/>
          </w:tcPr>
          <w:p w:rsidR="00A729B1" w:rsidRPr="00826EA4" w:rsidRDefault="00A729B1" w:rsidP="00C822FD">
            <w:pPr>
              <w:rPr>
                <w:rFonts w:ascii="Calibri" w:hAnsi="Calibri" w:cs="Calibri"/>
                <w:sz w:val="22"/>
                <w:szCs w:val="22"/>
              </w:rPr>
            </w:pPr>
            <w:r w:rsidRPr="00826EA4">
              <w:rPr>
                <w:rFonts w:ascii="Calibri" w:hAnsi="Calibri" w:cs="Calibri"/>
                <w:sz w:val="22"/>
                <w:szCs w:val="22"/>
              </w:rPr>
              <w:t>Kunne udnytte og prioritere ressourcer</w:t>
            </w:r>
          </w:p>
        </w:tc>
        <w:tc>
          <w:tcPr>
            <w:tcW w:w="4252" w:type="dxa"/>
            <w:shd w:val="clear" w:color="auto" w:fill="auto"/>
          </w:tcPr>
          <w:p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t xml:space="preserve">Herunder: </w:t>
            </w:r>
          </w:p>
          <w:p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planlægge arbejdsfordeling, f.eks. i form af vagtplaner, instrukser for arbejdsopgaver o.l.</w:t>
            </w:r>
          </w:p>
          <w:p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administrere egen tid og egne ressourcer</w:t>
            </w:r>
          </w:p>
          <w:p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varetage ledelsesfunktion for yngre kolleger og andre faggrupper, f.eks. bagvagtsfunktion</w:t>
            </w:r>
          </w:p>
          <w:p w:rsidR="00A729B1" w:rsidRPr="00826EA4" w:rsidRDefault="00A729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tage ansvar for egen karriereplanlægning</w:t>
            </w:r>
          </w:p>
          <w:p w:rsidR="00A729B1" w:rsidRPr="00826EA4" w:rsidRDefault="00A729B1" w:rsidP="00C822FD">
            <w:pPr>
              <w:rPr>
                <w:rFonts w:ascii="Calibri" w:hAnsi="Calibri" w:cs="Calibri"/>
                <w:i/>
                <w:sz w:val="22"/>
                <w:szCs w:val="22"/>
              </w:rPr>
            </w:pPr>
            <w:r w:rsidRPr="00826EA4">
              <w:rPr>
                <w:rFonts w:ascii="Calibri" w:hAnsi="Calibri" w:cs="Calibri"/>
                <w:i/>
                <w:sz w:val="22"/>
                <w:szCs w:val="22"/>
              </w:rPr>
              <w:t>Kommunikator, samarbejder, leder/administrator/organisator, professionel</w:t>
            </w:r>
          </w:p>
        </w:tc>
        <w:tc>
          <w:tcPr>
            <w:tcW w:w="2835" w:type="dxa"/>
            <w:shd w:val="clear" w:color="auto" w:fill="auto"/>
          </w:tcPr>
          <w:p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rsidR="00A729B1" w:rsidRPr="00826EA4" w:rsidRDefault="00A729B1" w:rsidP="00885407">
            <w:pPr>
              <w:numPr>
                <w:ilvl w:val="0"/>
                <w:numId w:val="28"/>
              </w:numPr>
              <w:spacing w:after="160" w:line="360" w:lineRule="auto"/>
              <w:contextualSpacing/>
              <w:rPr>
                <w:rFonts w:cs="Calibri"/>
              </w:rPr>
            </w:pPr>
            <w:r w:rsidRPr="00826EA4">
              <w:rPr>
                <w:rFonts w:cs="Calibri"/>
              </w:rPr>
              <w:t>Selvstudium</w:t>
            </w:r>
          </w:p>
          <w:p w:rsidR="00A729B1" w:rsidRPr="00826EA4" w:rsidRDefault="00A729B1" w:rsidP="00A729B1">
            <w:pPr>
              <w:spacing w:line="360" w:lineRule="auto"/>
              <w:rPr>
                <w:rFonts w:cs="Calibri"/>
              </w:rPr>
            </w:pPr>
          </w:p>
        </w:tc>
        <w:tc>
          <w:tcPr>
            <w:tcW w:w="3438" w:type="dxa"/>
            <w:shd w:val="clear" w:color="auto" w:fill="auto"/>
          </w:tcPr>
          <w:p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A729B1" w:rsidRPr="00826EA4" w:rsidRDefault="00A729B1" w:rsidP="00A729B1">
            <w:pPr>
              <w:spacing w:after="0" w:line="360" w:lineRule="auto"/>
              <w:ind w:left="360"/>
              <w:rPr>
                <w:rFonts w:cs="Calibri"/>
              </w:rPr>
            </w:pPr>
            <w:r>
              <w:rPr>
                <w:rFonts w:cs="Calibri"/>
              </w:rPr>
              <w:t>og/eller</w:t>
            </w:r>
          </w:p>
          <w:p w:rsidR="00A729B1" w:rsidRPr="00826EA4" w:rsidRDefault="00A729B1" w:rsidP="00885407">
            <w:pPr>
              <w:numPr>
                <w:ilvl w:val="0"/>
                <w:numId w:val="30"/>
              </w:numPr>
              <w:spacing w:after="160" w:line="360" w:lineRule="auto"/>
              <w:contextualSpacing/>
              <w:rPr>
                <w:rFonts w:cs="Calibri"/>
              </w:rPr>
            </w:pPr>
            <w:r w:rsidRPr="00826EA4">
              <w:rPr>
                <w:rFonts w:cs="Calibri"/>
              </w:rPr>
              <w:t xml:space="preserve">360-graders feedback </w:t>
            </w:r>
          </w:p>
          <w:p w:rsidR="00A729B1" w:rsidRPr="00826EA4" w:rsidRDefault="00A729B1" w:rsidP="00A729B1">
            <w:pPr>
              <w:spacing w:line="360" w:lineRule="auto"/>
              <w:rPr>
                <w:rFonts w:ascii="Calibri" w:hAnsi="Calibri" w:cs="Calibri"/>
                <w:sz w:val="22"/>
                <w:szCs w:val="22"/>
              </w:rPr>
            </w:pPr>
          </w:p>
        </w:tc>
      </w:tr>
      <w:tr w:rsidR="00A729B1" w:rsidRPr="00370E02" w:rsidTr="00C822FD">
        <w:trPr>
          <w:trHeight w:val="558"/>
        </w:trPr>
        <w:tc>
          <w:tcPr>
            <w:tcW w:w="828" w:type="dxa"/>
            <w:shd w:val="clear" w:color="auto" w:fill="auto"/>
            <w:vAlign w:val="center"/>
          </w:tcPr>
          <w:p w:rsidR="00A729B1" w:rsidRPr="00826EA4" w:rsidRDefault="00A729B1" w:rsidP="00C822FD">
            <w:pPr>
              <w:rPr>
                <w:rFonts w:ascii="Calibri" w:hAnsi="Calibri" w:cs="Calibri"/>
                <w:sz w:val="22"/>
                <w:szCs w:val="22"/>
              </w:rPr>
            </w:pPr>
            <w:r>
              <w:rPr>
                <w:rFonts w:ascii="Calibri" w:hAnsi="Calibri" w:cs="Calibri"/>
                <w:sz w:val="22"/>
                <w:szCs w:val="22"/>
              </w:rPr>
              <w:t>27</w:t>
            </w:r>
          </w:p>
        </w:tc>
        <w:tc>
          <w:tcPr>
            <w:tcW w:w="4100" w:type="dxa"/>
            <w:shd w:val="clear" w:color="auto" w:fill="auto"/>
          </w:tcPr>
          <w:p w:rsidR="00A729B1" w:rsidRPr="00826EA4" w:rsidRDefault="00A729B1" w:rsidP="00C822FD">
            <w:pPr>
              <w:spacing w:after="120"/>
              <w:rPr>
                <w:rFonts w:ascii="Calibri" w:hAnsi="Calibri" w:cs="Calibri"/>
                <w:sz w:val="22"/>
                <w:szCs w:val="22"/>
              </w:rPr>
            </w:pPr>
            <w:r w:rsidRPr="00826EA4">
              <w:rPr>
                <w:rFonts w:ascii="Calibri" w:hAnsi="Calibri" w:cs="Calibri"/>
                <w:sz w:val="22"/>
                <w:szCs w:val="22"/>
              </w:rPr>
              <w:t>Kunne bidrage til implementering af rationel farmakoterapi</w:t>
            </w:r>
          </w:p>
        </w:tc>
        <w:tc>
          <w:tcPr>
            <w:tcW w:w="4252" w:type="dxa"/>
            <w:shd w:val="clear" w:color="auto" w:fill="auto"/>
          </w:tcPr>
          <w:p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Herunder f.eks. analysere og monitorere lægemiddelforbrug og -økonomi, sikre overholdelse af regionale og nationale retningslinjer </w:t>
            </w:r>
          </w:p>
          <w:p w:rsidR="00A729B1" w:rsidRPr="00826EA4" w:rsidRDefault="00A729B1" w:rsidP="00C822FD">
            <w:pPr>
              <w:rPr>
                <w:rFonts w:ascii="Calibri" w:hAnsi="Calibri" w:cs="Calibri"/>
                <w:sz w:val="22"/>
                <w:szCs w:val="22"/>
              </w:rPr>
            </w:pPr>
            <w:r w:rsidRPr="00826EA4">
              <w:rPr>
                <w:rFonts w:ascii="Calibri" w:hAnsi="Calibri" w:cs="Calibri"/>
                <w:i/>
                <w:sz w:val="22"/>
                <w:szCs w:val="22"/>
              </w:rPr>
              <w:t>Medicinsk ekspert/lægefaglig, kommunikator, samarbejder, leder/administrator/organisator, sundhedsfremmer, akademiker/forsker/underviser, professionel</w:t>
            </w:r>
          </w:p>
        </w:tc>
        <w:tc>
          <w:tcPr>
            <w:tcW w:w="2835" w:type="dxa"/>
            <w:shd w:val="clear" w:color="auto" w:fill="auto"/>
          </w:tcPr>
          <w:p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rsidR="00A729B1" w:rsidRPr="00826EA4" w:rsidRDefault="00A729B1" w:rsidP="00885407">
            <w:pPr>
              <w:numPr>
                <w:ilvl w:val="0"/>
                <w:numId w:val="28"/>
              </w:numPr>
              <w:spacing w:after="160" w:line="360" w:lineRule="auto"/>
              <w:contextualSpacing/>
              <w:rPr>
                <w:rFonts w:cs="Calibri"/>
              </w:rPr>
            </w:pPr>
            <w:r w:rsidRPr="00826EA4">
              <w:rPr>
                <w:rFonts w:cs="Calibri"/>
              </w:rPr>
              <w:t>Videnformidling</w:t>
            </w:r>
          </w:p>
          <w:p w:rsidR="00A729B1" w:rsidRPr="00826EA4" w:rsidRDefault="00A729B1" w:rsidP="00885407">
            <w:pPr>
              <w:numPr>
                <w:ilvl w:val="0"/>
                <w:numId w:val="28"/>
              </w:numPr>
              <w:spacing w:after="160" w:line="360" w:lineRule="auto"/>
              <w:contextualSpacing/>
              <w:rPr>
                <w:rFonts w:cs="Calibri"/>
              </w:rPr>
            </w:pPr>
            <w:r w:rsidRPr="00826EA4">
              <w:rPr>
                <w:rFonts w:cs="Calibri"/>
              </w:rPr>
              <w:t>Fokuseret klinisk ophold/studieophold</w:t>
            </w:r>
          </w:p>
          <w:p w:rsidR="00A729B1" w:rsidRPr="00826EA4" w:rsidRDefault="00A729B1" w:rsidP="00A729B1">
            <w:pPr>
              <w:spacing w:line="360" w:lineRule="auto"/>
              <w:rPr>
                <w:rFonts w:cs="Calibri"/>
              </w:rPr>
            </w:pPr>
          </w:p>
        </w:tc>
        <w:tc>
          <w:tcPr>
            <w:tcW w:w="3438" w:type="dxa"/>
            <w:shd w:val="clear" w:color="auto" w:fill="auto"/>
          </w:tcPr>
          <w:p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A729B1" w:rsidRPr="00826EA4" w:rsidRDefault="00A729B1" w:rsidP="00A729B1">
            <w:pPr>
              <w:spacing w:after="0" w:line="360" w:lineRule="auto"/>
              <w:ind w:left="360"/>
              <w:rPr>
                <w:rFonts w:cs="Calibri"/>
              </w:rPr>
            </w:pPr>
            <w:r>
              <w:rPr>
                <w:rFonts w:cs="Calibri"/>
              </w:rPr>
              <w:t>og/eller</w:t>
            </w:r>
          </w:p>
          <w:p w:rsidR="00A729B1" w:rsidRPr="00826EA4" w:rsidRDefault="00A729B1" w:rsidP="00885407">
            <w:pPr>
              <w:numPr>
                <w:ilvl w:val="0"/>
                <w:numId w:val="30"/>
              </w:numPr>
              <w:spacing w:after="160" w:line="360" w:lineRule="auto"/>
              <w:contextualSpacing/>
              <w:rPr>
                <w:rFonts w:cs="Calibri"/>
              </w:rPr>
            </w:pPr>
            <w:r w:rsidRPr="00826EA4">
              <w:rPr>
                <w:rFonts w:cs="Calibri"/>
              </w:rPr>
              <w:t>Casebaseret diskussion</w:t>
            </w:r>
            <w:r>
              <w:rPr>
                <w:rFonts w:cs="Calibri"/>
              </w:rPr>
              <w:t xml:space="preserve"> samt</w:t>
            </w:r>
          </w:p>
          <w:p w:rsidR="00A729B1" w:rsidRPr="00826EA4" w:rsidRDefault="00A729B1" w:rsidP="00885407">
            <w:pPr>
              <w:numPr>
                <w:ilvl w:val="0"/>
                <w:numId w:val="30"/>
              </w:numPr>
              <w:spacing w:after="160" w:line="360" w:lineRule="auto"/>
              <w:contextualSpacing/>
              <w:rPr>
                <w:rFonts w:cs="Calibri"/>
              </w:rPr>
            </w:pPr>
            <w:r w:rsidRPr="00826EA4">
              <w:rPr>
                <w:rFonts w:cs="Calibri"/>
              </w:rPr>
              <w:t>Godkendt kursus</w:t>
            </w:r>
          </w:p>
          <w:p w:rsidR="00A729B1" w:rsidRPr="00826EA4" w:rsidRDefault="00A729B1" w:rsidP="00A729B1">
            <w:pPr>
              <w:spacing w:line="360" w:lineRule="auto"/>
              <w:rPr>
                <w:rFonts w:cs="Calibri"/>
              </w:rPr>
            </w:pPr>
          </w:p>
        </w:tc>
      </w:tr>
      <w:tr w:rsidR="00A729B1" w:rsidRPr="00370E02" w:rsidTr="00C822FD">
        <w:trPr>
          <w:trHeight w:val="558"/>
        </w:trPr>
        <w:tc>
          <w:tcPr>
            <w:tcW w:w="828" w:type="dxa"/>
            <w:shd w:val="clear" w:color="auto" w:fill="auto"/>
            <w:vAlign w:val="center"/>
          </w:tcPr>
          <w:p w:rsidR="00A729B1" w:rsidRPr="00826EA4" w:rsidRDefault="00A729B1" w:rsidP="00C822FD">
            <w:pPr>
              <w:rPr>
                <w:rFonts w:ascii="Calibri" w:hAnsi="Calibri" w:cs="Calibri"/>
                <w:sz w:val="22"/>
                <w:szCs w:val="22"/>
              </w:rPr>
            </w:pPr>
            <w:r>
              <w:rPr>
                <w:rFonts w:ascii="Calibri" w:hAnsi="Calibri" w:cs="Calibri"/>
                <w:sz w:val="22"/>
                <w:szCs w:val="22"/>
              </w:rPr>
              <w:t>28</w:t>
            </w:r>
          </w:p>
        </w:tc>
        <w:tc>
          <w:tcPr>
            <w:tcW w:w="4100" w:type="dxa"/>
            <w:shd w:val="clear" w:color="auto" w:fill="auto"/>
          </w:tcPr>
          <w:p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Selvstændigt kunne rådgive beslutningstagere i sundhedssystemet om lægemiddelrelaterede problemstillinger  </w:t>
            </w:r>
          </w:p>
        </w:tc>
        <w:tc>
          <w:tcPr>
            <w:tcW w:w="4252" w:type="dxa"/>
            <w:shd w:val="clear" w:color="auto" w:fill="auto"/>
          </w:tcPr>
          <w:p w:rsidR="00A729B1" w:rsidRPr="00826EA4" w:rsidRDefault="00A729B1" w:rsidP="00E03547">
            <w:pPr>
              <w:rPr>
                <w:rFonts w:ascii="Calibri" w:hAnsi="Calibri" w:cs="Calibri"/>
                <w:sz w:val="22"/>
                <w:szCs w:val="22"/>
              </w:rPr>
            </w:pPr>
            <w:r w:rsidRPr="00826EA4">
              <w:rPr>
                <w:rFonts w:ascii="Calibri" w:hAnsi="Calibri" w:cs="Calibri"/>
                <w:sz w:val="22"/>
                <w:szCs w:val="22"/>
              </w:rPr>
              <w:t>F.eks. andre fagpersoner samt politikere, på afdelings-, hospitals-, regionalt og nationalt niveau</w:t>
            </w:r>
          </w:p>
          <w:p w:rsidR="00A729B1" w:rsidRPr="00826EA4" w:rsidRDefault="00A729B1" w:rsidP="00C822FD">
            <w:pPr>
              <w:rPr>
                <w:rFonts w:ascii="Calibri" w:hAnsi="Calibri" w:cs="Calibri"/>
                <w:i/>
                <w:sz w:val="22"/>
                <w:szCs w:val="22"/>
              </w:rPr>
            </w:pPr>
            <w:r w:rsidRPr="00826EA4">
              <w:rPr>
                <w:rFonts w:ascii="Calibri" w:hAnsi="Calibri" w:cs="Calibri"/>
                <w:i/>
                <w:sz w:val="22"/>
                <w:szCs w:val="22"/>
              </w:rPr>
              <w:t>Medicinsk ekspert/lægefaglig, kommunikator, samarbejder, leder/administrator/organisator, professionel</w:t>
            </w:r>
          </w:p>
        </w:tc>
        <w:tc>
          <w:tcPr>
            <w:tcW w:w="2835" w:type="dxa"/>
            <w:shd w:val="clear" w:color="auto" w:fill="auto"/>
          </w:tcPr>
          <w:p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rsidR="00A729B1" w:rsidRPr="00826EA4" w:rsidRDefault="00A729B1" w:rsidP="00885407">
            <w:pPr>
              <w:numPr>
                <w:ilvl w:val="0"/>
                <w:numId w:val="28"/>
              </w:numPr>
              <w:spacing w:after="160" w:line="360" w:lineRule="auto"/>
              <w:contextualSpacing/>
              <w:rPr>
                <w:rFonts w:cs="Calibri"/>
              </w:rPr>
            </w:pPr>
            <w:r w:rsidRPr="00826EA4">
              <w:rPr>
                <w:rFonts w:cs="Calibri"/>
              </w:rPr>
              <w:t>Videnformidling</w:t>
            </w:r>
          </w:p>
          <w:p w:rsidR="00A729B1" w:rsidRPr="00826EA4" w:rsidRDefault="00A729B1" w:rsidP="00A729B1">
            <w:pPr>
              <w:spacing w:line="360" w:lineRule="auto"/>
              <w:rPr>
                <w:rFonts w:cs="Calibri"/>
              </w:rPr>
            </w:pPr>
          </w:p>
        </w:tc>
        <w:tc>
          <w:tcPr>
            <w:tcW w:w="3438" w:type="dxa"/>
            <w:shd w:val="clear" w:color="auto" w:fill="auto"/>
          </w:tcPr>
          <w:p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A729B1" w:rsidRPr="00826EA4" w:rsidRDefault="00A729B1" w:rsidP="00A729B1">
            <w:pPr>
              <w:spacing w:after="0" w:line="360" w:lineRule="auto"/>
              <w:ind w:left="360"/>
              <w:rPr>
                <w:rFonts w:cs="Calibri"/>
              </w:rPr>
            </w:pPr>
            <w:r>
              <w:rPr>
                <w:rFonts w:cs="Calibri"/>
              </w:rPr>
              <w:t>og/eller</w:t>
            </w:r>
          </w:p>
          <w:p w:rsidR="00A729B1" w:rsidRPr="00826EA4" w:rsidRDefault="00A729B1" w:rsidP="00885407">
            <w:pPr>
              <w:numPr>
                <w:ilvl w:val="0"/>
                <w:numId w:val="30"/>
              </w:numPr>
              <w:spacing w:after="160" w:line="360" w:lineRule="auto"/>
              <w:contextualSpacing/>
              <w:rPr>
                <w:rFonts w:cs="Calibri"/>
              </w:rPr>
            </w:pPr>
            <w:r w:rsidRPr="00826EA4">
              <w:rPr>
                <w:rFonts w:cs="Calibri"/>
              </w:rPr>
              <w:t>Casebaseret diskussion</w:t>
            </w:r>
          </w:p>
          <w:p w:rsidR="00A729B1" w:rsidRPr="00826EA4" w:rsidRDefault="00A729B1" w:rsidP="00A729B1">
            <w:pPr>
              <w:spacing w:line="360" w:lineRule="auto"/>
              <w:rPr>
                <w:rFonts w:cs="Calibri"/>
              </w:rPr>
            </w:pPr>
          </w:p>
        </w:tc>
      </w:tr>
      <w:tr w:rsidR="00A729B1" w:rsidRPr="00370E02" w:rsidTr="00C822FD">
        <w:trPr>
          <w:trHeight w:val="558"/>
        </w:trPr>
        <w:tc>
          <w:tcPr>
            <w:tcW w:w="828" w:type="dxa"/>
            <w:shd w:val="clear" w:color="auto" w:fill="auto"/>
            <w:vAlign w:val="center"/>
          </w:tcPr>
          <w:p w:rsidR="00A729B1" w:rsidRPr="00826EA4" w:rsidRDefault="00A729B1" w:rsidP="00C822FD">
            <w:pPr>
              <w:rPr>
                <w:rFonts w:ascii="Calibri" w:hAnsi="Calibri" w:cs="Calibri"/>
                <w:sz w:val="22"/>
                <w:szCs w:val="22"/>
              </w:rPr>
            </w:pPr>
            <w:r>
              <w:rPr>
                <w:rFonts w:ascii="Calibri" w:hAnsi="Calibri" w:cs="Calibri"/>
                <w:sz w:val="22"/>
                <w:szCs w:val="22"/>
              </w:rPr>
              <w:t>29</w:t>
            </w:r>
          </w:p>
        </w:tc>
        <w:tc>
          <w:tcPr>
            <w:tcW w:w="4100" w:type="dxa"/>
            <w:shd w:val="clear" w:color="auto" w:fill="auto"/>
          </w:tcPr>
          <w:p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Selvstændigt kunne varetage funktioner i ledelsesmæssige og rådgivende organer på lægemiddelområdet </w:t>
            </w:r>
          </w:p>
        </w:tc>
        <w:tc>
          <w:tcPr>
            <w:tcW w:w="4252" w:type="dxa"/>
            <w:shd w:val="clear" w:color="auto" w:fill="auto"/>
          </w:tcPr>
          <w:p w:rsidR="00A729B1" w:rsidRPr="00826EA4" w:rsidRDefault="00A729B1" w:rsidP="00C822FD">
            <w:pPr>
              <w:rPr>
                <w:rFonts w:ascii="Calibri" w:hAnsi="Calibri" w:cs="Calibri"/>
                <w:sz w:val="22"/>
                <w:szCs w:val="22"/>
              </w:rPr>
            </w:pPr>
            <w:r w:rsidRPr="00826EA4">
              <w:rPr>
                <w:rFonts w:ascii="Calibri" w:hAnsi="Calibri" w:cs="Calibri"/>
                <w:sz w:val="22"/>
                <w:szCs w:val="22"/>
              </w:rPr>
              <w:t>F.eks. i lokale og regionale lægemiddelkomitéer samt regionale eller nationale fagudvalg og specialistgrupper</w:t>
            </w:r>
          </w:p>
          <w:p w:rsidR="00A729B1" w:rsidRPr="00826EA4" w:rsidRDefault="00A729B1" w:rsidP="00C822FD">
            <w:pPr>
              <w:rPr>
                <w:rFonts w:ascii="Calibri" w:hAnsi="Calibri" w:cs="Calibri"/>
                <w:i/>
                <w:sz w:val="22"/>
                <w:szCs w:val="22"/>
              </w:rPr>
            </w:pPr>
            <w:r w:rsidRPr="00826EA4">
              <w:rPr>
                <w:rFonts w:ascii="Calibri" w:hAnsi="Calibri" w:cs="Calibri"/>
                <w:i/>
                <w:sz w:val="22"/>
                <w:szCs w:val="22"/>
              </w:rPr>
              <w:t>Medicinsk ekspert/lægefaglig, kommunikator, samarbejder, leder/administrator/organisator, professionel</w:t>
            </w:r>
          </w:p>
        </w:tc>
        <w:tc>
          <w:tcPr>
            <w:tcW w:w="2835" w:type="dxa"/>
            <w:shd w:val="clear" w:color="auto" w:fill="auto"/>
          </w:tcPr>
          <w:p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rsidR="00A729B1" w:rsidRPr="00826EA4" w:rsidRDefault="00A729B1" w:rsidP="00885407">
            <w:pPr>
              <w:numPr>
                <w:ilvl w:val="0"/>
                <w:numId w:val="28"/>
              </w:numPr>
              <w:spacing w:after="160" w:line="360" w:lineRule="auto"/>
              <w:contextualSpacing/>
              <w:rPr>
                <w:rFonts w:cs="Calibri"/>
              </w:rPr>
            </w:pPr>
            <w:r w:rsidRPr="00826EA4">
              <w:rPr>
                <w:rFonts w:cs="Calibri"/>
              </w:rPr>
              <w:t>Videnformidling</w:t>
            </w:r>
          </w:p>
          <w:p w:rsidR="00A729B1" w:rsidRPr="00826EA4" w:rsidRDefault="00A729B1" w:rsidP="00A729B1">
            <w:pPr>
              <w:spacing w:line="360" w:lineRule="auto"/>
              <w:rPr>
                <w:rFonts w:cs="Calibri"/>
              </w:rPr>
            </w:pPr>
          </w:p>
        </w:tc>
        <w:tc>
          <w:tcPr>
            <w:tcW w:w="3438" w:type="dxa"/>
            <w:shd w:val="clear" w:color="auto" w:fill="auto"/>
          </w:tcPr>
          <w:p w:rsidR="00A729B1" w:rsidRDefault="00A729B1" w:rsidP="00885407">
            <w:pPr>
              <w:numPr>
                <w:ilvl w:val="0"/>
                <w:numId w:val="30"/>
              </w:numPr>
              <w:spacing w:after="160" w:line="360" w:lineRule="auto"/>
              <w:contextualSpacing/>
              <w:rPr>
                <w:rFonts w:cs="Calibri"/>
              </w:rPr>
            </w:pPr>
            <w:r w:rsidRPr="00826EA4">
              <w:rPr>
                <w:rFonts w:cs="Calibri"/>
              </w:rPr>
              <w:t>Kompetencekort</w:t>
            </w:r>
          </w:p>
          <w:p w:rsidR="00A729B1" w:rsidRPr="00826EA4" w:rsidRDefault="00A729B1" w:rsidP="00A729B1">
            <w:pPr>
              <w:spacing w:after="0" w:line="360" w:lineRule="auto"/>
              <w:ind w:left="360"/>
              <w:rPr>
                <w:rFonts w:cs="Calibri"/>
              </w:rPr>
            </w:pPr>
            <w:r>
              <w:rPr>
                <w:rFonts w:cs="Calibri"/>
              </w:rPr>
              <w:t>og/eller</w:t>
            </w:r>
          </w:p>
          <w:p w:rsidR="00A729B1" w:rsidRPr="00826EA4" w:rsidRDefault="00A729B1" w:rsidP="00885407">
            <w:pPr>
              <w:numPr>
                <w:ilvl w:val="0"/>
                <w:numId w:val="30"/>
              </w:numPr>
              <w:spacing w:after="160" w:line="360" w:lineRule="auto"/>
              <w:contextualSpacing/>
              <w:rPr>
                <w:rFonts w:cs="Calibri"/>
              </w:rPr>
            </w:pPr>
            <w:r w:rsidRPr="00826EA4">
              <w:rPr>
                <w:rFonts w:cs="Calibri"/>
              </w:rPr>
              <w:t>Casebaseret diskussion</w:t>
            </w:r>
          </w:p>
          <w:p w:rsidR="00A729B1" w:rsidRPr="00826EA4" w:rsidRDefault="00A729B1" w:rsidP="00A729B1">
            <w:pPr>
              <w:spacing w:line="360" w:lineRule="auto"/>
              <w:rPr>
                <w:rFonts w:cs="Calibri"/>
              </w:rPr>
            </w:pPr>
          </w:p>
        </w:tc>
      </w:tr>
      <w:tr w:rsidR="00A729B1" w:rsidRPr="00370E02" w:rsidTr="00C822FD">
        <w:trPr>
          <w:trHeight w:val="558"/>
        </w:trPr>
        <w:tc>
          <w:tcPr>
            <w:tcW w:w="828" w:type="dxa"/>
            <w:shd w:val="clear" w:color="auto" w:fill="auto"/>
            <w:vAlign w:val="center"/>
          </w:tcPr>
          <w:p w:rsidR="00A729B1" w:rsidRPr="00826EA4" w:rsidRDefault="00A729B1" w:rsidP="00C822FD">
            <w:pPr>
              <w:rPr>
                <w:rFonts w:ascii="Calibri" w:hAnsi="Calibri" w:cs="Calibri"/>
                <w:sz w:val="22"/>
                <w:szCs w:val="22"/>
              </w:rPr>
            </w:pPr>
            <w:r>
              <w:rPr>
                <w:rFonts w:ascii="Calibri" w:hAnsi="Calibri" w:cs="Calibri"/>
                <w:sz w:val="22"/>
                <w:szCs w:val="22"/>
              </w:rPr>
              <w:t>30</w:t>
            </w:r>
          </w:p>
        </w:tc>
        <w:tc>
          <w:tcPr>
            <w:tcW w:w="4100" w:type="dxa"/>
            <w:shd w:val="clear" w:color="auto" w:fill="auto"/>
          </w:tcPr>
          <w:p w:rsidR="00A729B1" w:rsidRPr="00826EA4" w:rsidRDefault="00A729B1" w:rsidP="00C822FD">
            <w:pPr>
              <w:spacing w:after="120"/>
              <w:rPr>
                <w:rFonts w:ascii="Calibri" w:hAnsi="Calibri" w:cs="Calibri"/>
                <w:sz w:val="22"/>
                <w:szCs w:val="22"/>
              </w:rPr>
            </w:pPr>
            <w:r w:rsidRPr="00826EA4">
              <w:rPr>
                <w:rFonts w:ascii="Calibri" w:hAnsi="Calibri" w:cs="Calibri"/>
                <w:sz w:val="22"/>
                <w:szCs w:val="22"/>
              </w:rPr>
              <w:t xml:space="preserve">Være orienteret i  lægemiddellovgivning nationalt og internationalt </w:t>
            </w:r>
          </w:p>
          <w:p w:rsidR="00A729B1" w:rsidRPr="00826EA4" w:rsidRDefault="00A729B1" w:rsidP="00C822FD">
            <w:pPr>
              <w:rPr>
                <w:rFonts w:ascii="Calibri" w:hAnsi="Calibri" w:cs="Calibri"/>
                <w:sz w:val="22"/>
                <w:szCs w:val="22"/>
              </w:rPr>
            </w:pPr>
          </w:p>
        </w:tc>
        <w:tc>
          <w:tcPr>
            <w:tcW w:w="4252" w:type="dxa"/>
            <w:shd w:val="clear" w:color="auto" w:fill="auto"/>
          </w:tcPr>
          <w:p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t>Herunder specifikt ift.:</w:t>
            </w:r>
          </w:p>
          <w:p w:rsidR="00A729B1" w:rsidRPr="00826EA4" w:rsidRDefault="00A729B1" w:rsidP="00885407">
            <w:pPr>
              <w:numPr>
                <w:ilvl w:val="0"/>
                <w:numId w:val="38"/>
              </w:numPr>
              <w:spacing w:after="0" w:line="240" w:lineRule="auto"/>
              <w:rPr>
                <w:rFonts w:ascii="Calibri" w:hAnsi="Calibri" w:cs="Calibri"/>
                <w:sz w:val="22"/>
                <w:szCs w:val="22"/>
              </w:rPr>
            </w:pPr>
            <w:r w:rsidRPr="00826EA4">
              <w:rPr>
                <w:rFonts w:ascii="Calibri" w:hAnsi="Calibri" w:cs="Calibri"/>
                <w:sz w:val="22"/>
                <w:szCs w:val="22"/>
              </w:rPr>
              <w:t>Geneve- og Helsinkideklarationerne</w:t>
            </w:r>
          </w:p>
          <w:p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t xml:space="preserve">GCP </w:t>
            </w:r>
          </w:p>
          <w:p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t xml:space="preserve">markedsføringstilladelse </w:t>
            </w:r>
          </w:p>
          <w:p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t>bivirkningsområdet</w:t>
            </w:r>
          </w:p>
          <w:p w:rsidR="00A729B1" w:rsidRPr="00826EA4" w:rsidRDefault="00A729B1" w:rsidP="00885407">
            <w:pPr>
              <w:numPr>
                <w:ilvl w:val="0"/>
                <w:numId w:val="38"/>
              </w:numPr>
              <w:spacing w:after="0" w:line="240" w:lineRule="auto"/>
              <w:rPr>
                <w:rFonts w:ascii="Calibri" w:hAnsi="Calibri" w:cs="Calibri"/>
                <w:bCs/>
                <w:sz w:val="22"/>
                <w:szCs w:val="22"/>
              </w:rPr>
            </w:pPr>
            <w:r w:rsidRPr="00826EA4">
              <w:rPr>
                <w:rFonts w:ascii="Calibri" w:hAnsi="Calibri" w:cs="Calibri"/>
                <w:bCs/>
                <w:sz w:val="22"/>
                <w:szCs w:val="22"/>
              </w:rPr>
              <w:t xml:space="preserve">medicintilskud </w:t>
            </w:r>
          </w:p>
          <w:p w:rsidR="00A729B1" w:rsidRPr="00826EA4" w:rsidRDefault="00A729B1" w:rsidP="00885407">
            <w:pPr>
              <w:numPr>
                <w:ilvl w:val="0"/>
                <w:numId w:val="38"/>
              </w:numPr>
              <w:spacing w:line="240" w:lineRule="auto"/>
              <w:rPr>
                <w:rFonts w:ascii="Calibri" w:hAnsi="Calibri" w:cs="Calibri"/>
                <w:bCs/>
                <w:sz w:val="22"/>
                <w:szCs w:val="22"/>
              </w:rPr>
            </w:pPr>
            <w:r w:rsidRPr="00826EA4">
              <w:rPr>
                <w:rFonts w:ascii="Calibri" w:hAnsi="Calibri" w:cs="Calibri"/>
                <w:bCs/>
                <w:sz w:val="22"/>
                <w:szCs w:val="22"/>
              </w:rPr>
              <w:t xml:space="preserve">receptudstedelse, journalføring, medicinordination </w:t>
            </w:r>
          </w:p>
          <w:p w:rsidR="00A729B1" w:rsidRPr="00826EA4" w:rsidRDefault="00A729B1" w:rsidP="00C822FD">
            <w:pPr>
              <w:rPr>
                <w:rFonts w:ascii="Calibri" w:hAnsi="Calibri" w:cs="Calibri"/>
                <w:sz w:val="22"/>
                <w:szCs w:val="22"/>
              </w:rPr>
            </w:pPr>
            <w:r w:rsidRPr="00826EA4">
              <w:rPr>
                <w:rFonts w:ascii="Calibri" w:hAnsi="Calibri" w:cs="Calibri"/>
                <w:bCs/>
                <w:i/>
                <w:sz w:val="22"/>
                <w:szCs w:val="22"/>
              </w:rPr>
              <w:t>Medi</w:t>
            </w:r>
            <w:r w:rsidRPr="00826EA4">
              <w:rPr>
                <w:rFonts w:ascii="Calibri" w:hAnsi="Calibri" w:cs="Calibri"/>
                <w:i/>
                <w:sz w:val="22"/>
                <w:szCs w:val="22"/>
              </w:rPr>
              <w:t>cinsk ekspert/lægefaglig, leder/administrator/organisator, akademiker/forsker/underviser</w:t>
            </w:r>
          </w:p>
        </w:tc>
        <w:tc>
          <w:tcPr>
            <w:tcW w:w="2835" w:type="dxa"/>
            <w:shd w:val="clear" w:color="auto" w:fill="auto"/>
          </w:tcPr>
          <w:p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rsidR="00A729B1" w:rsidRPr="00826EA4" w:rsidRDefault="00A729B1" w:rsidP="00885407">
            <w:pPr>
              <w:numPr>
                <w:ilvl w:val="0"/>
                <w:numId w:val="28"/>
              </w:numPr>
              <w:spacing w:after="160" w:line="360" w:lineRule="auto"/>
              <w:contextualSpacing/>
              <w:rPr>
                <w:rFonts w:cs="Calibri"/>
              </w:rPr>
            </w:pPr>
            <w:r w:rsidRPr="00826EA4">
              <w:rPr>
                <w:rFonts w:cs="Calibri"/>
              </w:rPr>
              <w:t>Selvstudium</w:t>
            </w:r>
          </w:p>
          <w:p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rsidR="00A729B1" w:rsidRPr="00826EA4" w:rsidRDefault="00A729B1" w:rsidP="00A729B1">
            <w:pPr>
              <w:spacing w:line="360" w:lineRule="auto"/>
              <w:rPr>
                <w:rFonts w:ascii="Calibri" w:hAnsi="Calibri" w:cs="Calibri"/>
                <w:sz w:val="22"/>
                <w:szCs w:val="22"/>
              </w:rPr>
            </w:pPr>
          </w:p>
        </w:tc>
        <w:tc>
          <w:tcPr>
            <w:tcW w:w="3438" w:type="dxa"/>
            <w:shd w:val="clear" w:color="auto" w:fill="auto"/>
          </w:tcPr>
          <w:p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A729B1" w:rsidRPr="00826EA4" w:rsidRDefault="00A729B1" w:rsidP="00A729B1">
            <w:pPr>
              <w:spacing w:after="0" w:line="360" w:lineRule="auto"/>
              <w:ind w:left="360"/>
              <w:rPr>
                <w:rFonts w:cs="Calibri"/>
              </w:rPr>
            </w:pPr>
            <w:r>
              <w:rPr>
                <w:rFonts w:cs="Calibri"/>
              </w:rPr>
              <w:t>og/eller</w:t>
            </w:r>
          </w:p>
          <w:p w:rsidR="00A729B1" w:rsidRPr="00826EA4" w:rsidRDefault="00A729B1" w:rsidP="00885407">
            <w:pPr>
              <w:numPr>
                <w:ilvl w:val="0"/>
                <w:numId w:val="30"/>
              </w:numPr>
              <w:spacing w:after="160" w:line="360" w:lineRule="auto"/>
              <w:contextualSpacing/>
              <w:rPr>
                <w:rFonts w:cs="Calibri"/>
              </w:rPr>
            </w:pPr>
            <w:r w:rsidRPr="00826EA4">
              <w:rPr>
                <w:rFonts w:cs="Calibri"/>
              </w:rPr>
              <w:t>Casebaseret diskussion</w:t>
            </w:r>
            <w:r>
              <w:rPr>
                <w:rFonts w:cs="Calibri"/>
              </w:rPr>
              <w:t xml:space="preserve"> samt</w:t>
            </w:r>
          </w:p>
          <w:p w:rsidR="00A729B1" w:rsidRPr="00826EA4" w:rsidRDefault="00A729B1" w:rsidP="00885407">
            <w:pPr>
              <w:numPr>
                <w:ilvl w:val="0"/>
                <w:numId w:val="30"/>
              </w:numPr>
              <w:spacing w:after="160" w:line="360" w:lineRule="auto"/>
              <w:contextualSpacing/>
              <w:rPr>
                <w:rFonts w:cs="Calibri"/>
              </w:rPr>
            </w:pPr>
            <w:r w:rsidRPr="00826EA4">
              <w:rPr>
                <w:rFonts w:cs="Calibri"/>
              </w:rPr>
              <w:t>Godkendt kursus</w:t>
            </w:r>
          </w:p>
          <w:p w:rsidR="00A729B1" w:rsidRPr="00826EA4" w:rsidRDefault="00A729B1" w:rsidP="00A729B1">
            <w:pPr>
              <w:spacing w:line="360" w:lineRule="auto"/>
              <w:rPr>
                <w:rFonts w:cs="Calibri"/>
              </w:rPr>
            </w:pPr>
          </w:p>
        </w:tc>
      </w:tr>
      <w:tr w:rsidR="00A729B1" w:rsidRPr="00370E02" w:rsidTr="00C822FD">
        <w:trPr>
          <w:trHeight w:val="558"/>
        </w:trPr>
        <w:tc>
          <w:tcPr>
            <w:tcW w:w="828" w:type="dxa"/>
            <w:shd w:val="clear" w:color="auto" w:fill="auto"/>
            <w:vAlign w:val="center"/>
          </w:tcPr>
          <w:p w:rsidR="00A729B1" w:rsidRPr="00826EA4" w:rsidRDefault="00A729B1" w:rsidP="00C822FD">
            <w:pPr>
              <w:rPr>
                <w:rFonts w:ascii="Calibri" w:hAnsi="Calibri" w:cs="Calibri"/>
                <w:sz w:val="22"/>
                <w:szCs w:val="22"/>
              </w:rPr>
            </w:pPr>
            <w:r>
              <w:rPr>
                <w:rFonts w:ascii="Calibri" w:hAnsi="Calibri" w:cs="Calibri"/>
                <w:sz w:val="22"/>
                <w:szCs w:val="22"/>
              </w:rPr>
              <w:t>31</w:t>
            </w:r>
          </w:p>
        </w:tc>
        <w:tc>
          <w:tcPr>
            <w:tcW w:w="4100" w:type="dxa"/>
            <w:shd w:val="clear" w:color="auto" w:fill="auto"/>
          </w:tcPr>
          <w:p w:rsidR="00A729B1" w:rsidRPr="00826EA4" w:rsidRDefault="00A729B1" w:rsidP="00C822FD">
            <w:pPr>
              <w:rPr>
                <w:rFonts w:ascii="Calibri" w:hAnsi="Calibri" w:cs="Calibri"/>
                <w:sz w:val="22"/>
                <w:szCs w:val="22"/>
              </w:rPr>
            </w:pPr>
            <w:r w:rsidRPr="00826EA4">
              <w:rPr>
                <w:rFonts w:ascii="Calibri" w:hAnsi="Calibri" w:cs="Calibri"/>
                <w:sz w:val="22"/>
                <w:szCs w:val="22"/>
              </w:rPr>
              <w:t xml:space="preserve">Være bredt orienteret i den </w:t>
            </w:r>
            <w:r>
              <w:rPr>
                <w:rFonts w:ascii="Calibri" w:hAnsi="Calibri" w:cs="Calibri"/>
                <w:sz w:val="22"/>
                <w:szCs w:val="22"/>
              </w:rPr>
              <w:t>lokale</w:t>
            </w:r>
            <w:r w:rsidRPr="00826EA4">
              <w:rPr>
                <w:rFonts w:ascii="Calibri" w:hAnsi="Calibri" w:cs="Calibri"/>
                <w:sz w:val="22"/>
                <w:szCs w:val="22"/>
              </w:rPr>
              <w:t>, nationale og internationale struktur for lægemiddelområdet</w:t>
            </w:r>
          </w:p>
        </w:tc>
        <w:tc>
          <w:tcPr>
            <w:tcW w:w="4252" w:type="dxa"/>
            <w:shd w:val="clear" w:color="auto" w:fill="auto"/>
          </w:tcPr>
          <w:p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t xml:space="preserve">Herunder: </w:t>
            </w:r>
          </w:p>
          <w:p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 xml:space="preserve">Kunne redegøre for den politiske organisering af </w:t>
            </w:r>
            <w:r>
              <w:rPr>
                <w:rFonts w:ascii="Calibri" w:hAnsi="Calibri" w:cs="Calibri"/>
                <w:sz w:val="22"/>
                <w:szCs w:val="22"/>
              </w:rPr>
              <w:t>sundhedsvæsenet</w:t>
            </w:r>
            <w:r w:rsidRPr="00826EA4">
              <w:rPr>
                <w:rFonts w:ascii="Calibri" w:hAnsi="Calibri" w:cs="Calibri"/>
                <w:sz w:val="22"/>
                <w:szCs w:val="22"/>
              </w:rPr>
              <w:t>,</w:t>
            </w:r>
            <w:r>
              <w:rPr>
                <w:rFonts w:ascii="Calibri" w:hAnsi="Calibri" w:cs="Calibri"/>
                <w:sz w:val="22"/>
                <w:szCs w:val="22"/>
              </w:rPr>
              <w:t xml:space="preserve"> inkl.</w:t>
            </w:r>
            <w:r w:rsidRPr="00826EA4">
              <w:rPr>
                <w:rFonts w:ascii="Calibri" w:hAnsi="Calibri" w:cs="Calibri"/>
                <w:sz w:val="22"/>
                <w:szCs w:val="22"/>
              </w:rPr>
              <w:t xml:space="preserve"> Amgros, Sundhedsstyrelsen, Lægemiddelstyrelsen, Medicintilskudsnævnet, Medicinrådet, EMA m.fl.</w:t>
            </w:r>
          </w:p>
          <w:p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kende til arbejdsmetoder i ovennævnte, f.eks. GRADE mm.</w:t>
            </w:r>
          </w:p>
          <w:p w:rsidR="00A729B1" w:rsidRPr="00826EA4" w:rsidRDefault="00A729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 xml:space="preserve">kende til afregningssystemer i sundhedsvæsenet  </w:t>
            </w:r>
          </w:p>
          <w:p w:rsidR="00A729B1" w:rsidRPr="00826EA4" w:rsidRDefault="00A729B1" w:rsidP="00C822FD">
            <w:pPr>
              <w:rPr>
                <w:rFonts w:ascii="Calibri" w:hAnsi="Calibri" w:cs="Calibri"/>
                <w:i/>
                <w:sz w:val="22"/>
                <w:szCs w:val="22"/>
              </w:rPr>
            </w:pPr>
            <w:r w:rsidRPr="00826EA4">
              <w:rPr>
                <w:rFonts w:ascii="Calibri" w:hAnsi="Calibri" w:cs="Calibri"/>
                <w:i/>
                <w:sz w:val="22"/>
                <w:szCs w:val="22"/>
              </w:rPr>
              <w:t>Medicinsk ekspert/lægefaglig, leder/administrator/organisator, akademiker/forsker/underviser</w:t>
            </w:r>
          </w:p>
        </w:tc>
        <w:tc>
          <w:tcPr>
            <w:tcW w:w="2835" w:type="dxa"/>
            <w:shd w:val="clear" w:color="auto" w:fill="auto"/>
          </w:tcPr>
          <w:p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rsidR="00A729B1" w:rsidRPr="00826EA4" w:rsidRDefault="00A729B1" w:rsidP="00885407">
            <w:pPr>
              <w:numPr>
                <w:ilvl w:val="0"/>
                <w:numId w:val="28"/>
              </w:numPr>
              <w:spacing w:after="160" w:line="360" w:lineRule="auto"/>
              <w:contextualSpacing/>
              <w:rPr>
                <w:rFonts w:cs="Calibri"/>
              </w:rPr>
            </w:pPr>
            <w:r w:rsidRPr="00826EA4">
              <w:rPr>
                <w:rFonts w:cs="Calibri"/>
              </w:rPr>
              <w:t>Selvstudium</w:t>
            </w:r>
          </w:p>
          <w:p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rsidR="00A729B1" w:rsidRPr="00826EA4" w:rsidRDefault="00A729B1" w:rsidP="00885407">
            <w:pPr>
              <w:numPr>
                <w:ilvl w:val="0"/>
                <w:numId w:val="28"/>
              </w:numPr>
              <w:spacing w:after="160" w:line="360" w:lineRule="auto"/>
              <w:contextualSpacing/>
              <w:rPr>
                <w:rFonts w:cs="Calibri"/>
              </w:rPr>
            </w:pPr>
            <w:r w:rsidRPr="00826EA4">
              <w:rPr>
                <w:rFonts w:cs="Calibri"/>
              </w:rPr>
              <w:t>Fokuseret klinisk ophold/studieophold</w:t>
            </w:r>
          </w:p>
          <w:p w:rsidR="00A729B1" w:rsidRPr="00826EA4" w:rsidRDefault="00A729B1" w:rsidP="00A729B1">
            <w:pPr>
              <w:spacing w:line="360" w:lineRule="auto"/>
              <w:rPr>
                <w:rFonts w:cs="Calibri"/>
              </w:rPr>
            </w:pPr>
          </w:p>
        </w:tc>
        <w:tc>
          <w:tcPr>
            <w:tcW w:w="3438" w:type="dxa"/>
            <w:shd w:val="clear" w:color="auto" w:fill="auto"/>
          </w:tcPr>
          <w:p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A729B1" w:rsidRPr="00826EA4" w:rsidRDefault="00A729B1" w:rsidP="00A729B1">
            <w:pPr>
              <w:spacing w:after="0" w:line="360" w:lineRule="auto"/>
              <w:ind w:left="360"/>
              <w:rPr>
                <w:rFonts w:cs="Calibri"/>
              </w:rPr>
            </w:pPr>
            <w:r>
              <w:rPr>
                <w:rFonts w:cs="Calibri"/>
              </w:rPr>
              <w:t>og/eller</w:t>
            </w:r>
          </w:p>
          <w:p w:rsidR="00A729B1" w:rsidRPr="00826EA4" w:rsidRDefault="00A729B1" w:rsidP="00885407">
            <w:pPr>
              <w:numPr>
                <w:ilvl w:val="0"/>
                <w:numId w:val="30"/>
              </w:numPr>
              <w:spacing w:after="160" w:line="360" w:lineRule="auto"/>
              <w:contextualSpacing/>
              <w:rPr>
                <w:rFonts w:cs="Calibri"/>
              </w:rPr>
            </w:pPr>
            <w:r w:rsidRPr="00826EA4">
              <w:rPr>
                <w:rFonts w:cs="Calibri"/>
              </w:rPr>
              <w:t>Godkendt kursus</w:t>
            </w:r>
          </w:p>
          <w:p w:rsidR="00A729B1" w:rsidRPr="00826EA4" w:rsidRDefault="00A729B1" w:rsidP="00A729B1">
            <w:pPr>
              <w:spacing w:line="360" w:lineRule="auto"/>
              <w:rPr>
                <w:rFonts w:cs="Calibri"/>
              </w:rPr>
            </w:pPr>
          </w:p>
        </w:tc>
      </w:tr>
      <w:tr w:rsidR="00A729B1" w:rsidRPr="00370E02" w:rsidTr="00C822FD">
        <w:trPr>
          <w:trHeight w:val="558"/>
        </w:trPr>
        <w:tc>
          <w:tcPr>
            <w:tcW w:w="828" w:type="dxa"/>
            <w:shd w:val="clear" w:color="auto" w:fill="auto"/>
            <w:vAlign w:val="center"/>
          </w:tcPr>
          <w:p w:rsidR="00A729B1" w:rsidRPr="00826EA4" w:rsidRDefault="00A729B1" w:rsidP="00C822FD">
            <w:pPr>
              <w:rPr>
                <w:rFonts w:ascii="Calibri" w:hAnsi="Calibri" w:cs="Calibri"/>
                <w:sz w:val="22"/>
                <w:szCs w:val="22"/>
              </w:rPr>
            </w:pPr>
            <w:r>
              <w:rPr>
                <w:rFonts w:ascii="Calibri" w:hAnsi="Calibri" w:cs="Calibri"/>
                <w:sz w:val="22"/>
                <w:szCs w:val="22"/>
              </w:rPr>
              <w:t>32</w:t>
            </w:r>
          </w:p>
        </w:tc>
        <w:tc>
          <w:tcPr>
            <w:tcW w:w="4100" w:type="dxa"/>
            <w:shd w:val="clear" w:color="auto" w:fill="auto"/>
          </w:tcPr>
          <w:p w:rsidR="00A729B1" w:rsidRPr="00826EA4" w:rsidRDefault="00A729B1" w:rsidP="00C822FD">
            <w:pPr>
              <w:rPr>
                <w:rFonts w:ascii="Calibri" w:hAnsi="Calibri" w:cs="Calibri"/>
                <w:sz w:val="22"/>
                <w:szCs w:val="22"/>
              </w:rPr>
            </w:pPr>
            <w:r w:rsidRPr="00826EA4">
              <w:rPr>
                <w:rFonts w:ascii="Calibri" w:hAnsi="Calibri" w:cs="Calibri"/>
                <w:sz w:val="22"/>
                <w:szCs w:val="22"/>
              </w:rPr>
              <w:t>Have kendskab til etiske regelsæt i relation til eget fagligt virke</w:t>
            </w:r>
          </w:p>
        </w:tc>
        <w:tc>
          <w:tcPr>
            <w:tcW w:w="4252" w:type="dxa"/>
            <w:shd w:val="clear" w:color="auto" w:fill="auto"/>
          </w:tcPr>
          <w:p w:rsidR="00A729B1" w:rsidRPr="00826EA4" w:rsidRDefault="00A729B1" w:rsidP="00A729B1">
            <w:pPr>
              <w:spacing w:after="0"/>
              <w:rPr>
                <w:rFonts w:ascii="Calibri" w:hAnsi="Calibri" w:cs="Calibri"/>
                <w:sz w:val="22"/>
                <w:szCs w:val="22"/>
              </w:rPr>
            </w:pPr>
            <w:r w:rsidRPr="00826EA4">
              <w:rPr>
                <w:rFonts w:ascii="Calibri" w:hAnsi="Calibri" w:cs="Calibri"/>
                <w:sz w:val="22"/>
                <w:szCs w:val="22"/>
              </w:rPr>
              <w:t>Herunder:</w:t>
            </w:r>
          </w:p>
          <w:p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interessekonflikter og habilitet ved fagudvalgsarbejde</w:t>
            </w:r>
          </w:p>
          <w:p w:rsidR="00A729B1" w:rsidRPr="00826EA4" w:rsidRDefault="00A729B1" w:rsidP="00885407">
            <w:pPr>
              <w:pStyle w:val="Opstilling-punkttegn"/>
              <w:numPr>
                <w:ilvl w:val="0"/>
                <w:numId w:val="26"/>
              </w:numPr>
              <w:spacing w:after="0" w:line="240" w:lineRule="auto"/>
              <w:rPr>
                <w:rFonts w:ascii="Calibri" w:hAnsi="Calibri" w:cs="Calibri"/>
                <w:sz w:val="22"/>
                <w:szCs w:val="22"/>
              </w:rPr>
            </w:pPr>
            <w:r w:rsidRPr="00826EA4">
              <w:rPr>
                <w:rFonts w:ascii="Calibri" w:hAnsi="Calibri" w:cs="Calibri"/>
                <w:sz w:val="22"/>
                <w:szCs w:val="22"/>
              </w:rPr>
              <w:t>ved forskning og publikation</w:t>
            </w:r>
          </w:p>
          <w:p w:rsidR="00A729B1" w:rsidRPr="00826EA4" w:rsidRDefault="00A729B1" w:rsidP="00885407">
            <w:pPr>
              <w:pStyle w:val="Opstilling-punkttegn"/>
              <w:numPr>
                <w:ilvl w:val="0"/>
                <w:numId w:val="26"/>
              </w:numPr>
              <w:spacing w:line="240" w:lineRule="auto"/>
              <w:rPr>
                <w:rFonts w:ascii="Calibri" w:hAnsi="Calibri" w:cs="Calibri"/>
                <w:sz w:val="22"/>
                <w:szCs w:val="22"/>
              </w:rPr>
            </w:pPr>
            <w:r w:rsidRPr="00826EA4">
              <w:rPr>
                <w:rFonts w:ascii="Calibri" w:hAnsi="Calibri" w:cs="Calibri"/>
                <w:sz w:val="22"/>
                <w:szCs w:val="22"/>
              </w:rPr>
              <w:t>korrekt omgang med personfølsomme data m.m</w:t>
            </w:r>
            <w:r w:rsidR="00252D5C">
              <w:rPr>
                <w:rFonts w:ascii="Calibri" w:hAnsi="Calibri" w:cs="Calibri"/>
                <w:sz w:val="22"/>
                <w:szCs w:val="22"/>
              </w:rPr>
              <w:t>.</w:t>
            </w:r>
          </w:p>
          <w:p w:rsidR="00252D5C" w:rsidRDefault="00252D5C" w:rsidP="00C822FD">
            <w:pPr>
              <w:pStyle w:val="Opstilling-punkttegn"/>
              <w:numPr>
                <w:ilvl w:val="0"/>
                <w:numId w:val="0"/>
              </w:numPr>
              <w:tabs>
                <w:tab w:val="left" w:pos="1304"/>
              </w:tabs>
              <w:rPr>
                <w:rFonts w:ascii="Calibri" w:hAnsi="Calibri" w:cs="Calibri"/>
                <w:i/>
                <w:sz w:val="22"/>
                <w:szCs w:val="22"/>
              </w:rPr>
            </w:pPr>
          </w:p>
          <w:p w:rsidR="00A729B1" w:rsidRPr="00826EA4" w:rsidRDefault="00A729B1" w:rsidP="00C822FD">
            <w:pPr>
              <w:pStyle w:val="Opstilling-punkttegn"/>
              <w:numPr>
                <w:ilvl w:val="0"/>
                <w:numId w:val="0"/>
              </w:numPr>
              <w:tabs>
                <w:tab w:val="left" w:pos="1304"/>
              </w:tabs>
              <w:rPr>
                <w:rFonts w:ascii="Calibri" w:hAnsi="Calibri" w:cs="Calibri"/>
                <w:i/>
                <w:sz w:val="22"/>
                <w:szCs w:val="22"/>
              </w:rPr>
            </w:pPr>
            <w:r w:rsidRPr="00826EA4">
              <w:rPr>
                <w:rFonts w:ascii="Calibri" w:hAnsi="Calibri" w:cs="Calibri"/>
                <w:i/>
                <w:sz w:val="22"/>
                <w:szCs w:val="22"/>
              </w:rPr>
              <w:t>Leder/administrator/organisator, akademiker/forsker/underviser,  professionel</w:t>
            </w:r>
          </w:p>
        </w:tc>
        <w:tc>
          <w:tcPr>
            <w:tcW w:w="2835" w:type="dxa"/>
            <w:shd w:val="clear" w:color="auto" w:fill="auto"/>
          </w:tcPr>
          <w:p w:rsidR="00A729B1" w:rsidRPr="00826EA4" w:rsidRDefault="00A729B1" w:rsidP="00885407">
            <w:pPr>
              <w:numPr>
                <w:ilvl w:val="0"/>
                <w:numId w:val="28"/>
              </w:numPr>
              <w:spacing w:after="160" w:line="360" w:lineRule="auto"/>
              <w:contextualSpacing/>
              <w:rPr>
                <w:rFonts w:cs="Calibri"/>
              </w:rPr>
            </w:pPr>
            <w:r w:rsidRPr="00826EA4">
              <w:rPr>
                <w:rFonts w:cs="Calibri"/>
              </w:rPr>
              <w:t>Mesterlære</w:t>
            </w:r>
          </w:p>
          <w:p w:rsidR="00A729B1" w:rsidRPr="00826EA4" w:rsidRDefault="00A729B1" w:rsidP="00885407">
            <w:pPr>
              <w:numPr>
                <w:ilvl w:val="0"/>
                <w:numId w:val="28"/>
              </w:numPr>
              <w:spacing w:after="160" w:line="360" w:lineRule="auto"/>
              <w:contextualSpacing/>
              <w:rPr>
                <w:rFonts w:cs="Calibri"/>
              </w:rPr>
            </w:pPr>
            <w:r w:rsidRPr="00826EA4">
              <w:rPr>
                <w:rFonts w:cs="Calibri"/>
              </w:rPr>
              <w:t>Opgave</w:t>
            </w:r>
          </w:p>
          <w:p w:rsidR="00A729B1" w:rsidRPr="00826EA4" w:rsidRDefault="00A729B1" w:rsidP="00885407">
            <w:pPr>
              <w:numPr>
                <w:ilvl w:val="0"/>
                <w:numId w:val="28"/>
              </w:numPr>
              <w:spacing w:after="160" w:line="360" w:lineRule="auto"/>
              <w:contextualSpacing/>
              <w:rPr>
                <w:rFonts w:cs="Calibri"/>
              </w:rPr>
            </w:pPr>
            <w:r w:rsidRPr="00826EA4">
              <w:rPr>
                <w:rFonts w:cs="Calibri"/>
              </w:rPr>
              <w:t>Kursus</w:t>
            </w:r>
          </w:p>
          <w:p w:rsidR="00A729B1" w:rsidRPr="00826EA4" w:rsidRDefault="00A729B1" w:rsidP="00A729B1">
            <w:pPr>
              <w:spacing w:line="360" w:lineRule="auto"/>
              <w:rPr>
                <w:rFonts w:cs="Calibri"/>
              </w:rPr>
            </w:pPr>
          </w:p>
        </w:tc>
        <w:tc>
          <w:tcPr>
            <w:tcW w:w="3438" w:type="dxa"/>
            <w:shd w:val="clear" w:color="auto" w:fill="auto"/>
          </w:tcPr>
          <w:p w:rsidR="00A729B1" w:rsidRDefault="00A729B1" w:rsidP="00885407">
            <w:pPr>
              <w:numPr>
                <w:ilvl w:val="0"/>
                <w:numId w:val="30"/>
              </w:numPr>
              <w:spacing w:after="160" w:line="360" w:lineRule="auto"/>
              <w:contextualSpacing/>
              <w:rPr>
                <w:rFonts w:cs="Calibri"/>
              </w:rPr>
            </w:pPr>
            <w:r w:rsidRPr="00826EA4">
              <w:rPr>
                <w:rFonts w:cs="Calibri"/>
              </w:rPr>
              <w:t>Kompetencekort</w:t>
            </w:r>
            <w:r>
              <w:rPr>
                <w:rFonts w:cs="Calibri"/>
              </w:rPr>
              <w:t xml:space="preserve"> </w:t>
            </w:r>
          </w:p>
          <w:p w:rsidR="00A729B1" w:rsidRPr="00826EA4" w:rsidRDefault="00A729B1" w:rsidP="00A729B1">
            <w:pPr>
              <w:spacing w:after="0" w:line="360" w:lineRule="auto"/>
              <w:ind w:left="360"/>
              <w:rPr>
                <w:rFonts w:cs="Calibri"/>
              </w:rPr>
            </w:pPr>
            <w:r>
              <w:rPr>
                <w:rFonts w:cs="Calibri"/>
              </w:rPr>
              <w:t>og/eller</w:t>
            </w:r>
          </w:p>
          <w:p w:rsidR="00A729B1" w:rsidRPr="00826EA4" w:rsidRDefault="00A729B1" w:rsidP="00885407">
            <w:pPr>
              <w:numPr>
                <w:ilvl w:val="0"/>
                <w:numId w:val="30"/>
              </w:numPr>
              <w:spacing w:after="160" w:line="360" w:lineRule="auto"/>
              <w:contextualSpacing/>
              <w:rPr>
                <w:rFonts w:cs="Calibri"/>
              </w:rPr>
            </w:pPr>
            <w:r w:rsidRPr="00826EA4">
              <w:rPr>
                <w:rFonts w:cs="Calibri"/>
              </w:rPr>
              <w:t>Casebaseret diskussion</w:t>
            </w:r>
            <w:r>
              <w:rPr>
                <w:rFonts w:cs="Calibri"/>
              </w:rPr>
              <w:t xml:space="preserve"> samt</w:t>
            </w:r>
          </w:p>
          <w:p w:rsidR="00A729B1" w:rsidRPr="00826EA4" w:rsidRDefault="00A729B1" w:rsidP="00885407">
            <w:pPr>
              <w:numPr>
                <w:ilvl w:val="0"/>
                <w:numId w:val="30"/>
              </w:numPr>
              <w:spacing w:after="160" w:line="360" w:lineRule="auto"/>
              <w:contextualSpacing/>
              <w:rPr>
                <w:rFonts w:cs="Calibri"/>
              </w:rPr>
            </w:pPr>
            <w:r w:rsidRPr="00826EA4">
              <w:rPr>
                <w:rFonts w:cs="Calibri"/>
              </w:rPr>
              <w:t>Godkendt kursus</w:t>
            </w:r>
          </w:p>
          <w:p w:rsidR="00A729B1" w:rsidRPr="00826EA4" w:rsidRDefault="00A729B1" w:rsidP="00A729B1">
            <w:pPr>
              <w:spacing w:line="360" w:lineRule="auto"/>
              <w:rPr>
                <w:rFonts w:cs="Calibri"/>
              </w:rPr>
            </w:pPr>
          </w:p>
        </w:tc>
      </w:tr>
    </w:tbl>
    <w:p w:rsidR="006F0278" w:rsidRDefault="006F0278">
      <w:pPr>
        <w:spacing w:after="0"/>
        <w:sectPr w:rsidR="006F0278" w:rsidSect="006F0278">
          <w:pgSz w:w="16838" w:h="11906" w:orient="landscape" w:code="9"/>
          <w:pgMar w:top="3033" w:right="2665" w:bottom="1134" w:left="2268" w:header="754" w:footer="510" w:gutter="0"/>
          <w:cols w:space="708"/>
          <w:docGrid w:linePitch="360"/>
        </w:sectPr>
      </w:pPr>
    </w:p>
    <w:p w:rsidR="009F3797" w:rsidRPr="00A70705" w:rsidRDefault="009F3797" w:rsidP="00A70705">
      <w:pPr>
        <w:pStyle w:val="Overskrift3"/>
      </w:pPr>
      <w:bookmarkStart w:id="56" w:name="_Toc485727105"/>
      <w:bookmarkStart w:id="57" w:name="_Toc24706907"/>
      <w:r w:rsidRPr="00A70705">
        <w:t>Obligatoriske specialespecifikke kurser</w:t>
      </w:r>
      <w:bookmarkEnd w:id="56"/>
      <w:bookmarkEnd w:id="57"/>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Samlet varighed af kursusrækken: 30 dage/210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introduktionsstillingen og hoveduddannelsesforløbet.</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Rationalet: Nedenstående kursusrække er udvalgt med henblik på at understøtte indlæringen af kompetencerne i kompetencekataloget. For at kunne udføre denne funktion på speciallægeniveau er det nødvendigt at sikre, at uddannelseslægen har gennemgået et forløb, som systematisk understøtter indlæringen af især  kompetencer som medicinsk ekspert og akademiker, da disse repræsenterer fagets kerneydelse: Rådgivning i forhold vedrørende klinisk brug af lægemidler. Det er Dansk Selskab for Klinisk Farmakologis opfattelse at dette er sikret med nedennævnte kursusrække.</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Målet: Målet med den specialespecifikke kursusrække er at understøtte indlæringen af kompetencerne i kompetencekataloget og sikre fokus på patienten og den kliniske betydning af de klinisk farmakologiske problemstillinger. Kursusrækken understøtter primært kompetencerne som medicinsk ekspert/lægefaglig og akademiker/forsker/underviser.</w:t>
      </w:r>
    </w:p>
    <w:p w:rsidR="00A23E76" w:rsidRPr="00A23E76" w:rsidRDefault="00A23E76" w:rsidP="00A23E76">
      <w:pPr>
        <w:spacing w:line="276" w:lineRule="auto"/>
        <w:rPr>
          <w:rFonts w:asciiTheme="minorHAnsi" w:hAnsiTheme="minorHAnsi" w:cstheme="minorHAnsi"/>
          <w:bCs/>
        </w:rPr>
      </w:pPr>
      <w:r w:rsidRPr="00A23E76">
        <w:rPr>
          <w:rFonts w:asciiTheme="minorHAnsi" w:hAnsiTheme="minorHAnsi" w:cstheme="minorHAnsi"/>
          <w:bCs/>
        </w:rPr>
        <w:t xml:space="preserve">Bedømmelse af kursistens kompetenceopnåelse: Dansk Selskab for Klinisk Farmakologi har fravalgt en direkte vurdering af tillært viden i forbindelse med de enkelte obligatoriske specialespecifikke kurser (se nedenfor punkterne 3.4.4.x). Videntilegnelse i forbindelse med de specialespecifikke kurser vil blive vurderet som en integreret del af kompetenceevalueringen. Der foregår løbende evaluering af de enkelte kurser med det formål kontinuerligt at forbedre og tilpasse de enkelte kurser. </w:t>
      </w:r>
    </w:p>
    <w:p w:rsidR="00A23E76" w:rsidRPr="00A23E76" w:rsidRDefault="00657C90"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1: </w:t>
      </w:r>
      <w:r w:rsidR="00A23E76" w:rsidRPr="00A23E76">
        <w:rPr>
          <w:rFonts w:asciiTheme="minorHAnsi" w:hAnsiTheme="minorHAnsi" w:cstheme="minorHAnsi"/>
          <w:sz w:val="24"/>
          <w:szCs w:val="24"/>
        </w:rPr>
        <w:t>Farmakokinetik og måling af lægemidler/TDM</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2+2 dage/28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Kunne udføre basale farmakokinetiske beregninger</w:t>
      </w:r>
    </w:p>
    <w:p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Opnå viden om principper for avancerede metoder til farmakokinetiske beregninger, herunder kompartmentmodeller, kinetisk modellering og non-lineære metoder</w:t>
      </w:r>
    </w:p>
    <w:p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Kunne tolke medikamentanalyser</w:t>
      </w:r>
    </w:p>
    <w:p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Opnå viden om medikamentanalysemetoders principper, fordele og begrænsninger</w:t>
      </w:r>
    </w:p>
    <w:p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Kunne rådgive sundhedsprofessionelle i terapistyring baseret på medikamentanalyser</w:t>
      </w:r>
    </w:p>
    <w:p w:rsidR="00A23E76" w:rsidRPr="00A23E76" w:rsidRDefault="00A23E76" w:rsidP="00885407">
      <w:pPr>
        <w:numPr>
          <w:ilvl w:val="0"/>
          <w:numId w:val="39"/>
        </w:numPr>
        <w:shd w:val="clear" w:color="auto" w:fill="FFFFFF"/>
        <w:spacing w:after="0" w:line="276" w:lineRule="auto"/>
        <w:rPr>
          <w:rFonts w:asciiTheme="minorHAnsi" w:hAnsiTheme="minorHAnsi" w:cstheme="minorHAnsi"/>
          <w:color w:val="212121"/>
        </w:rPr>
      </w:pPr>
      <w:r w:rsidRPr="00A23E76">
        <w:rPr>
          <w:rFonts w:asciiTheme="minorHAnsi" w:hAnsiTheme="minorHAnsi" w:cstheme="minorHAnsi"/>
          <w:color w:val="212121"/>
        </w:rPr>
        <w:t>Kunne identificere lægemiddelspørgsmål, hvor farmakokinetik spiller en rolle, og kunne kvalificere og kvantificere betydningen samt kunne integrere dette i svaret</w:t>
      </w:r>
    </w:p>
    <w:p w:rsidR="00A23E76" w:rsidRPr="00A23E76" w:rsidRDefault="00A23E76" w:rsidP="00A23E76">
      <w:pPr>
        <w:spacing w:line="276" w:lineRule="auto"/>
        <w:rPr>
          <w:rFonts w:asciiTheme="minorHAnsi" w:hAnsiTheme="minorHAnsi" w:cstheme="minorHAnsi"/>
          <w:bCs/>
        </w:rPr>
      </w:pPr>
    </w:p>
    <w:p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 xml:space="preserve">Indhold og metoder: </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Fysiologiske non-kompartmentale metoder (black box-analyser)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Farmakokinetiske kompartmentale modeller (p.o. &amp; i.v.)</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Farmakokinetiske modeller ved valg af dosisregime</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Eliminationsveje i relation til kinetisk model</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Proteinbinding af lægemidler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Metabolitters kinetik</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Saturationskinetik</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Populationskinetik</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anvendes kinetikken i lægemiddeludvikling</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Teoretisk gennemgang af forskellige lægemiddelanalysemetoders principper, fordele, begrænsninger, fejlfortolkningsmuligheder, specificitet og sensitivitet</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Gennemgang af analysevalidering og sikring af analysekvalitet (GLP)</w:t>
      </w:r>
    </w:p>
    <w:p w:rsidR="00A23E76" w:rsidRPr="004920DB" w:rsidRDefault="00A23E76" w:rsidP="00885407">
      <w:pPr>
        <w:numPr>
          <w:ilvl w:val="0"/>
          <w:numId w:val="39"/>
        </w:numPr>
        <w:spacing w:after="0" w:line="276" w:lineRule="auto"/>
        <w:rPr>
          <w:rFonts w:asciiTheme="minorHAnsi" w:hAnsiTheme="minorHAnsi" w:cstheme="minorHAnsi"/>
          <w:b/>
          <w:bCs/>
          <w:i/>
        </w:rPr>
      </w:pPr>
      <w:r w:rsidRPr="004920DB">
        <w:rPr>
          <w:rFonts w:asciiTheme="minorHAnsi" w:hAnsiTheme="minorHAnsi" w:cstheme="minorHAnsi"/>
        </w:rPr>
        <w:t>Rationale og principper for anvendelse af lægemiddelanalyser til terapistyring</w:t>
      </w:r>
    </w:p>
    <w:p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2: </w:t>
      </w:r>
      <w:r w:rsidR="00A23E76" w:rsidRPr="00A23E76">
        <w:rPr>
          <w:rFonts w:asciiTheme="minorHAnsi" w:hAnsiTheme="minorHAnsi" w:cstheme="minorHAnsi"/>
          <w:sz w:val="24"/>
          <w:szCs w:val="24"/>
        </w:rPr>
        <w:t>Farmakogenetik/-genomik, metabolisme og ekskretion af lægemidler.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rsidR="00A23E76" w:rsidRPr="00A23E76" w:rsidRDefault="00A23E76" w:rsidP="00885407">
      <w:pPr>
        <w:pStyle w:val="NormalWeb"/>
        <w:numPr>
          <w:ilvl w:val="0"/>
          <w:numId w:val="39"/>
        </w:numPr>
        <w:spacing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Have viden om principperne for lægemidlers metabolisme og ekskretion og kunne udføre kvantitativ og kvalitativ vurdering af intra- og interindividuelle årsager til variationer i lægemiddelrespons</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Have en almen viden om betydningen af arvebiologiske forhold for variation i lægemidlers virkning</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Kunne anbefale præparatvalg og dosering på basis af farmakogenetiske test</w:t>
      </w:r>
    </w:p>
    <w:p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 xml:space="preserve">Indhold og metoder: </w:t>
      </w:r>
    </w:p>
    <w:p w:rsidR="00A23E76" w:rsidRPr="00A23E76" w:rsidRDefault="00A23E76" w:rsidP="00885407">
      <w:pPr>
        <w:pStyle w:val="NormalWeb"/>
        <w:numPr>
          <w:ilvl w:val="0"/>
          <w:numId w:val="39"/>
        </w:numPr>
        <w:spacing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Almene principper for lægemidlers fase I og fase II metabolisme</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Almene principper for lægemidlers transport</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Cytokrom P450 gen-superfamilien</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SLC- og ABC gen-superfamilierne</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Enzymspecifik metabolisme, modelstoffer og in vitro-metoder ved udforskning at lægemiddelmetabolisme</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Inhibition og induktion af lægemiddelmetabolisme og -transport</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Konsekvenser af genetiske varianter i lægemiddelmetaboliserende enzymer og -transportørers gener</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Almene principper for renal ekskretion af lægemidler og kvantitativ vurdering heraf</w:t>
      </w:r>
    </w:p>
    <w:p w:rsidR="00A23E76" w:rsidRPr="00A23E76" w:rsidRDefault="00A23E76" w:rsidP="00885407">
      <w:pPr>
        <w:pStyle w:val="NormalWeb"/>
        <w:numPr>
          <w:ilvl w:val="0"/>
          <w:numId w:val="39"/>
        </w:numPr>
        <w:spacing w:before="100" w:beforeAutospacing="1" w:after="100" w:afterAutospacing="1" w:line="276" w:lineRule="auto"/>
        <w:rPr>
          <w:rFonts w:asciiTheme="minorHAnsi" w:hAnsiTheme="minorHAnsi" w:cstheme="minorHAnsi"/>
          <w:color w:val="000000"/>
          <w:sz w:val="20"/>
          <w:szCs w:val="20"/>
        </w:rPr>
      </w:pPr>
      <w:r w:rsidRPr="00A23E76">
        <w:rPr>
          <w:rFonts w:asciiTheme="minorHAnsi" w:hAnsiTheme="minorHAnsi" w:cstheme="minorHAnsi"/>
          <w:color w:val="000000"/>
          <w:sz w:val="20"/>
          <w:szCs w:val="20"/>
        </w:rPr>
        <w:t>Lægemiddelinteraktioner forårsaget af inhibition og induktion af lægemiddelmetabolisme og/eller -transport eller påvirkning af renal ekskretion</w:t>
      </w:r>
    </w:p>
    <w:p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3: </w:t>
      </w:r>
      <w:r w:rsidR="00A23E76" w:rsidRPr="00A23E76">
        <w:rPr>
          <w:rFonts w:asciiTheme="minorHAnsi" w:hAnsiTheme="minorHAnsi" w:cstheme="minorHAnsi"/>
          <w:sz w:val="24"/>
          <w:szCs w:val="24"/>
        </w:rPr>
        <w:t>Farmakoøkonomi</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rsidR="00A23E76" w:rsidRPr="00A23E76" w:rsidRDefault="00A23E76" w:rsidP="00885407">
      <w:pPr>
        <w:numPr>
          <w:ilvl w:val="0"/>
          <w:numId w:val="40"/>
        </w:numPr>
        <w:spacing w:after="0" w:line="276" w:lineRule="auto"/>
        <w:rPr>
          <w:rFonts w:asciiTheme="minorHAnsi" w:hAnsiTheme="minorHAnsi" w:cstheme="minorHAnsi"/>
        </w:rPr>
      </w:pPr>
      <w:r w:rsidRPr="00A23E76">
        <w:rPr>
          <w:rFonts w:asciiTheme="minorHAnsi" w:hAnsiTheme="minorHAnsi" w:cstheme="minorHAnsi"/>
        </w:rPr>
        <w:t>Have viden om grundlæggende principper for farmakoøkonomiske undersøgelser</w:t>
      </w:r>
    </w:p>
    <w:p w:rsidR="00A23E76" w:rsidRPr="00A23E76" w:rsidRDefault="00A23E76" w:rsidP="00885407">
      <w:pPr>
        <w:numPr>
          <w:ilvl w:val="0"/>
          <w:numId w:val="40"/>
        </w:numPr>
        <w:spacing w:after="0" w:line="276" w:lineRule="auto"/>
        <w:rPr>
          <w:rFonts w:asciiTheme="minorHAnsi" w:hAnsiTheme="minorHAnsi" w:cstheme="minorHAnsi"/>
        </w:rPr>
      </w:pPr>
      <w:r w:rsidRPr="00A23E76">
        <w:rPr>
          <w:rFonts w:asciiTheme="minorHAnsi" w:hAnsiTheme="minorHAnsi" w:cstheme="minorHAnsi"/>
        </w:rPr>
        <w:t>Have viden om lægemiddelmarkedet</w:t>
      </w:r>
    </w:p>
    <w:p w:rsidR="00A23E76" w:rsidRPr="00A23E76" w:rsidRDefault="00A23E76" w:rsidP="00885407">
      <w:pPr>
        <w:numPr>
          <w:ilvl w:val="0"/>
          <w:numId w:val="40"/>
        </w:numPr>
        <w:spacing w:after="0" w:line="276" w:lineRule="auto"/>
        <w:rPr>
          <w:rFonts w:asciiTheme="minorHAnsi" w:hAnsiTheme="minorHAnsi" w:cstheme="minorHAnsi"/>
        </w:rPr>
      </w:pPr>
      <w:r w:rsidRPr="00A23E76">
        <w:rPr>
          <w:rFonts w:asciiTheme="minorHAnsi" w:hAnsiTheme="minorHAnsi" w:cstheme="minorHAnsi"/>
        </w:rPr>
        <w:t>Kunne forholde sig kritisk til farmakoøkonomiske undersøgelser</w:t>
      </w:r>
    </w:p>
    <w:p w:rsidR="004920DB" w:rsidRPr="004920DB" w:rsidRDefault="00A23E76" w:rsidP="00885407">
      <w:pPr>
        <w:numPr>
          <w:ilvl w:val="0"/>
          <w:numId w:val="40"/>
        </w:numPr>
        <w:spacing w:line="276" w:lineRule="auto"/>
        <w:rPr>
          <w:rFonts w:asciiTheme="minorHAnsi" w:hAnsiTheme="minorHAnsi" w:cstheme="minorHAnsi"/>
          <w:bCs/>
        </w:rPr>
      </w:pPr>
      <w:r w:rsidRPr="004920DB">
        <w:rPr>
          <w:rFonts w:asciiTheme="minorHAnsi" w:hAnsiTheme="minorHAnsi" w:cstheme="minorHAnsi"/>
        </w:rPr>
        <w:t>Kunne forholde sig kritisk til prioritering på lægemiddelområdet</w:t>
      </w:r>
    </w:p>
    <w:p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Indhold og metoder: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Sundhedsøkonomiske grundbegreber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Analyse af nytte og omkostninger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Farmakoøkonomiske undersøgelsestyper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Gennemgang af udvalgte studier ved hjælp af anerkendte tjeklister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Øvelser i gennemførelse af enkle farmakoøkonomiske analyser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Prioritering af lægemiddelområdet og dets interessenter</w:t>
      </w:r>
    </w:p>
    <w:p w:rsidR="00A23E76" w:rsidRPr="004920DB"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Implementering af anbefalinger – Lægemidlets vej fra ’producent til patient’ i Danmark</w:t>
      </w:r>
    </w:p>
    <w:p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4: </w:t>
      </w:r>
      <w:r w:rsidR="00A23E76" w:rsidRPr="00A23E76">
        <w:rPr>
          <w:rFonts w:asciiTheme="minorHAnsi" w:hAnsiTheme="minorHAnsi" w:cstheme="minorHAnsi"/>
          <w:sz w:val="24"/>
          <w:szCs w:val="24"/>
        </w:rPr>
        <w:t>Farmakodynamik</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rsidR="00A23E76" w:rsidRPr="00A23E76" w:rsidRDefault="00A23E76" w:rsidP="00885407">
      <w:pPr>
        <w:numPr>
          <w:ilvl w:val="0"/>
          <w:numId w:val="41"/>
        </w:numPr>
        <w:spacing w:after="0" w:line="276" w:lineRule="auto"/>
        <w:rPr>
          <w:rFonts w:asciiTheme="minorHAnsi" w:hAnsiTheme="minorHAnsi" w:cstheme="minorHAnsi"/>
        </w:rPr>
      </w:pPr>
      <w:r w:rsidRPr="00A23E76">
        <w:rPr>
          <w:rFonts w:asciiTheme="minorHAnsi" w:hAnsiTheme="minorHAnsi" w:cstheme="minorHAnsi"/>
        </w:rPr>
        <w:t>Have bred viden om klinisk relevant receptorfarmakologi, kliniske modeller for effektevaluering og dosis-virkningsundersøgelser</w:t>
      </w:r>
    </w:p>
    <w:p w:rsidR="00A23E76" w:rsidRPr="00A23E76" w:rsidRDefault="00A23E76" w:rsidP="00885407">
      <w:pPr>
        <w:numPr>
          <w:ilvl w:val="0"/>
          <w:numId w:val="41"/>
        </w:numPr>
        <w:spacing w:line="276" w:lineRule="auto"/>
        <w:rPr>
          <w:rFonts w:asciiTheme="minorHAnsi" w:hAnsiTheme="minorHAnsi" w:cstheme="minorHAnsi"/>
        </w:rPr>
      </w:pPr>
      <w:r w:rsidRPr="00A23E76">
        <w:rPr>
          <w:rFonts w:asciiTheme="minorHAnsi" w:hAnsiTheme="minorHAnsi" w:cstheme="minorHAnsi"/>
        </w:rPr>
        <w:t>Kunne udføre basale farmakodynamiske beregninger</w:t>
      </w:r>
    </w:p>
    <w:p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Indhold og metoder: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Receptorbegrebet med hensyn til typer - klassifikation - fysiologi - polymorfi - matematisk beskrivelse</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Klinisk vurdering af lægemidlers effekter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Betydning af valg af effektparametre for den samlede vurdering af et lægemiddels effekt</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Dosis-virkningsmodeller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Praktisk terapistyring af lægemidler anvendt inden for relevante terapiområder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PK-PD-modeller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Bayesian Forecast</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Kliniske dosis-tids-virkningsundersøgelser</w:t>
      </w:r>
    </w:p>
    <w:p w:rsidR="00A23E76" w:rsidRPr="00A23E76" w:rsidRDefault="004920DB"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5: </w:t>
      </w:r>
      <w:r w:rsidR="00A23E76" w:rsidRPr="00A23E76">
        <w:rPr>
          <w:rFonts w:asciiTheme="minorHAnsi" w:hAnsiTheme="minorHAnsi" w:cstheme="minorHAnsi"/>
          <w:sz w:val="24"/>
          <w:szCs w:val="24"/>
        </w:rPr>
        <w:t>Farmakoepidemiologi</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4920DB">
      <w:pPr>
        <w:spacing w:after="0" w:line="276" w:lineRule="auto"/>
        <w:rPr>
          <w:rFonts w:asciiTheme="minorHAnsi" w:hAnsiTheme="minorHAnsi" w:cstheme="minorHAnsi"/>
        </w:rPr>
      </w:pPr>
      <w:r w:rsidRPr="00A23E76">
        <w:rPr>
          <w:rFonts w:asciiTheme="minorHAnsi" w:hAnsiTheme="minorHAnsi" w:cstheme="minorHAnsi"/>
        </w:rPr>
        <w:t>Formål:</w:t>
      </w:r>
    </w:p>
    <w:p w:rsidR="00A23E76" w:rsidRPr="00A23E76" w:rsidRDefault="00A23E76" w:rsidP="00885407">
      <w:pPr>
        <w:numPr>
          <w:ilvl w:val="0"/>
          <w:numId w:val="42"/>
        </w:numPr>
        <w:spacing w:after="0" w:line="276" w:lineRule="auto"/>
        <w:rPr>
          <w:rFonts w:asciiTheme="minorHAnsi" w:hAnsiTheme="minorHAnsi" w:cstheme="minorHAnsi"/>
        </w:rPr>
      </w:pPr>
      <w:r w:rsidRPr="00A23E76">
        <w:rPr>
          <w:rFonts w:asciiTheme="minorHAnsi" w:hAnsiTheme="minorHAnsi" w:cstheme="minorHAnsi"/>
        </w:rPr>
        <w:t>Have viden om de væsentligste metoder inden for farmakoepidemiologien</w:t>
      </w:r>
    </w:p>
    <w:p w:rsidR="00A23E76" w:rsidRPr="00A23E76" w:rsidRDefault="00A23E76" w:rsidP="00885407">
      <w:pPr>
        <w:numPr>
          <w:ilvl w:val="0"/>
          <w:numId w:val="42"/>
        </w:numPr>
        <w:spacing w:line="276" w:lineRule="auto"/>
        <w:rPr>
          <w:rFonts w:asciiTheme="minorHAnsi" w:hAnsiTheme="minorHAnsi" w:cstheme="minorHAnsi"/>
        </w:rPr>
      </w:pPr>
      <w:r w:rsidRPr="00A23E76">
        <w:rPr>
          <w:rFonts w:asciiTheme="minorHAnsi" w:hAnsiTheme="minorHAnsi" w:cstheme="minorHAnsi"/>
        </w:rPr>
        <w:t>Kunne tolke farmakoepidemiologiske publikationer selvstændigt og kritisk</w:t>
      </w:r>
    </w:p>
    <w:p w:rsidR="00A23E76" w:rsidRPr="00A23E76" w:rsidRDefault="00A23E76" w:rsidP="004920DB">
      <w:pPr>
        <w:spacing w:after="0" w:line="276" w:lineRule="auto"/>
        <w:rPr>
          <w:rFonts w:asciiTheme="minorHAnsi" w:hAnsiTheme="minorHAnsi" w:cstheme="minorHAnsi"/>
          <w:bCs/>
        </w:rPr>
      </w:pPr>
      <w:r w:rsidRPr="00A23E76">
        <w:rPr>
          <w:rFonts w:asciiTheme="minorHAnsi" w:hAnsiTheme="minorHAnsi" w:cstheme="minorHAnsi"/>
          <w:bCs/>
        </w:rPr>
        <w:t>Indhold og metoder: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Epidemiologiske grundbegreber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Associationsmål</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Kohorte og case-kontrol studier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Andre design</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Bias og confounding i farmakoepidemiologiske studier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Anvendelse af registerdata</w:t>
      </w:r>
    </w:p>
    <w:p w:rsidR="00A23E76" w:rsidRPr="00B24BA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Metoder til kortlægning af lægemiddelforbrug</w:t>
      </w:r>
    </w:p>
    <w:p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6: </w:t>
      </w:r>
      <w:r w:rsidR="00A23E76" w:rsidRPr="00A23E76">
        <w:rPr>
          <w:rFonts w:asciiTheme="minorHAnsi" w:hAnsiTheme="minorHAnsi" w:cstheme="minorHAnsi"/>
          <w:sz w:val="24"/>
          <w:szCs w:val="24"/>
        </w:rPr>
        <w:t>Lægemiddelbivirkninger og forgiftninger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2 dage/14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grundigt kendskab til forekomst af lægemiddelbivirkninger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kendskab til redskaber til håndtering og forebyggelse af lægemiddelbivirkninger</w:t>
      </w:r>
    </w:p>
    <w:p w:rsidR="00A23E76" w:rsidRPr="00A23E76" w:rsidRDefault="00A23E76" w:rsidP="00885407">
      <w:pPr>
        <w:numPr>
          <w:ilvl w:val="0"/>
          <w:numId w:val="39"/>
        </w:numPr>
        <w:spacing w:line="276" w:lineRule="auto"/>
        <w:rPr>
          <w:rFonts w:asciiTheme="minorHAnsi" w:hAnsiTheme="minorHAnsi" w:cstheme="minorHAnsi"/>
        </w:rPr>
      </w:pPr>
      <w:r w:rsidRPr="00A23E76">
        <w:rPr>
          <w:rFonts w:asciiTheme="minorHAnsi" w:hAnsiTheme="minorHAnsi" w:cstheme="minorHAnsi"/>
        </w:rPr>
        <w:t>Kunne  diagnosticere og angive relevante forslag til behanding af forgiftninger</w:t>
      </w:r>
    </w:p>
    <w:p w:rsidR="00A23E76" w:rsidRPr="00A23E76" w:rsidRDefault="00A23E76" w:rsidP="00B24BA6">
      <w:pPr>
        <w:spacing w:after="0" w:line="276" w:lineRule="auto"/>
        <w:rPr>
          <w:rFonts w:asciiTheme="minorHAnsi" w:hAnsiTheme="minorHAnsi" w:cstheme="minorHAnsi"/>
          <w:bCs/>
        </w:rPr>
      </w:pPr>
      <w:r w:rsidRPr="00A23E76">
        <w:rPr>
          <w:rFonts w:asciiTheme="minorHAnsi" w:hAnsiTheme="minorHAnsi" w:cstheme="minorHAnsi"/>
          <w:bCs/>
        </w:rPr>
        <w:t>Indhold og metoder: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Etiske og sundhedsøkonomiske aspekter af lægemiddelbivirkninger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Rationel farmakoterapi og optimeret medicinadministration i relation til bivirkninger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Spontan indberetning af lægemiddelbivirkninger versus udenlandske modeller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Kvalitetssikring på lægemiddelområdet (herunder minimering af medicineringsfejl, forbedret dokumentation inden for lægemiddelbehandling)</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Lægemiddelstyrelsens håndtering af bivirkninger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Lægemidler med særlig risiko for bivirkninger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Forgiftningsdiagnostik</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Rationale og principper for anvendelse af lægemiddelanalyser til forgiftningsbehandling</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Rationel behandling af lægemiddelforgiftninger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Doping/misbrug</w:t>
      </w:r>
    </w:p>
    <w:p w:rsidR="00A23E76" w:rsidRPr="00B24BA6" w:rsidRDefault="00A23E76" w:rsidP="00885407">
      <w:pPr>
        <w:numPr>
          <w:ilvl w:val="0"/>
          <w:numId w:val="39"/>
        </w:numPr>
        <w:spacing w:after="0" w:line="276" w:lineRule="auto"/>
        <w:rPr>
          <w:rFonts w:asciiTheme="minorHAnsi" w:hAnsiTheme="minorHAnsi" w:cstheme="minorHAnsi"/>
        </w:rPr>
      </w:pPr>
      <w:r w:rsidRPr="00B24BA6">
        <w:rPr>
          <w:rFonts w:asciiTheme="minorHAnsi" w:hAnsiTheme="minorHAnsi" w:cstheme="minorHAnsi"/>
        </w:rPr>
        <w:t>Lægemiddelallergier</w:t>
      </w:r>
    </w:p>
    <w:p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7: </w:t>
      </w:r>
      <w:r w:rsidR="00A23E76" w:rsidRPr="00A23E76">
        <w:rPr>
          <w:rFonts w:asciiTheme="minorHAnsi" w:hAnsiTheme="minorHAnsi" w:cstheme="minorHAnsi"/>
          <w:sz w:val="24"/>
          <w:szCs w:val="24"/>
        </w:rPr>
        <w:t>Lægemiddeludvikling og  administrativ farmakologi</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5 dage/35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Formål:</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bred viden om udviklingsprocessen for nye lægemidler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Have kendskab til teori og praksis for kliniske undersøgelser, herunder basalt kendskab til statistiske metoder til planlægning og analyse af randomiserede kliniske undersøgelser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Kende til myndighedernes regelsæt herfor, herunder GCP/GLP</w:t>
      </w:r>
    </w:p>
    <w:p w:rsidR="00A23E76" w:rsidRPr="00B24BA6" w:rsidRDefault="00A23E76" w:rsidP="00885407">
      <w:pPr>
        <w:numPr>
          <w:ilvl w:val="0"/>
          <w:numId w:val="39"/>
        </w:numPr>
        <w:spacing w:line="276" w:lineRule="auto"/>
        <w:rPr>
          <w:rFonts w:asciiTheme="minorHAnsi" w:hAnsiTheme="minorHAnsi" w:cstheme="minorHAnsi"/>
        </w:rPr>
      </w:pPr>
      <w:r w:rsidRPr="00A23E76">
        <w:rPr>
          <w:rFonts w:asciiTheme="minorHAnsi" w:hAnsiTheme="minorHAnsi" w:cstheme="minorHAnsi"/>
        </w:rPr>
        <w:t>Kunne beskrive baggrund, regler og praktiske forhold vedrørende lægemidlers samfunds- og handelsmæssige betydning, især med hensyn til nationale forhold</w:t>
      </w:r>
    </w:p>
    <w:p w:rsidR="00A23E76" w:rsidRPr="00A23E76" w:rsidRDefault="00A23E76" w:rsidP="00B24BA6">
      <w:pPr>
        <w:spacing w:after="0" w:line="276" w:lineRule="auto"/>
        <w:rPr>
          <w:rFonts w:asciiTheme="minorHAnsi" w:hAnsiTheme="minorHAnsi" w:cstheme="minorHAnsi"/>
          <w:bCs/>
        </w:rPr>
      </w:pPr>
      <w:r w:rsidRPr="00A23E76">
        <w:rPr>
          <w:rFonts w:asciiTheme="minorHAnsi" w:hAnsiTheme="minorHAnsi" w:cstheme="minorHAnsi"/>
          <w:bCs/>
        </w:rPr>
        <w:t xml:space="preserve">Indhold og metoder: </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Medicinalkemi og lægemiddeludvikling</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Karakterisering af virkningsprofil</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Toksikologi og non-klinisk farmakologi</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Metabolisme studier i udviklingen af lægemidler</w:t>
      </w:r>
    </w:p>
    <w:p w:rsidR="00A23E76" w:rsidRPr="00A23E76" w:rsidRDefault="00A23E76" w:rsidP="00885407">
      <w:pPr>
        <w:numPr>
          <w:ilvl w:val="0"/>
          <w:numId w:val="39"/>
        </w:numPr>
        <w:spacing w:after="0" w:line="276" w:lineRule="auto"/>
        <w:rPr>
          <w:rFonts w:asciiTheme="minorHAnsi" w:hAnsiTheme="minorHAnsi" w:cstheme="minorHAnsi"/>
          <w:lang w:val="en-GB"/>
        </w:rPr>
      </w:pPr>
      <w:r w:rsidRPr="00A23E76">
        <w:rPr>
          <w:rFonts w:asciiTheme="minorHAnsi" w:hAnsiTheme="minorHAnsi" w:cstheme="minorHAnsi"/>
          <w:lang w:val="en-GB"/>
        </w:rPr>
        <w:t>Trial Modelling and Simulation</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Den randomiserede kliniske undersøgelse, herunder</w:t>
      </w:r>
    </w:p>
    <w:p w:rsidR="00A23E76" w:rsidRPr="00A23E76" w:rsidRDefault="00A23E76" w:rsidP="00885407">
      <w:pPr>
        <w:numPr>
          <w:ilvl w:val="1"/>
          <w:numId w:val="43"/>
        </w:numPr>
        <w:tabs>
          <w:tab w:val="clear" w:pos="700"/>
          <w:tab w:val="num" w:pos="650"/>
        </w:tabs>
        <w:spacing w:after="0" w:line="276" w:lineRule="auto"/>
        <w:rPr>
          <w:rFonts w:asciiTheme="minorHAnsi" w:hAnsiTheme="minorHAnsi" w:cstheme="minorHAnsi"/>
        </w:rPr>
      </w:pPr>
      <w:r w:rsidRPr="00A23E76">
        <w:rPr>
          <w:rFonts w:asciiTheme="minorHAnsi" w:hAnsiTheme="minorHAnsi" w:cstheme="minorHAnsi"/>
        </w:rPr>
        <w:t>regulativer vedrørende kliniske afprøvninger</w:t>
      </w:r>
    </w:p>
    <w:p w:rsidR="00A23E76" w:rsidRPr="00A23E76" w:rsidRDefault="00A23E76" w:rsidP="00885407">
      <w:pPr>
        <w:numPr>
          <w:ilvl w:val="1"/>
          <w:numId w:val="43"/>
        </w:numPr>
        <w:tabs>
          <w:tab w:val="clear" w:pos="700"/>
          <w:tab w:val="num" w:pos="650"/>
        </w:tabs>
        <w:spacing w:after="0" w:line="276" w:lineRule="auto"/>
        <w:rPr>
          <w:rFonts w:asciiTheme="minorHAnsi" w:hAnsiTheme="minorHAnsi" w:cstheme="minorHAnsi"/>
        </w:rPr>
      </w:pPr>
      <w:r w:rsidRPr="00A23E76">
        <w:rPr>
          <w:rFonts w:asciiTheme="minorHAnsi" w:hAnsiTheme="minorHAnsi" w:cstheme="minorHAnsi"/>
        </w:rPr>
        <w:t>de kliniske faser (fase I-III undersøgelser, planlægning og fortolkning)</w:t>
      </w:r>
    </w:p>
    <w:p w:rsidR="00A23E76" w:rsidRPr="00A23E76" w:rsidRDefault="00A23E76" w:rsidP="00885407">
      <w:pPr>
        <w:numPr>
          <w:ilvl w:val="1"/>
          <w:numId w:val="43"/>
        </w:numPr>
        <w:tabs>
          <w:tab w:val="clear" w:pos="700"/>
          <w:tab w:val="num" w:pos="650"/>
        </w:tabs>
        <w:spacing w:after="0" w:line="276" w:lineRule="auto"/>
        <w:rPr>
          <w:rFonts w:asciiTheme="minorHAnsi" w:hAnsiTheme="minorHAnsi" w:cstheme="minorHAnsi"/>
        </w:rPr>
      </w:pPr>
      <w:r w:rsidRPr="00A23E76">
        <w:rPr>
          <w:rFonts w:asciiTheme="minorHAnsi" w:hAnsiTheme="minorHAnsi" w:cstheme="minorHAnsi"/>
        </w:rPr>
        <w:t>etiske aspekter (samarbejde mellem industri, hospitalsvæsen og universiteter).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Regulatoriske/legale aspekter: EMA, FDA og ICH. GCP/GLP retningslinjer, WHO, EU-direktiver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Lægemiddeløkonomi: Sundhedsøkonomiske overvejelser ved lægemiddeludvikling, medicintilskudsregler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Lægemiddelloven, registreringsbestemmelser, udleveringscirkulæret, regler for lægemiddelnavne</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Opbygning af Lægemiddelstyrelsen</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Ansvars- og erstatningsforhold</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Apotekervæsenet, lægemiddelkomitéer, lægemiddelinformation, reklameregler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Uddannelse i lægemiddellære for forskellige faggrupper</w:t>
      </w:r>
    </w:p>
    <w:p w:rsidR="00A23E76" w:rsidRPr="00A23E76" w:rsidRDefault="00A23E76" w:rsidP="00A23E76">
      <w:pPr>
        <w:spacing w:line="276" w:lineRule="auto"/>
        <w:rPr>
          <w:rFonts w:asciiTheme="minorHAnsi" w:hAnsiTheme="minorHAnsi" w:cstheme="minorHAnsi"/>
          <w:b/>
          <w:bCs/>
          <w:i/>
        </w:rPr>
      </w:pPr>
    </w:p>
    <w:p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8: </w:t>
      </w:r>
      <w:r w:rsidR="00A23E76" w:rsidRPr="00A23E76">
        <w:rPr>
          <w:rFonts w:asciiTheme="minorHAnsi" w:hAnsiTheme="minorHAnsi" w:cstheme="minorHAnsi"/>
          <w:sz w:val="24"/>
          <w:szCs w:val="24"/>
        </w:rPr>
        <w:t xml:space="preserve">Evidensbaseret farmakoterapi </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2 dage/14 timer</w:t>
      </w:r>
    </w:p>
    <w:p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rsidR="00A23E76" w:rsidRPr="00A23E76" w:rsidRDefault="00A23E76" w:rsidP="00885407">
      <w:pPr>
        <w:numPr>
          <w:ilvl w:val="0"/>
          <w:numId w:val="44"/>
        </w:numPr>
        <w:spacing w:after="0" w:line="276" w:lineRule="auto"/>
        <w:rPr>
          <w:rFonts w:asciiTheme="minorHAnsi" w:hAnsiTheme="minorHAnsi" w:cstheme="minorHAnsi"/>
          <w:bCs/>
        </w:rPr>
      </w:pPr>
      <w:r w:rsidRPr="00A23E76">
        <w:rPr>
          <w:rFonts w:asciiTheme="minorHAnsi" w:hAnsiTheme="minorHAnsi" w:cstheme="minorHAnsi"/>
        </w:rPr>
        <w:t>Have viden om aktuelle metoder bag vurdering af ny medicin, evidens, prioritering og kliniske retningslinjer</w:t>
      </w:r>
    </w:p>
    <w:p w:rsidR="00A23E76" w:rsidRPr="00A23E76" w:rsidRDefault="00A23E76" w:rsidP="00885407">
      <w:pPr>
        <w:numPr>
          <w:ilvl w:val="0"/>
          <w:numId w:val="44"/>
        </w:numPr>
        <w:spacing w:line="276" w:lineRule="auto"/>
        <w:rPr>
          <w:rFonts w:asciiTheme="minorHAnsi" w:hAnsiTheme="minorHAnsi" w:cstheme="minorHAnsi"/>
          <w:bCs/>
        </w:rPr>
      </w:pPr>
      <w:r w:rsidRPr="00A23E76">
        <w:rPr>
          <w:rFonts w:asciiTheme="minorHAnsi" w:hAnsiTheme="minorHAnsi" w:cstheme="minorHAnsi"/>
        </w:rPr>
        <w:t xml:space="preserve">Kunne udføre en evidensvurdering   </w:t>
      </w:r>
    </w:p>
    <w:p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Indhold og metoder: </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Hvad er rationel farmakoterapi?</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arbejder vi for rationel ibrugtagning af ny medicin?</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Hvad gør vi, når vi mangler klinisk kontrollerede undersøgelser?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Hvilke metoder anvender vi til vurdering af evidens i forbindelse med hospitalsorienteret myndighedsbetjening (GRADE, AMSTAR m.fl.)?</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tolkes effektstørrelser (herunder statistisk versus klinisk signifikans)?</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Hvad er forskellen på efficacy og efficiency?</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Hvem prioriterer, og hvordan tages beslutningerne om prioritering?</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spiller økonomi ind?</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udarbejdes behandlingsvejledninger, nationale kliniske retningslinjer og rekommandationslister?</w:t>
      </w:r>
    </w:p>
    <w:p w:rsidR="00A23E76" w:rsidRPr="00B24BA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implementeres vejledninger og retningslinjer?</w:t>
      </w:r>
    </w:p>
    <w:p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9: </w:t>
      </w:r>
      <w:r w:rsidR="00A23E76" w:rsidRPr="00A23E76">
        <w:rPr>
          <w:rFonts w:asciiTheme="minorHAnsi" w:hAnsiTheme="minorHAnsi" w:cstheme="minorHAnsi"/>
          <w:sz w:val="24"/>
          <w:szCs w:val="24"/>
        </w:rPr>
        <w:t>Rationel farmakoterapi til risikogrupper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3 dage/21 timer</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Tidsmæssig indplacering: Inden for de 60 måneders ansættelse i introduktionsuddannelsen og hoveduddannelsesforløbet.</w:t>
      </w:r>
    </w:p>
    <w:p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rsidR="00A23E76" w:rsidRPr="00A23E76" w:rsidRDefault="00A23E76" w:rsidP="00885407">
      <w:pPr>
        <w:numPr>
          <w:ilvl w:val="0"/>
          <w:numId w:val="45"/>
        </w:numPr>
        <w:spacing w:line="276" w:lineRule="auto"/>
        <w:rPr>
          <w:rFonts w:asciiTheme="minorHAnsi" w:hAnsiTheme="minorHAnsi" w:cstheme="minorHAnsi"/>
        </w:rPr>
      </w:pPr>
      <w:r w:rsidRPr="00A23E76">
        <w:rPr>
          <w:rFonts w:asciiTheme="minorHAnsi" w:hAnsiTheme="minorHAnsi" w:cstheme="minorHAnsi"/>
        </w:rPr>
        <w:t xml:space="preserve">Kunne vurdere aktuelle problemstillinger vedrørende farmakoterapi ved specielle risici, f.eks. børn, ældre, graviditet, amning, organsvigt, kritisk sygdom, under hensyntagen til relationen mellem praksis og videnskabelige undersøgelser </w:t>
      </w:r>
    </w:p>
    <w:p w:rsidR="00A23E76" w:rsidRPr="00A23E76" w:rsidRDefault="00A23E76" w:rsidP="00B24BA6">
      <w:pPr>
        <w:spacing w:after="0" w:line="276" w:lineRule="auto"/>
        <w:rPr>
          <w:rFonts w:asciiTheme="minorHAnsi" w:hAnsiTheme="minorHAnsi" w:cstheme="minorHAnsi"/>
          <w:bCs/>
        </w:rPr>
      </w:pPr>
      <w:r w:rsidRPr="00A23E76">
        <w:rPr>
          <w:rFonts w:asciiTheme="minorHAnsi" w:hAnsiTheme="minorHAnsi" w:cstheme="minorHAnsi"/>
          <w:bCs/>
        </w:rPr>
        <w:t>Indhold og metoder: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Risikogrupper, andre krav til dokumentation</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Lægemiddeldosering ved nyreinsufficiens</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Farmakoterapi ved leversygdom, herunder leversvigt</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Valg af lægemidler og dosering ved behandling af henholdsvis børn og ældre</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Anvendelse af lægemidler ved graviditet og amning</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Lægemiddelrelaterede problemstillinger i forbindelse med behandling af kritisk syge patienter, herunder ved multiorgansvigt</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Polyfarmaci - ofte til risikogrupper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Bariatri</w:t>
      </w:r>
    </w:p>
    <w:p w:rsidR="00A23E76" w:rsidRPr="00A23E76" w:rsidRDefault="00B24BA6" w:rsidP="00A23E76">
      <w:pPr>
        <w:pStyle w:val="Overskrift4"/>
        <w:keepLines w:val="0"/>
        <w:numPr>
          <w:ilvl w:val="3"/>
          <w:numId w:val="0"/>
        </w:numPr>
        <w:tabs>
          <w:tab w:val="num" w:pos="864"/>
        </w:tabs>
        <w:spacing w:before="240" w:after="60" w:line="276" w:lineRule="auto"/>
        <w:ind w:left="864" w:hanging="864"/>
        <w:contextualSpacing w:val="0"/>
        <w:rPr>
          <w:rFonts w:asciiTheme="minorHAnsi" w:hAnsiTheme="minorHAnsi" w:cstheme="minorHAnsi"/>
          <w:sz w:val="24"/>
          <w:szCs w:val="24"/>
        </w:rPr>
      </w:pPr>
      <w:r>
        <w:rPr>
          <w:rFonts w:asciiTheme="minorHAnsi" w:hAnsiTheme="minorHAnsi" w:cstheme="minorHAnsi"/>
          <w:sz w:val="24"/>
          <w:szCs w:val="24"/>
        </w:rPr>
        <w:t xml:space="preserve">Kursus 10: </w:t>
      </w:r>
      <w:r w:rsidR="00A23E76" w:rsidRPr="00A23E76">
        <w:rPr>
          <w:rFonts w:asciiTheme="minorHAnsi" w:hAnsiTheme="minorHAnsi" w:cstheme="minorHAnsi"/>
          <w:sz w:val="24"/>
          <w:szCs w:val="24"/>
        </w:rPr>
        <w:t>Undervisningsmetoder og –pædagogik i klinisk farmakologi</w:t>
      </w:r>
    </w:p>
    <w:p w:rsidR="00A23E76" w:rsidRPr="00A23E76" w:rsidRDefault="00A23E76" w:rsidP="00A23E76">
      <w:pPr>
        <w:spacing w:line="276" w:lineRule="auto"/>
        <w:rPr>
          <w:rFonts w:asciiTheme="minorHAnsi" w:hAnsiTheme="minorHAnsi" w:cstheme="minorHAnsi"/>
        </w:rPr>
      </w:pPr>
      <w:r w:rsidRPr="00A23E76">
        <w:rPr>
          <w:rFonts w:asciiTheme="minorHAnsi" w:hAnsiTheme="minorHAnsi" w:cstheme="minorHAnsi"/>
        </w:rPr>
        <w:t>Anbefalet varighed: 2 dage/14 timer</w:t>
      </w:r>
    </w:p>
    <w:p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 xml:space="preserve">Formål: </w:t>
      </w:r>
    </w:p>
    <w:p w:rsidR="00A23E76" w:rsidRPr="00A23E76" w:rsidRDefault="00A23E76" w:rsidP="00B24BA6">
      <w:pPr>
        <w:pStyle w:val="Opstilling-punkttegn"/>
        <w:tabs>
          <w:tab w:val="num" w:pos="360"/>
        </w:tabs>
        <w:spacing w:line="276" w:lineRule="auto"/>
        <w:ind w:left="360" w:hanging="360"/>
        <w:rPr>
          <w:rFonts w:asciiTheme="minorHAnsi" w:hAnsiTheme="minorHAnsi" w:cstheme="minorHAnsi"/>
        </w:rPr>
      </w:pPr>
      <w:r w:rsidRPr="00A23E76">
        <w:rPr>
          <w:rFonts w:asciiTheme="minorHAnsi" w:hAnsiTheme="minorHAnsi" w:cstheme="minorHAnsi"/>
        </w:rPr>
        <w:t>Kunne anvende nutidige undervisningsmetoder og –pædagogik i klinisk farmakologi på et niveau, som væsentligt overstiger læringskurset i den kliniske basisuddannelse</w:t>
      </w:r>
    </w:p>
    <w:p w:rsidR="00A23E76" w:rsidRPr="00A23E76" w:rsidRDefault="00A23E76" w:rsidP="00B24BA6">
      <w:pPr>
        <w:spacing w:after="0" w:line="276" w:lineRule="auto"/>
        <w:rPr>
          <w:rFonts w:asciiTheme="minorHAnsi" w:hAnsiTheme="minorHAnsi" w:cstheme="minorHAnsi"/>
        </w:rPr>
      </w:pPr>
      <w:r w:rsidRPr="00A23E76">
        <w:rPr>
          <w:rFonts w:asciiTheme="minorHAnsi" w:hAnsiTheme="minorHAnsi" w:cstheme="minorHAnsi"/>
        </w:rPr>
        <w:t>Indhold og metoder: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Hvad skal man vide om didaktik og undervisningspædagogik som ny underviser?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og hvorfor skal man aktivere sine tilhørere, når man underviser?</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Hvilke metoder kan man benytte sig af, når man underviser studerende, klinikere, fageksperter m.fl.?</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formidler man faktatungt stof til modtagerne på en tilgængelig måde?</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tilrettelægger man et læringsrum, som fremmer modtagernes egenaktivitet og læring?</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Hvordan håndterer man et antagonistisk publikum?</w:t>
      </w:r>
    </w:p>
    <w:p w:rsidR="00A23E76" w:rsidRPr="00A23E76" w:rsidRDefault="00A23E76" w:rsidP="00885407">
      <w:pPr>
        <w:numPr>
          <w:ilvl w:val="0"/>
          <w:numId w:val="39"/>
        </w:numPr>
        <w:spacing w:after="0" w:line="276" w:lineRule="auto"/>
        <w:rPr>
          <w:rFonts w:asciiTheme="minorHAnsi" w:hAnsiTheme="minorHAnsi" w:cstheme="minorHAnsi"/>
        </w:rPr>
      </w:pPr>
      <w:r w:rsidRPr="00A23E76">
        <w:rPr>
          <w:rFonts w:asciiTheme="minorHAnsi" w:hAnsiTheme="minorHAnsi" w:cstheme="minorHAnsi"/>
        </w:rPr>
        <w:t>Introduktion til fremtidige undervisningsmetoder, inkl. andre medier, gamification, e-polling m.m.</w:t>
      </w:r>
    </w:p>
    <w:p w:rsidR="00F26D7A" w:rsidRDefault="00F26D7A" w:rsidP="00A824BA"/>
    <w:p w:rsidR="009F3797" w:rsidRPr="00A70705" w:rsidRDefault="009F3797" w:rsidP="00316C8A">
      <w:pPr>
        <w:pStyle w:val="Overskrift3"/>
        <w:spacing w:after="240"/>
      </w:pPr>
      <w:bookmarkStart w:id="58" w:name="_Toc485727106"/>
      <w:bookmarkStart w:id="59" w:name="_Toc24706908"/>
      <w:r w:rsidRPr="00A70705">
        <w:t>Obligatoriske generelle kurser</w:t>
      </w:r>
      <w:bookmarkEnd w:id="58"/>
      <w:bookmarkEnd w:id="59"/>
    </w:p>
    <w:p w:rsidR="00316C8A" w:rsidRPr="00316C8A" w:rsidRDefault="00316C8A" w:rsidP="00316C8A">
      <w:pPr>
        <w:rPr>
          <w:rFonts w:asciiTheme="minorHAnsi" w:hAnsiTheme="minorHAnsi" w:cstheme="minorHAnsi"/>
          <w:b/>
        </w:rPr>
      </w:pPr>
      <w:r w:rsidRPr="00316C8A">
        <w:rPr>
          <w:rFonts w:asciiTheme="minorHAnsi" w:hAnsiTheme="minorHAnsi" w:cstheme="minorHAnsi"/>
          <w:b/>
        </w:rPr>
        <w:t>SOL-kursus (SOL I, II &amp; III):</w:t>
      </w:r>
    </w:p>
    <w:p w:rsidR="00316C8A" w:rsidRPr="00316C8A" w:rsidRDefault="00316C8A" w:rsidP="00316C8A">
      <w:pPr>
        <w:rPr>
          <w:rFonts w:asciiTheme="minorHAnsi" w:hAnsiTheme="minorHAnsi" w:cstheme="minorHAnsi"/>
        </w:rPr>
      </w:pPr>
      <w:r w:rsidRPr="00316C8A">
        <w:rPr>
          <w:rFonts w:asciiTheme="minorHAnsi" w:hAnsiTheme="minorHAnsi" w:cstheme="minorHAnsi"/>
        </w:rPr>
        <w:t>Kursus i ”Sundhedsvæsenets Organisation og Ledelse”,  betegnes SOL I, II og III, og er placeret under hoveduddannelsen. Den yngre læge under uddannelse skal selv tilmelde sig SOL kurserne. SOL I og III arrangeres lokalt af de 3 uddannelsesregioner og omfatter 2 kursusdage. SOL II er et internatkursus, der afholdes af Sundhedsstyrelsen.</w:t>
      </w:r>
    </w:p>
    <w:p w:rsidR="00316C8A" w:rsidRPr="00316C8A" w:rsidRDefault="00316C8A" w:rsidP="00316C8A">
      <w:pPr>
        <w:rPr>
          <w:rFonts w:asciiTheme="minorHAnsi" w:hAnsiTheme="minorHAnsi" w:cstheme="minorHAnsi"/>
        </w:rPr>
      </w:pPr>
      <w:r w:rsidRPr="00316C8A">
        <w:rPr>
          <w:rFonts w:asciiTheme="minorHAnsi" w:hAnsiTheme="minorHAnsi" w:cstheme="minorHAnsi"/>
        </w:rPr>
        <w:t>Oplysning om tilmelding og kursustidspunkter kan findes via de regionale sekretariaters hjemmesider:</w:t>
      </w:r>
      <w:r>
        <w:rPr>
          <w:rFonts w:asciiTheme="minorHAnsi" w:hAnsiTheme="minorHAnsi" w:cstheme="minorHAnsi"/>
        </w:rPr>
        <w:t xml:space="preserve"> </w:t>
      </w:r>
    </w:p>
    <w:p w:rsidR="00316C8A" w:rsidRPr="00316C8A" w:rsidRDefault="00316C8A" w:rsidP="00316C8A">
      <w:pPr>
        <w:rPr>
          <w:rFonts w:asciiTheme="minorHAnsi" w:hAnsiTheme="minorHAnsi" w:cstheme="minorHAnsi"/>
        </w:rPr>
      </w:pPr>
      <w:r w:rsidRPr="00316C8A">
        <w:rPr>
          <w:rFonts w:asciiTheme="minorHAnsi" w:hAnsiTheme="minorHAnsi" w:cstheme="minorHAnsi"/>
        </w:rPr>
        <w:t>Region Syd:</w:t>
      </w:r>
      <w:r>
        <w:rPr>
          <w:rFonts w:asciiTheme="minorHAnsi" w:hAnsiTheme="minorHAnsi" w:cstheme="minorHAnsi"/>
        </w:rPr>
        <w:t xml:space="preserve"> </w:t>
      </w:r>
      <w:hyperlink r:id="rId19" w:history="1">
        <w:r w:rsidRPr="00316C8A">
          <w:rPr>
            <w:rStyle w:val="Hyperlink"/>
            <w:rFonts w:asciiTheme="minorHAnsi" w:hAnsiTheme="minorHAnsi" w:cstheme="minorHAnsi"/>
          </w:rPr>
          <w:t>http://www.videreuddannelsen-syd.dk/wm130348</w:t>
        </w:r>
      </w:hyperlink>
    </w:p>
    <w:p w:rsidR="00316C8A" w:rsidRPr="00316C8A" w:rsidRDefault="00316C8A" w:rsidP="00316C8A">
      <w:pPr>
        <w:rPr>
          <w:rFonts w:asciiTheme="minorHAnsi" w:hAnsiTheme="minorHAnsi" w:cstheme="minorHAnsi"/>
        </w:rPr>
      </w:pPr>
      <w:r w:rsidRPr="00316C8A">
        <w:rPr>
          <w:rFonts w:asciiTheme="minorHAnsi" w:hAnsiTheme="minorHAnsi" w:cstheme="minorHAnsi"/>
        </w:rPr>
        <w:t>Region Øst:</w:t>
      </w:r>
      <w:r>
        <w:rPr>
          <w:rFonts w:asciiTheme="minorHAnsi" w:hAnsiTheme="minorHAnsi" w:cstheme="minorHAnsi"/>
        </w:rPr>
        <w:t xml:space="preserve"> </w:t>
      </w:r>
      <w:hyperlink r:id="rId20" w:history="1">
        <w:r w:rsidRPr="00316C8A">
          <w:rPr>
            <w:rStyle w:val="Hyperlink"/>
            <w:rFonts w:asciiTheme="minorHAnsi" w:hAnsiTheme="minorHAnsi" w:cstheme="minorHAnsi"/>
          </w:rPr>
          <w:t>http://www.laegeuddannelsen.dk/</w:t>
        </w:r>
      </w:hyperlink>
      <w:r w:rsidRPr="00316C8A">
        <w:rPr>
          <w:rFonts w:asciiTheme="minorHAnsi" w:hAnsiTheme="minorHAnsi" w:cstheme="minorHAnsi"/>
        </w:rPr>
        <w:t xml:space="preserve"> </w:t>
      </w:r>
    </w:p>
    <w:p w:rsidR="00316C8A" w:rsidRPr="00316C8A" w:rsidRDefault="00316C8A" w:rsidP="00316C8A">
      <w:pPr>
        <w:rPr>
          <w:rFonts w:asciiTheme="minorHAnsi" w:hAnsiTheme="minorHAnsi" w:cstheme="minorHAnsi"/>
          <w:lang w:val="de-DE"/>
        </w:rPr>
      </w:pPr>
      <w:r w:rsidRPr="00316C8A">
        <w:rPr>
          <w:rFonts w:asciiTheme="minorHAnsi" w:hAnsiTheme="minorHAnsi" w:cstheme="minorHAnsi"/>
        </w:rPr>
        <w:t>Region Nord:</w:t>
      </w:r>
      <w:r>
        <w:rPr>
          <w:rFonts w:asciiTheme="minorHAnsi" w:hAnsiTheme="minorHAnsi" w:cstheme="minorHAnsi"/>
        </w:rPr>
        <w:t xml:space="preserve"> </w:t>
      </w:r>
      <w:hyperlink r:id="rId21" w:history="1">
        <w:r w:rsidRPr="00316C8A">
          <w:rPr>
            <w:rStyle w:val="Hyperlink"/>
            <w:rFonts w:asciiTheme="minorHAnsi" w:hAnsiTheme="minorHAnsi" w:cstheme="minorHAnsi"/>
            <w:lang w:val="de-DE"/>
          </w:rPr>
          <w:t>http://www.videreuddannelsen-nord.dk/</w:t>
        </w:r>
      </w:hyperlink>
      <w:r w:rsidRPr="00316C8A">
        <w:rPr>
          <w:rFonts w:asciiTheme="minorHAnsi" w:hAnsiTheme="minorHAnsi" w:cstheme="minorHAnsi"/>
          <w:lang w:val="de-DE"/>
        </w:rPr>
        <w:t xml:space="preserve"> </w:t>
      </w:r>
    </w:p>
    <w:p w:rsidR="00316C8A" w:rsidRDefault="00316C8A" w:rsidP="009F3797">
      <w:pPr>
        <w:rPr>
          <w:rFonts w:asciiTheme="minorHAnsi" w:hAnsiTheme="minorHAnsi" w:cstheme="minorHAnsi"/>
        </w:rPr>
      </w:pPr>
      <w:r w:rsidRPr="00316C8A">
        <w:rPr>
          <w:rFonts w:asciiTheme="minorHAnsi" w:hAnsiTheme="minorHAnsi" w:cstheme="minorHAnsi"/>
        </w:rPr>
        <w:t>Sundhedsstyrelsen:</w:t>
      </w:r>
      <w:r>
        <w:rPr>
          <w:rFonts w:asciiTheme="minorHAnsi" w:hAnsiTheme="minorHAnsi" w:cstheme="minorHAnsi"/>
        </w:rPr>
        <w:t xml:space="preserve"> </w:t>
      </w:r>
      <w:hyperlink r:id="rId22" w:history="1">
        <w:r w:rsidRPr="00316C8A">
          <w:rPr>
            <w:rStyle w:val="Hyperlink"/>
            <w:rFonts w:asciiTheme="minorHAnsi" w:hAnsiTheme="minorHAnsi" w:cstheme="minorHAnsi"/>
          </w:rPr>
          <w:t>http://sundhedsstyrelsen.dk/</w:t>
        </w:r>
      </w:hyperlink>
      <w:r w:rsidRPr="00316C8A">
        <w:rPr>
          <w:rFonts w:asciiTheme="minorHAnsi" w:hAnsiTheme="minorHAnsi" w:cstheme="minorHAnsi"/>
        </w:rPr>
        <w:t xml:space="preserve"> </w:t>
      </w:r>
    </w:p>
    <w:p w:rsidR="009F3797" w:rsidRPr="00316C8A" w:rsidRDefault="009F3797" w:rsidP="009F3797">
      <w:pPr>
        <w:rPr>
          <w:rFonts w:asciiTheme="minorHAnsi" w:hAnsiTheme="minorHAnsi" w:cstheme="minorHAnsi"/>
          <w:color w:val="000000"/>
        </w:rPr>
      </w:pPr>
      <w:r w:rsidRPr="00316C8A">
        <w:rPr>
          <w:rFonts w:asciiTheme="minorHAnsi" w:hAnsiTheme="minorHAnsi" w:cstheme="minorHAnsi"/>
          <w:color w:val="000000"/>
        </w:rPr>
        <w:t>De tre generelle obligatoriske kurser SOL1, SOL2 og SOL3 skal efter gennemførelse godkendes og attesteres i logbog.net.</w:t>
      </w:r>
    </w:p>
    <w:p w:rsidR="009F3797" w:rsidRPr="00A70705" w:rsidRDefault="009F3797" w:rsidP="00A70705">
      <w:pPr>
        <w:pStyle w:val="Overskrift3"/>
      </w:pPr>
      <w:bookmarkStart w:id="60" w:name="_Toc485727107"/>
      <w:bookmarkStart w:id="61" w:name="_Toc24706909"/>
      <w:r w:rsidRPr="00A70705">
        <w:t>Obligatorisk forskningstræning</w:t>
      </w:r>
      <w:bookmarkEnd w:id="60"/>
      <w:bookmarkEnd w:id="61"/>
    </w:p>
    <w:p w:rsidR="00316C8A" w:rsidRPr="00316C8A" w:rsidRDefault="00316C8A" w:rsidP="00316C8A">
      <w:pPr>
        <w:rPr>
          <w:rFonts w:asciiTheme="minorHAnsi" w:hAnsiTheme="minorHAnsi" w:cstheme="minorHAnsi"/>
        </w:rPr>
      </w:pPr>
      <w:r w:rsidRPr="00316C8A">
        <w:rPr>
          <w:rFonts w:asciiTheme="minorHAnsi" w:hAnsiTheme="minorHAnsi" w:cstheme="minorHAnsi"/>
        </w:rPr>
        <w:t>Anbefalet varighed: Sammenlagt 20 dage/148 timer</w:t>
      </w:r>
    </w:p>
    <w:p w:rsidR="00316C8A" w:rsidRPr="00316C8A" w:rsidRDefault="00316C8A" w:rsidP="00316C8A">
      <w:pPr>
        <w:rPr>
          <w:rFonts w:asciiTheme="minorHAnsi" w:hAnsiTheme="minorHAnsi" w:cstheme="minorHAnsi"/>
        </w:rPr>
      </w:pPr>
      <w:r w:rsidRPr="00316C8A">
        <w:rPr>
          <w:rFonts w:asciiTheme="minorHAnsi" w:hAnsiTheme="minorHAnsi" w:cstheme="minorHAnsi"/>
        </w:rPr>
        <w:t>Tidsmæssig indplacering: Inden for de sidste 36 måneders ansættelse i hoveduddannelsesstillingen, dog afsluttet mindst 6 måneder for hoveduddannelsens afslutning.</w:t>
      </w:r>
    </w:p>
    <w:p w:rsidR="00316C8A" w:rsidRPr="00316C8A" w:rsidRDefault="00316C8A" w:rsidP="00316C8A">
      <w:pPr>
        <w:spacing w:after="0"/>
        <w:rPr>
          <w:rFonts w:asciiTheme="minorHAnsi" w:hAnsiTheme="minorHAnsi" w:cstheme="minorHAnsi"/>
        </w:rPr>
      </w:pPr>
      <w:r w:rsidRPr="00316C8A">
        <w:rPr>
          <w:rFonts w:asciiTheme="minorHAnsi" w:hAnsiTheme="minorHAnsi" w:cstheme="minorHAnsi"/>
        </w:rPr>
        <w:t>Mål:</w:t>
      </w:r>
    </w:p>
    <w:p w:rsidR="00316C8A" w:rsidRPr="00316C8A" w:rsidRDefault="00316C8A" w:rsidP="00316C8A">
      <w:pPr>
        <w:rPr>
          <w:rFonts w:asciiTheme="minorHAnsi" w:hAnsiTheme="minorHAnsi" w:cstheme="minorHAnsi"/>
        </w:rPr>
      </w:pPr>
      <w:r w:rsidRPr="00316C8A">
        <w:rPr>
          <w:rFonts w:asciiTheme="minorHAnsi" w:hAnsiTheme="minorHAnsi" w:cstheme="minorHAnsi"/>
        </w:rPr>
        <w:t>Forskningstræningsmodulet er specielt rettet mod træning af akademikerrollen, mod udvikling af en professionel tilgang til at løse sundhedsvæsenets opgaver. Forskningstræningen skal bidrage til at opbygge og styrke kompetencer til at speciallægen selvstændigt kan opsøge, vurdere og udvikle ny viden, samt til at speciallægen kan anvende og formidle denne viden til kritisk vurdering af etableret praksis inden for eget speciale og tilgrænsende specialer.</w:t>
      </w:r>
    </w:p>
    <w:p w:rsidR="00316C8A" w:rsidRPr="00316C8A" w:rsidRDefault="00316C8A" w:rsidP="00316C8A">
      <w:pPr>
        <w:rPr>
          <w:rFonts w:asciiTheme="minorHAnsi" w:hAnsiTheme="minorHAnsi" w:cstheme="minorHAnsi"/>
        </w:rPr>
      </w:pPr>
      <w:r w:rsidRPr="00316C8A">
        <w:rPr>
          <w:rFonts w:asciiTheme="minorHAnsi" w:hAnsiTheme="minorHAnsi" w:cstheme="minorHAnsi"/>
        </w:rPr>
        <w:t>Den overordnede tidsmæssige ramme, der er afsat til et forskningstræningsmodul i speciallægeuddannelsen, er 20 dage. 10 dage til teoretisk kursusvirksomhed og 10 dage til praktisk virksomhed.</w:t>
      </w:r>
    </w:p>
    <w:p w:rsidR="00316C8A" w:rsidRPr="00316C8A" w:rsidRDefault="00316C8A" w:rsidP="00316C8A">
      <w:pPr>
        <w:rPr>
          <w:rFonts w:asciiTheme="minorHAnsi" w:hAnsiTheme="minorHAnsi" w:cstheme="minorHAnsi"/>
        </w:rPr>
      </w:pPr>
      <w:r w:rsidRPr="00316C8A">
        <w:rPr>
          <w:rFonts w:asciiTheme="minorHAnsi" w:hAnsiTheme="minorHAnsi" w:cstheme="minorHAnsi"/>
        </w:rPr>
        <w:t>Indholdet i den teoretiske kursusvirksomhed kan variere regionerne imellem, men den skal altid have et omfang af mindst 10 dage. Den resterende del af forskningstræningsmodulet indgår som en integreret del af det kliniske og teoretiske arbejde. Disse 10 dage benyttes til et selvstændigt projekt. For den enkelte læge har forskningstræningsmodulet således et samlet omfang af 148 timer svarende til 20 normale arbejdsdage fordelt på kursusdage, selvstændigt arbejde med et mindre projekt samt vejledning og bedømmelse.</w:t>
      </w:r>
    </w:p>
    <w:p w:rsidR="00316C8A" w:rsidRPr="00316C8A" w:rsidRDefault="00316C8A" w:rsidP="00316C8A">
      <w:pPr>
        <w:rPr>
          <w:rFonts w:asciiTheme="minorHAnsi" w:hAnsiTheme="minorHAnsi" w:cstheme="minorHAnsi"/>
        </w:rPr>
      </w:pPr>
      <w:r w:rsidRPr="00316C8A">
        <w:rPr>
          <w:rFonts w:asciiTheme="minorHAnsi" w:hAnsiTheme="minorHAnsi" w:cstheme="minorHAnsi"/>
        </w:rPr>
        <w:t>Der skal altid indgås en individuel aftale om gennemførelse af forskningstræningsmodulet. Aftalen indgås mellem uddannelseslægen og hovedvejleder eller praksistutor. Aftalen skal godkendes af den vejleder, der er udpeget til forskningstræningsmodulet. Hvor det er aftalt, kan der være personsammenfald.</w:t>
      </w:r>
    </w:p>
    <w:p w:rsidR="00316C8A" w:rsidRPr="00316C8A" w:rsidRDefault="00316C8A" w:rsidP="00316C8A">
      <w:pPr>
        <w:rPr>
          <w:rFonts w:asciiTheme="minorHAnsi" w:hAnsiTheme="minorHAnsi" w:cstheme="minorHAnsi"/>
          <w:bCs/>
        </w:rPr>
      </w:pPr>
      <w:r w:rsidRPr="00316C8A">
        <w:rPr>
          <w:rFonts w:asciiTheme="minorHAnsi" w:hAnsiTheme="minorHAnsi" w:cstheme="minorHAnsi"/>
          <w:bCs/>
        </w:rPr>
        <w:t>Kompetencevurderingsmetode: Samlet vurdering af såvel forløbet som den afsluttende afrapportering.</w:t>
      </w:r>
    </w:p>
    <w:p w:rsidR="009F3797" w:rsidRPr="00316C8A" w:rsidRDefault="009F3797" w:rsidP="009F3797">
      <w:pPr>
        <w:rPr>
          <w:rFonts w:asciiTheme="minorHAnsi" w:hAnsiTheme="minorHAnsi" w:cstheme="minorHAnsi"/>
          <w:color w:val="000000"/>
        </w:rPr>
      </w:pPr>
    </w:p>
    <w:p w:rsidR="00F26D7A" w:rsidRDefault="00F26D7A">
      <w:pPr>
        <w:spacing w:after="0"/>
      </w:pPr>
      <w:r>
        <w:br w:type="page"/>
      </w:r>
    </w:p>
    <w:p w:rsidR="00366189" w:rsidRDefault="009F3797" w:rsidP="001847C5">
      <w:pPr>
        <w:pStyle w:val="Overskrift1"/>
      </w:pPr>
      <w:bookmarkStart w:id="62" w:name="_Toc24706663"/>
      <w:bookmarkStart w:id="63" w:name="_Toc24706910"/>
      <w:r w:rsidRPr="00B51CB2">
        <w:t>Dokumentationsde</w:t>
      </w:r>
      <w:r>
        <w:t>l</w:t>
      </w:r>
      <w:bookmarkEnd w:id="62"/>
      <w:bookmarkEnd w:id="63"/>
    </w:p>
    <w:p w:rsidR="001C4267" w:rsidRDefault="001C4267" w:rsidP="001C4267">
      <w:r>
        <w:t>Dette afsnit indeholder den dokumentation, der skal foreligge for at lægen i introduktions- og hoveduddannelsesstilling kan få godkendt uddannelsesforløbene, og for at lægen i hoveduddannelse kan opnå speciallægeanerkendelse.</w:t>
      </w:r>
    </w:p>
    <w:p w:rsidR="001C4267" w:rsidRDefault="001C4267" w:rsidP="001C4267">
      <w:r>
        <w:t>For at en læge efter afsluttet introduktionsstilling kan få godkendt sin uddannelse, skal der foreligge en godkendt dokumentation af uddannelsesforløbet. Dokumentationen skal foretages i logbog.net og består af følgende:</w:t>
      </w:r>
    </w:p>
    <w:p w:rsidR="001C4267" w:rsidRDefault="001C4267" w:rsidP="001C4267">
      <w:pPr>
        <w:pStyle w:val="Opstilling-talellerbogst"/>
      </w:pPr>
      <w:r>
        <w:t>Godkendelse af obligatoriske kompetencer og kurser</w:t>
      </w:r>
    </w:p>
    <w:p w:rsidR="001C4267" w:rsidRDefault="001C4267" w:rsidP="001C4267">
      <w:pPr>
        <w:pStyle w:val="Opstilling-talellerbogst"/>
      </w:pPr>
      <w:r>
        <w:t>Attestation for tidsmæssigt gennemført uddannelseselement i den lægelige videreuddannelse.</w:t>
      </w:r>
    </w:p>
    <w:p w:rsidR="001C4267" w:rsidRDefault="001C4267" w:rsidP="001C4267">
      <w:r>
        <w:t xml:space="preserve">Logbog.net findes på følgende adresse: </w:t>
      </w:r>
      <w:hyperlink r:id="rId23" w:history="1">
        <w:r w:rsidRPr="009343AB">
          <w:rPr>
            <w:rStyle w:val="Hyperlink"/>
            <w:rFonts w:ascii="Times New Roman" w:hAnsi="Times New Roman"/>
            <w:sz w:val="22"/>
          </w:rPr>
          <w:t>https://secure.logbog.net/login.dt</w:t>
        </w:r>
      </w:hyperlink>
      <w:r>
        <w:t>.</w:t>
      </w:r>
    </w:p>
    <w:p w:rsidR="001C4267" w:rsidRDefault="001C4267" w:rsidP="001C4267"/>
    <w:p w:rsidR="001C4267" w:rsidRDefault="001C4267" w:rsidP="001C4267">
      <w:r>
        <w:t xml:space="preserve">For at en læge efter hoveduddannelsen kan opnå speciallægeanerkendelse, skal der ud over en godkendt introduktionsuddannelse foreligge en godkendt dokumentation af hoveduddannelsesforløbet. Dokumentationen skal foretages i logbog.net - </w:t>
      </w:r>
      <w:hyperlink r:id="rId24" w:history="1">
        <w:r w:rsidRPr="009343AB">
          <w:rPr>
            <w:rStyle w:val="Hyperlink"/>
            <w:rFonts w:ascii="Times New Roman" w:hAnsi="Times New Roman"/>
            <w:sz w:val="22"/>
          </w:rPr>
          <w:t>https://secure.logbog.net/login.dt</w:t>
        </w:r>
      </w:hyperlink>
      <w:r>
        <w:t xml:space="preserve"> - og består af følgende:</w:t>
      </w:r>
    </w:p>
    <w:p w:rsidR="001C4267" w:rsidRDefault="001C4267" w:rsidP="001C4267">
      <w:pPr>
        <w:pStyle w:val="Opstilling-talellerbogst"/>
      </w:pPr>
      <w:r>
        <w:t>Godkendelse af obligatoriske kompetencer og kurser (specialespecifikke og generelle)</w:t>
      </w:r>
    </w:p>
    <w:p w:rsidR="001C4267" w:rsidRDefault="001C4267" w:rsidP="001C4267">
      <w:pPr>
        <w:pStyle w:val="Opstilling-talellerbogst"/>
      </w:pPr>
      <w:r>
        <w:t>Attestation for tidsmæssigt gennemført uddannelseselement i den lægelige videreuddannelse</w:t>
      </w:r>
    </w:p>
    <w:p w:rsidR="001C4267" w:rsidRDefault="001C4267" w:rsidP="001C4267">
      <w:pPr>
        <w:pStyle w:val="Opstilling-talellerbogst"/>
      </w:pPr>
      <w:r>
        <w:t>Attestation for gennemført forskningstræning.</w:t>
      </w:r>
    </w:p>
    <w:p w:rsidR="001C4267" w:rsidRDefault="001C4267" w:rsidP="001C4267"/>
    <w:p w:rsidR="001C4267" w:rsidRDefault="001C4267" w:rsidP="001C4267">
      <w:r w:rsidRPr="004604C4">
        <w:t xml:space="preserve">Der henvises til </w:t>
      </w:r>
      <w:hyperlink r:id="rId25" w:history="1">
        <w:r w:rsidRPr="00C15A2C">
          <w:rPr>
            <w:rStyle w:val="Hyperlink"/>
            <w:rFonts w:ascii="Times New Roman" w:hAnsi="Times New Roman"/>
            <w:sz w:val="22"/>
          </w:rPr>
          <w:t>Styrelsen for Patientsikkerheds hjemmeside</w:t>
        </w:r>
      </w:hyperlink>
      <w:r w:rsidRPr="004604C4">
        <w:t xml:space="preserve"> for yderligere detaljer vedr. doku</w:t>
      </w:r>
      <w:r>
        <w:t>men</w:t>
      </w:r>
      <w:r w:rsidRPr="004604C4">
        <w:t>tation og attestation vedr. hoveduddannelsen</w:t>
      </w:r>
      <w:r>
        <w:t>.</w:t>
      </w:r>
    </w:p>
    <w:p w:rsidR="001B43DA" w:rsidRPr="00632456" w:rsidRDefault="001B43DA" w:rsidP="00B508BE"/>
    <w:p w:rsidR="00FB1E63" w:rsidRPr="00632456" w:rsidRDefault="00FB1E63" w:rsidP="00B508BE"/>
    <w:p w:rsidR="00B430F1" w:rsidRPr="00366189" w:rsidRDefault="00B430F1" w:rsidP="00B430F1">
      <w:pPr>
        <w:pStyle w:val="Overskrift1"/>
      </w:pPr>
      <w:bookmarkStart w:id="64" w:name="_Toc24706664"/>
      <w:bookmarkStart w:id="65" w:name="_Toc24706911"/>
      <w:r>
        <w:t xml:space="preserve">Nyttige </w:t>
      </w:r>
      <w:r w:rsidR="00F26D7A">
        <w:t>l</w:t>
      </w:r>
      <w:r>
        <w:t>inks</w:t>
      </w:r>
      <w:bookmarkEnd w:id="64"/>
      <w:bookmarkEnd w:id="65"/>
    </w:p>
    <w:p w:rsidR="007324AA" w:rsidRPr="007324AA" w:rsidRDefault="007324AA" w:rsidP="007324AA">
      <w:pPr>
        <w:pStyle w:val="Overskrift2"/>
      </w:pPr>
      <w:bookmarkStart w:id="66" w:name="_Toc485727119"/>
      <w:bookmarkStart w:id="67" w:name="_Toc24706665"/>
      <w:bookmarkStart w:id="68" w:name="_Toc24706912"/>
      <w:r w:rsidRPr="007324AA">
        <w:t>Generelle links</w:t>
      </w:r>
      <w:bookmarkEnd w:id="66"/>
      <w:bookmarkEnd w:id="67"/>
      <w:bookmarkEnd w:id="68"/>
    </w:p>
    <w:p w:rsidR="007324AA" w:rsidRPr="007F1421" w:rsidRDefault="007324AA" w:rsidP="007324AA">
      <w:pPr>
        <w:rPr>
          <w:rStyle w:val="Hyperlink"/>
          <w:rFonts w:ascii="Times New Roman" w:hAnsi="Times New Roman"/>
        </w:rPr>
      </w:pPr>
      <w:r w:rsidRPr="007F1421">
        <w:rPr>
          <w:rStyle w:val="Hyperlink"/>
          <w:rFonts w:ascii="Times New Roman" w:hAnsi="Times New Roman"/>
        </w:rPr>
        <w:fldChar w:fldCharType="begin"/>
      </w:r>
      <w:r w:rsidRPr="007F1421">
        <w:rPr>
          <w:rStyle w:val="Hyperlink"/>
          <w:rFonts w:ascii="Times New Roman" w:hAnsi="Times New Roman"/>
        </w:rPr>
        <w:instrText>HYPERLINK "https://www.sst.dk/da/Viden/Uddannelse/Uddannelse-af-speciallaeger/Maalbeskrivelser"</w:instrText>
      </w:r>
      <w:r w:rsidRPr="007F1421">
        <w:rPr>
          <w:rStyle w:val="Hyperlink"/>
          <w:rFonts w:ascii="Times New Roman" w:hAnsi="Times New Roman"/>
        </w:rPr>
        <w:fldChar w:fldCharType="separate"/>
      </w:r>
      <w:r w:rsidRPr="008F506E">
        <w:rPr>
          <w:rStyle w:val="Hyperlink"/>
          <w:rFonts w:ascii="Times New Roman" w:hAnsi="Times New Roman"/>
        </w:rPr>
        <w:t>Sundhedsstyrelsen, special- og videreuddannelse</w:t>
      </w:r>
    </w:p>
    <w:p w:rsidR="007324AA" w:rsidRPr="00632456" w:rsidRDefault="007324AA" w:rsidP="007324AA">
      <w:pPr>
        <w:rPr>
          <w:rStyle w:val="Hyperlink"/>
        </w:rPr>
      </w:pPr>
      <w:r w:rsidRPr="007F1421">
        <w:rPr>
          <w:rStyle w:val="Hyperlink"/>
          <w:rFonts w:ascii="Times New Roman" w:hAnsi="Times New Roman"/>
        </w:rPr>
        <w:fldChar w:fldCharType="end"/>
      </w:r>
      <w:r w:rsidR="00632456">
        <w:rPr>
          <w:rFonts w:ascii="Times New Roman" w:hAnsi="Times New Roman"/>
        </w:rPr>
        <w:fldChar w:fldCharType="begin"/>
      </w:r>
      <w:r w:rsidR="00632456">
        <w:rPr>
          <w:rFonts w:ascii="Times New Roman" w:hAnsi="Times New Roman"/>
        </w:rPr>
        <w:instrText xml:space="preserve"> HYPERLINK "http://selskaberne.dk/" </w:instrText>
      </w:r>
      <w:r w:rsidR="00632456">
        <w:rPr>
          <w:rFonts w:ascii="Times New Roman" w:hAnsi="Times New Roman"/>
        </w:rPr>
        <w:fldChar w:fldCharType="separate"/>
      </w:r>
      <w:r w:rsidRPr="00632456">
        <w:rPr>
          <w:rStyle w:val="Hyperlink"/>
          <w:rFonts w:ascii="Times New Roman" w:hAnsi="Times New Roman"/>
        </w:rPr>
        <w:t>Organisationen af lægevidenskabelige selskaber (Tidligere Dansk Medicinsk Selskab)</w:t>
      </w:r>
    </w:p>
    <w:p w:rsidR="007324AA" w:rsidRPr="002F64C1" w:rsidRDefault="00632456" w:rsidP="007324AA">
      <w:r>
        <w:rPr>
          <w:rFonts w:ascii="Times New Roman" w:hAnsi="Times New Roman"/>
        </w:rPr>
        <w:fldChar w:fldCharType="end"/>
      </w:r>
      <w:r w:rsidR="007324AA" w:rsidRPr="002F64C1">
        <w:t xml:space="preserve">Logbog.nets hjemmeside: </w:t>
      </w:r>
      <w:hyperlink r:id="rId26" w:history="1">
        <w:r w:rsidR="007324AA" w:rsidRPr="002F64C1">
          <w:rPr>
            <w:rStyle w:val="Hyperlink"/>
            <w:rFonts w:ascii="Times New Roman" w:hAnsi="Times New Roman"/>
            <w:sz w:val="22"/>
          </w:rPr>
          <w:t>https://secure.logbog.net/login.dt</w:t>
        </w:r>
      </w:hyperlink>
    </w:p>
    <w:p w:rsidR="007324AA" w:rsidRPr="002F64C1" w:rsidRDefault="007324AA" w:rsidP="007324AA">
      <w:r w:rsidRPr="002F64C1">
        <w:t xml:space="preserve">Ansøgning om speciallægeanerkendelse via logbog.net til </w:t>
      </w:r>
      <w:hyperlink r:id="rId27" w:history="1">
        <w:r w:rsidRPr="002F64C1">
          <w:rPr>
            <w:rStyle w:val="Hyperlink"/>
            <w:rFonts w:ascii="Times New Roman" w:hAnsi="Times New Roman"/>
            <w:sz w:val="22"/>
          </w:rPr>
          <w:t>Styrelsen for Patientsikkerhed</w:t>
        </w:r>
      </w:hyperlink>
    </w:p>
    <w:p w:rsidR="007324AA" w:rsidRPr="002F64C1" w:rsidRDefault="007324AA" w:rsidP="007324AA">
      <w:r w:rsidRPr="002F64C1">
        <w:t>De regionale videreuddannelsessekretariater:</w:t>
      </w:r>
    </w:p>
    <w:p w:rsidR="007324AA" w:rsidRPr="002F64C1" w:rsidRDefault="00DD7CAE" w:rsidP="007324AA">
      <w:hyperlink r:id="rId28" w:history="1">
        <w:r w:rsidR="007324AA" w:rsidRPr="002F64C1">
          <w:rPr>
            <w:rStyle w:val="Hyperlink"/>
            <w:rFonts w:ascii="Times New Roman" w:hAnsi="Times New Roman"/>
          </w:rPr>
          <w:t>Videreuddannelsesregion Nord</w:t>
        </w:r>
      </w:hyperlink>
    </w:p>
    <w:p w:rsidR="007324AA" w:rsidRPr="002F64C1" w:rsidRDefault="00DD7CAE" w:rsidP="007324AA">
      <w:hyperlink r:id="rId29" w:history="1">
        <w:r w:rsidR="007324AA" w:rsidRPr="002F64C1">
          <w:rPr>
            <w:rStyle w:val="Hyperlink"/>
            <w:rFonts w:ascii="Times New Roman" w:hAnsi="Times New Roman"/>
          </w:rPr>
          <w:t>Videreuddannelsesregion Syd</w:t>
        </w:r>
      </w:hyperlink>
    </w:p>
    <w:p w:rsidR="007324AA" w:rsidRPr="00632456" w:rsidRDefault="00632456" w:rsidP="007324AA">
      <w:pPr>
        <w:rPr>
          <w:rStyle w:val="Hyperlink"/>
        </w:rPr>
      </w:pPr>
      <w:r>
        <w:rPr>
          <w:rFonts w:ascii="Times New Roman" w:hAnsi="Times New Roman"/>
        </w:rPr>
        <w:fldChar w:fldCharType="begin"/>
      </w:r>
      <w:r>
        <w:rPr>
          <w:rFonts w:ascii="Times New Roman" w:hAnsi="Times New Roman"/>
        </w:rPr>
        <w:instrText xml:space="preserve"> HYPERLINK "https://www.laegeuddannelsen.dk/" </w:instrText>
      </w:r>
      <w:r>
        <w:rPr>
          <w:rFonts w:ascii="Times New Roman" w:hAnsi="Times New Roman"/>
        </w:rPr>
        <w:fldChar w:fldCharType="separate"/>
      </w:r>
      <w:r w:rsidR="007324AA" w:rsidRPr="00632456">
        <w:rPr>
          <w:rStyle w:val="Hyperlink"/>
          <w:rFonts w:ascii="Times New Roman" w:hAnsi="Times New Roman"/>
        </w:rPr>
        <w:t>Videreuddannelsesregion Øst</w:t>
      </w:r>
    </w:p>
    <w:p w:rsidR="00B430F1" w:rsidRDefault="00632456" w:rsidP="00B508BE">
      <w:r>
        <w:rPr>
          <w:rFonts w:ascii="Times New Roman" w:hAnsi="Times New Roman"/>
        </w:rPr>
        <w:fldChar w:fldCharType="end"/>
      </w:r>
    </w:p>
    <w:p w:rsidR="007324AA" w:rsidRPr="007324AA" w:rsidRDefault="007324AA" w:rsidP="007324AA">
      <w:pPr>
        <w:pStyle w:val="Overskrift2"/>
      </w:pPr>
      <w:bookmarkStart w:id="69" w:name="_Toc485727120"/>
      <w:bookmarkStart w:id="70" w:name="_Toc24706666"/>
      <w:bookmarkStart w:id="71" w:name="_Toc24706913"/>
      <w:r w:rsidRPr="007324AA">
        <w:t>Specialespecifikke links</w:t>
      </w:r>
      <w:bookmarkEnd w:id="69"/>
      <w:bookmarkEnd w:id="70"/>
      <w:bookmarkEnd w:id="71"/>
    </w:p>
    <w:p w:rsidR="00BC420F" w:rsidRPr="002E4EF2" w:rsidRDefault="002E4EF2" w:rsidP="00BC420F">
      <w:pPr>
        <w:rPr>
          <w:b/>
        </w:rPr>
      </w:pPr>
      <w:r w:rsidRPr="002E4EF2">
        <w:t>Dansk Selskab for Klinisk Farmakologi www.kliniskfarmakologi.dk</w:t>
      </w:r>
    </w:p>
    <w:p w:rsidR="007324AA" w:rsidRDefault="007324AA" w:rsidP="00B508BE"/>
    <w:p w:rsidR="00A70705" w:rsidRPr="00A70705" w:rsidRDefault="00A70705" w:rsidP="00A70705">
      <w:bookmarkStart w:id="72" w:name="_GoBack"/>
      <w:bookmarkEnd w:id="72"/>
    </w:p>
    <w:p w:rsidR="00836D11" w:rsidRDefault="0063237E" w:rsidP="00A60D09">
      <w:pPr>
        <w:pageBreakBefore/>
      </w:pPr>
      <w:r>
        <w:rPr>
          <w:noProof/>
          <w:lang w:eastAsia="da-DK"/>
        </w:rPr>
        <mc:AlternateContent>
          <mc:Choice Requires="wpc">
            <w:drawing>
              <wp:anchor distT="0" distB="0" distL="114300" distR="114300" simplePos="0" relativeHeight="251670528" behindDoc="0" locked="0" layoutInCell="1" allowOverlap="1">
                <wp:simplePos x="0" y="0"/>
                <wp:positionH relativeFrom="page">
                  <wp:posOffset>5040630</wp:posOffset>
                </wp:positionH>
                <wp:positionV relativeFrom="page">
                  <wp:posOffset>10045065</wp:posOffset>
                </wp:positionV>
                <wp:extent cx="1738800" cy="122400"/>
                <wp:effectExtent l="0" t="0" r="0" b="0"/>
                <wp:wrapNone/>
                <wp:docPr id="13" name="Sundhed for al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 og cirkel"/>
                        <wps:cNvSpPr>
                          <a:spLocks noEditPoints="1"/>
                        </wps:cNvSpPr>
                        <wps:spPr bwMode="auto">
                          <a:xfrm>
                            <a:off x="1513840" y="26035"/>
                            <a:ext cx="226060" cy="96520"/>
                          </a:xfrm>
                          <a:custGeom>
                            <a:avLst/>
                            <a:gdLst>
                              <a:gd name="T0" fmla="*/ 221 w 221"/>
                              <a:gd name="T1" fmla="*/ 46 h 92"/>
                              <a:gd name="T2" fmla="*/ 175 w 221"/>
                              <a:gd name="T3" fmla="*/ 92 h 92"/>
                              <a:gd name="T4" fmla="*/ 129 w 221"/>
                              <a:gd name="T5" fmla="*/ 46 h 92"/>
                              <a:gd name="T6" fmla="*/ 175 w 221"/>
                              <a:gd name="T7" fmla="*/ 0 h 92"/>
                              <a:gd name="T8" fmla="*/ 221 w 221"/>
                              <a:gd name="T9" fmla="*/ 46 h 92"/>
                              <a:gd name="T10" fmla="*/ 57 w 221"/>
                              <a:gd name="T11" fmla="*/ 1 h 92"/>
                              <a:gd name="T12" fmla="*/ 33 w 221"/>
                              <a:gd name="T13" fmla="*/ 1 h 92"/>
                              <a:gd name="T14" fmla="*/ 33 w 221"/>
                              <a:gd name="T15" fmla="*/ 34 h 92"/>
                              <a:gd name="T16" fmla="*/ 0 w 221"/>
                              <a:gd name="T17" fmla="*/ 34 h 92"/>
                              <a:gd name="T18" fmla="*/ 0 w 221"/>
                              <a:gd name="T19" fmla="*/ 57 h 92"/>
                              <a:gd name="T20" fmla="*/ 33 w 221"/>
                              <a:gd name="T21" fmla="*/ 57 h 92"/>
                              <a:gd name="T22" fmla="*/ 33 w 221"/>
                              <a:gd name="T23" fmla="*/ 90 h 92"/>
                              <a:gd name="T24" fmla="*/ 57 w 221"/>
                              <a:gd name="T25" fmla="*/ 90 h 92"/>
                              <a:gd name="T26" fmla="*/ 57 w 221"/>
                              <a:gd name="T27" fmla="*/ 57 h 92"/>
                              <a:gd name="T28" fmla="*/ 89 w 221"/>
                              <a:gd name="T29" fmla="*/ 57 h 92"/>
                              <a:gd name="T30" fmla="*/ 89 w 221"/>
                              <a:gd name="T31" fmla="*/ 34 h 92"/>
                              <a:gd name="T32" fmla="*/ 57 w 221"/>
                              <a:gd name="T33" fmla="*/ 34 h 92"/>
                              <a:gd name="T34" fmla="*/ 57 w 221"/>
                              <a:gd name="T35" fmla="*/ 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92">
                                <a:moveTo>
                                  <a:pt x="221" y="46"/>
                                </a:moveTo>
                                <a:cubicBezTo>
                                  <a:pt x="221" y="71"/>
                                  <a:pt x="200" y="92"/>
                                  <a:pt x="175" y="92"/>
                                </a:cubicBezTo>
                                <a:cubicBezTo>
                                  <a:pt x="150" y="92"/>
                                  <a:pt x="129" y="71"/>
                                  <a:pt x="129" y="46"/>
                                </a:cubicBezTo>
                                <a:cubicBezTo>
                                  <a:pt x="129" y="20"/>
                                  <a:pt x="150" y="0"/>
                                  <a:pt x="175" y="0"/>
                                </a:cubicBezTo>
                                <a:cubicBezTo>
                                  <a:pt x="200" y="0"/>
                                  <a:pt x="221" y="20"/>
                                  <a:pt x="221" y="46"/>
                                </a:cubicBezTo>
                                <a:moveTo>
                                  <a:pt x="57" y="1"/>
                                </a:moveTo>
                                <a:cubicBezTo>
                                  <a:pt x="33" y="1"/>
                                  <a:pt x="33" y="1"/>
                                  <a:pt x="33" y="1"/>
                                </a:cubicBezTo>
                                <a:cubicBezTo>
                                  <a:pt x="33" y="34"/>
                                  <a:pt x="33" y="34"/>
                                  <a:pt x="33" y="34"/>
                                </a:cubicBezTo>
                                <a:cubicBezTo>
                                  <a:pt x="0" y="34"/>
                                  <a:pt x="0" y="34"/>
                                  <a:pt x="0" y="34"/>
                                </a:cubicBezTo>
                                <a:cubicBezTo>
                                  <a:pt x="0" y="57"/>
                                  <a:pt x="0" y="57"/>
                                  <a:pt x="0" y="57"/>
                                </a:cubicBezTo>
                                <a:cubicBezTo>
                                  <a:pt x="33" y="57"/>
                                  <a:pt x="33" y="57"/>
                                  <a:pt x="33" y="57"/>
                                </a:cubicBezTo>
                                <a:cubicBezTo>
                                  <a:pt x="33" y="90"/>
                                  <a:pt x="33" y="90"/>
                                  <a:pt x="33" y="90"/>
                                </a:cubicBezTo>
                                <a:cubicBezTo>
                                  <a:pt x="57" y="90"/>
                                  <a:pt x="57" y="90"/>
                                  <a:pt x="57" y="90"/>
                                </a:cubicBezTo>
                                <a:cubicBezTo>
                                  <a:pt x="57" y="57"/>
                                  <a:pt x="57" y="57"/>
                                  <a:pt x="57" y="57"/>
                                </a:cubicBezTo>
                                <a:cubicBezTo>
                                  <a:pt x="89" y="57"/>
                                  <a:pt x="89" y="57"/>
                                  <a:pt x="89" y="57"/>
                                </a:cubicBezTo>
                                <a:cubicBezTo>
                                  <a:pt x="89" y="34"/>
                                  <a:pt x="89" y="34"/>
                                  <a:pt x="89" y="34"/>
                                </a:cubicBezTo>
                                <a:cubicBezTo>
                                  <a:pt x="57" y="34"/>
                                  <a:pt x="57" y="34"/>
                                  <a:pt x="57" y="34"/>
                                </a:cubicBezTo>
                                <a:lnTo>
                                  <a:pt x="5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undhed for alle teks"/>
                        <wps:cNvSpPr>
                          <a:spLocks noEditPoints="1"/>
                        </wps:cNvSpPr>
                        <wps:spPr bwMode="auto">
                          <a:xfrm>
                            <a:off x="1270" y="1270"/>
                            <a:ext cx="1274445" cy="121285"/>
                          </a:xfrm>
                          <a:custGeom>
                            <a:avLst/>
                            <a:gdLst>
                              <a:gd name="T0" fmla="*/ 47 w 1247"/>
                              <a:gd name="T1" fmla="*/ 115 h 116"/>
                              <a:gd name="T2" fmla="*/ 15 w 1247"/>
                              <a:gd name="T3" fmla="*/ 83 h 116"/>
                              <a:gd name="T4" fmla="*/ 53 w 1247"/>
                              <a:gd name="T5" fmla="*/ 76 h 116"/>
                              <a:gd name="T6" fmla="*/ 5 w 1247"/>
                              <a:gd name="T7" fmla="*/ 40 h 116"/>
                              <a:gd name="T8" fmla="*/ 67 w 1247"/>
                              <a:gd name="T9" fmla="*/ 8 h 116"/>
                              <a:gd name="T10" fmla="*/ 54 w 1247"/>
                              <a:gd name="T11" fmla="*/ 28 h 116"/>
                              <a:gd name="T12" fmla="*/ 54 w 1247"/>
                              <a:gd name="T13" fmla="*/ 49 h 116"/>
                              <a:gd name="T14" fmla="*/ 153 w 1247"/>
                              <a:gd name="T15" fmla="*/ 33 h 116"/>
                              <a:gd name="T16" fmla="*/ 124 w 1247"/>
                              <a:gd name="T17" fmla="*/ 33 h 116"/>
                              <a:gd name="T18" fmla="*/ 157 w 1247"/>
                              <a:gd name="T19" fmla="*/ 100 h 116"/>
                              <a:gd name="T20" fmla="*/ 179 w 1247"/>
                              <a:gd name="T21" fmla="*/ 92 h 116"/>
                              <a:gd name="T22" fmla="*/ 219 w 1247"/>
                              <a:gd name="T23" fmla="*/ 47 h 116"/>
                              <a:gd name="T24" fmla="*/ 225 w 1247"/>
                              <a:gd name="T25" fmla="*/ 62 h 116"/>
                              <a:gd name="T26" fmla="*/ 250 w 1247"/>
                              <a:gd name="T27" fmla="*/ 114 h 116"/>
                              <a:gd name="T28" fmla="*/ 378 w 1247"/>
                              <a:gd name="T29" fmla="*/ 93 h 116"/>
                              <a:gd name="T30" fmla="*/ 352 w 1247"/>
                              <a:gd name="T31" fmla="*/ 101 h 116"/>
                              <a:gd name="T32" fmla="*/ 287 w 1247"/>
                              <a:gd name="T33" fmla="*/ 74 h 116"/>
                              <a:gd name="T34" fmla="*/ 348 w 1247"/>
                              <a:gd name="T35" fmla="*/ 47 h 116"/>
                              <a:gd name="T36" fmla="*/ 341 w 1247"/>
                              <a:gd name="T37" fmla="*/ 57 h 116"/>
                              <a:gd name="T38" fmla="*/ 314 w 1247"/>
                              <a:gd name="T39" fmla="*/ 82 h 116"/>
                              <a:gd name="T40" fmla="*/ 348 w 1247"/>
                              <a:gd name="T41" fmla="*/ 67 h 116"/>
                              <a:gd name="T42" fmla="*/ 417 w 1247"/>
                              <a:gd name="T43" fmla="*/ 2 h 116"/>
                              <a:gd name="T44" fmla="*/ 424 w 1247"/>
                              <a:gd name="T45" fmla="*/ 57 h 116"/>
                              <a:gd name="T46" fmla="*/ 470 w 1247"/>
                              <a:gd name="T47" fmla="*/ 114 h 116"/>
                              <a:gd name="T48" fmla="*/ 567 w 1247"/>
                              <a:gd name="T49" fmla="*/ 78 h 116"/>
                              <a:gd name="T50" fmla="*/ 542 w 1247"/>
                              <a:gd name="T51" fmla="*/ 88 h 116"/>
                              <a:gd name="T52" fmla="*/ 484 w 1247"/>
                              <a:gd name="T53" fmla="*/ 90 h 116"/>
                              <a:gd name="T54" fmla="*/ 543 w 1247"/>
                              <a:gd name="T55" fmla="*/ 35 h 116"/>
                              <a:gd name="T56" fmla="*/ 512 w 1247"/>
                              <a:gd name="T57" fmla="*/ 54 h 116"/>
                              <a:gd name="T58" fmla="*/ 663 w 1247"/>
                              <a:gd name="T59" fmla="*/ 115 h 116"/>
                              <a:gd name="T60" fmla="*/ 615 w 1247"/>
                              <a:gd name="T61" fmla="*/ 116 h 116"/>
                              <a:gd name="T62" fmla="*/ 587 w 1247"/>
                              <a:gd name="T63" fmla="*/ 44 h 116"/>
                              <a:gd name="T64" fmla="*/ 663 w 1247"/>
                              <a:gd name="T65" fmla="*/ 2 h 116"/>
                              <a:gd name="T66" fmla="*/ 613 w 1247"/>
                              <a:gd name="T67" fmla="*/ 55 h 116"/>
                              <a:gd name="T68" fmla="*/ 614 w 1247"/>
                              <a:gd name="T69" fmla="*/ 93 h 116"/>
                              <a:gd name="T70" fmla="*/ 735 w 1247"/>
                              <a:gd name="T71" fmla="*/ 9 h 116"/>
                              <a:gd name="T72" fmla="*/ 727 w 1247"/>
                              <a:gd name="T73" fmla="*/ 59 h 116"/>
                              <a:gd name="T74" fmla="*/ 752 w 1247"/>
                              <a:gd name="T75" fmla="*/ 40 h 116"/>
                              <a:gd name="T76" fmla="*/ 755 w 1247"/>
                              <a:gd name="T77" fmla="*/ 0 h 116"/>
                              <a:gd name="T78" fmla="*/ 839 w 1247"/>
                              <a:gd name="T79" fmla="*/ 112 h 116"/>
                              <a:gd name="T80" fmla="*/ 780 w 1247"/>
                              <a:gd name="T81" fmla="*/ 58 h 116"/>
                              <a:gd name="T82" fmla="*/ 860 w 1247"/>
                              <a:gd name="T83" fmla="*/ 58 h 116"/>
                              <a:gd name="T84" fmla="*/ 804 w 1247"/>
                              <a:gd name="T85" fmla="*/ 65 h 116"/>
                              <a:gd name="T86" fmla="*/ 837 w 1247"/>
                              <a:gd name="T87" fmla="*/ 82 h 116"/>
                              <a:gd name="T88" fmla="*/ 876 w 1247"/>
                              <a:gd name="T89" fmla="*/ 33 h 116"/>
                              <a:gd name="T90" fmla="*/ 927 w 1247"/>
                              <a:gd name="T91" fmla="*/ 32 h 116"/>
                              <a:gd name="T92" fmla="*/ 1041 w 1247"/>
                              <a:gd name="T93" fmla="*/ 115 h 116"/>
                              <a:gd name="T94" fmla="*/ 992 w 1247"/>
                              <a:gd name="T95" fmla="*/ 116 h 116"/>
                              <a:gd name="T96" fmla="*/ 974 w 1247"/>
                              <a:gd name="T97" fmla="*/ 71 h 116"/>
                              <a:gd name="T98" fmla="*/ 1001 w 1247"/>
                              <a:gd name="T99" fmla="*/ 49 h 116"/>
                              <a:gd name="T100" fmla="*/ 1032 w 1247"/>
                              <a:gd name="T101" fmla="*/ 40 h 116"/>
                              <a:gd name="T102" fmla="*/ 1003 w 1247"/>
                              <a:gd name="T103" fmla="*/ 77 h 116"/>
                              <a:gd name="T104" fmla="*/ 1013 w 1247"/>
                              <a:gd name="T105" fmla="*/ 93 h 116"/>
                              <a:gd name="T106" fmla="*/ 1085 w 1247"/>
                              <a:gd name="T107" fmla="*/ 2 h 116"/>
                              <a:gd name="T108" fmla="*/ 1104 w 1247"/>
                              <a:gd name="T109" fmla="*/ 111 h 116"/>
                              <a:gd name="T110" fmla="*/ 1139 w 1247"/>
                              <a:gd name="T111" fmla="*/ 2 h 116"/>
                              <a:gd name="T112" fmla="*/ 1158 w 1247"/>
                              <a:gd name="T113" fmla="*/ 111 h 116"/>
                              <a:gd name="T114" fmla="*/ 1187 w 1247"/>
                              <a:gd name="T115" fmla="*/ 81 h 116"/>
                              <a:gd name="T116" fmla="*/ 1228 w 1247"/>
                              <a:gd name="T117" fmla="*/ 110 h 116"/>
                              <a:gd name="T118" fmla="*/ 1164 w 1247"/>
                              <a:gd name="T119" fmla="*/ 58 h 116"/>
                              <a:gd name="T120" fmla="*/ 1244 w 1247"/>
                              <a:gd name="T121" fmla="*/ 58 h 116"/>
                              <a:gd name="T122" fmla="*/ 1187 w 1247"/>
                              <a:gd name="T123" fmla="*/ 6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7" h="116">
                                <a:moveTo>
                                  <a:pt x="85" y="69"/>
                                </a:moveTo>
                                <a:cubicBezTo>
                                  <a:pt x="87" y="73"/>
                                  <a:pt x="88" y="77"/>
                                  <a:pt x="88" y="82"/>
                                </a:cubicBezTo>
                                <a:cubicBezTo>
                                  <a:pt x="88" y="88"/>
                                  <a:pt x="87" y="93"/>
                                  <a:pt x="84" y="98"/>
                                </a:cubicBezTo>
                                <a:cubicBezTo>
                                  <a:pt x="82" y="102"/>
                                  <a:pt x="79" y="105"/>
                                  <a:pt x="75" y="108"/>
                                </a:cubicBezTo>
                                <a:cubicBezTo>
                                  <a:pt x="71" y="110"/>
                                  <a:pt x="67" y="112"/>
                                  <a:pt x="62" y="113"/>
                                </a:cubicBezTo>
                                <a:cubicBezTo>
                                  <a:pt x="57" y="115"/>
                                  <a:pt x="52" y="115"/>
                                  <a:pt x="47" y="115"/>
                                </a:cubicBezTo>
                                <a:cubicBezTo>
                                  <a:pt x="43" y="115"/>
                                  <a:pt x="39" y="115"/>
                                  <a:pt x="35" y="114"/>
                                </a:cubicBezTo>
                                <a:cubicBezTo>
                                  <a:pt x="30" y="114"/>
                                  <a:pt x="26" y="113"/>
                                  <a:pt x="22" y="112"/>
                                </a:cubicBezTo>
                                <a:cubicBezTo>
                                  <a:pt x="18" y="110"/>
                                  <a:pt x="14" y="109"/>
                                  <a:pt x="11" y="107"/>
                                </a:cubicBezTo>
                                <a:cubicBezTo>
                                  <a:pt x="7" y="106"/>
                                  <a:pt x="4" y="104"/>
                                  <a:pt x="0" y="102"/>
                                </a:cubicBezTo>
                                <a:cubicBezTo>
                                  <a:pt x="11" y="80"/>
                                  <a:pt x="11" y="80"/>
                                  <a:pt x="11" y="80"/>
                                </a:cubicBezTo>
                                <a:cubicBezTo>
                                  <a:pt x="12" y="80"/>
                                  <a:pt x="13" y="81"/>
                                  <a:pt x="15" y="83"/>
                                </a:cubicBezTo>
                                <a:cubicBezTo>
                                  <a:pt x="18" y="84"/>
                                  <a:pt x="20" y="86"/>
                                  <a:pt x="24" y="87"/>
                                </a:cubicBezTo>
                                <a:cubicBezTo>
                                  <a:pt x="27" y="88"/>
                                  <a:pt x="31" y="90"/>
                                  <a:pt x="35" y="91"/>
                                </a:cubicBezTo>
                                <a:cubicBezTo>
                                  <a:pt x="39" y="92"/>
                                  <a:pt x="43" y="93"/>
                                  <a:pt x="47" y="93"/>
                                </a:cubicBezTo>
                                <a:cubicBezTo>
                                  <a:pt x="56" y="93"/>
                                  <a:pt x="61" y="90"/>
                                  <a:pt x="61" y="84"/>
                                </a:cubicBezTo>
                                <a:cubicBezTo>
                                  <a:pt x="61" y="82"/>
                                  <a:pt x="60" y="81"/>
                                  <a:pt x="59" y="79"/>
                                </a:cubicBezTo>
                                <a:cubicBezTo>
                                  <a:pt x="57" y="78"/>
                                  <a:pt x="56" y="77"/>
                                  <a:pt x="53" y="76"/>
                                </a:cubicBezTo>
                                <a:cubicBezTo>
                                  <a:pt x="51" y="75"/>
                                  <a:pt x="48" y="74"/>
                                  <a:pt x="45" y="73"/>
                                </a:cubicBezTo>
                                <a:cubicBezTo>
                                  <a:pt x="42" y="72"/>
                                  <a:pt x="38" y="71"/>
                                  <a:pt x="34" y="70"/>
                                </a:cubicBezTo>
                                <a:cubicBezTo>
                                  <a:pt x="29" y="68"/>
                                  <a:pt x="25" y="66"/>
                                  <a:pt x="21" y="65"/>
                                </a:cubicBezTo>
                                <a:cubicBezTo>
                                  <a:pt x="18" y="63"/>
                                  <a:pt x="15" y="61"/>
                                  <a:pt x="12" y="58"/>
                                </a:cubicBezTo>
                                <a:cubicBezTo>
                                  <a:pt x="10" y="56"/>
                                  <a:pt x="8" y="53"/>
                                  <a:pt x="7" y="50"/>
                                </a:cubicBezTo>
                                <a:cubicBezTo>
                                  <a:pt x="6" y="47"/>
                                  <a:pt x="5" y="44"/>
                                  <a:pt x="5" y="40"/>
                                </a:cubicBezTo>
                                <a:cubicBezTo>
                                  <a:pt x="5" y="34"/>
                                  <a:pt x="6" y="29"/>
                                  <a:pt x="8" y="24"/>
                                </a:cubicBezTo>
                                <a:cubicBezTo>
                                  <a:pt x="10" y="20"/>
                                  <a:pt x="13" y="16"/>
                                  <a:pt x="17" y="13"/>
                                </a:cubicBezTo>
                                <a:cubicBezTo>
                                  <a:pt x="21" y="10"/>
                                  <a:pt x="25" y="8"/>
                                  <a:pt x="30" y="6"/>
                                </a:cubicBezTo>
                                <a:cubicBezTo>
                                  <a:pt x="35" y="5"/>
                                  <a:pt x="40" y="4"/>
                                  <a:pt x="45" y="4"/>
                                </a:cubicBezTo>
                                <a:cubicBezTo>
                                  <a:pt x="49" y="4"/>
                                  <a:pt x="53" y="4"/>
                                  <a:pt x="56" y="5"/>
                                </a:cubicBezTo>
                                <a:cubicBezTo>
                                  <a:pt x="60" y="6"/>
                                  <a:pt x="64" y="7"/>
                                  <a:pt x="67" y="8"/>
                                </a:cubicBezTo>
                                <a:cubicBezTo>
                                  <a:pt x="70" y="9"/>
                                  <a:pt x="74" y="10"/>
                                  <a:pt x="76" y="12"/>
                                </a:cubicBezTo>
                                <a:cubicBezTo>
                                  <a:pt x="79" y="13"/>
                                  <a:pt x="82" y="15"/>
                                  <a:pt x="85" y="16"/>
                                </a:cubicBezTo>
                                <a:cubicBezTo>
                                  <a:pt x="73" y="37"/>
                                  <a:pt x="73" y="37"/>
                                  <a:pt x="73" y="37"/>
                                </a:cubicBezTo>
                                <a:cubicBezTo>
                                  <a:pt x="73" y="37"/>
                                  <a:pt x="72" y="36"/>
                                  <a:pt x="70" y="35"/>
                                </a:cubicBezTo>
                                <a:cubicBezTo>
                                  <a:pt x="68" y="34"/>
                                  <a:pt x="66" y="32"/>
                                  <a:pt x="63" y="31"/>
                                </a:cubicBezTo>
                                <a:cubicBezTo>
                                  <a:pt x="61" y="30"/>
                                  <a:pt x="58" y="29"/>
                                  <a:pt x="54" y="28"/>
                                </a:cubicBezTo>
                                <a:cubicBezTo>
                                  <a:pt x="51" y="27"/>
                                  <a:pt x="48" y="27"/>
                                  <a:pt x="44" y="27"/>
                                </a:cubicBezTo>
                                <a:cubicBezTo>
                                  <a:pt x="35" y="27"/>
                                  <a:pt x="31" y="30"/>
                                  <a:pt x="31" y="36"/>
                                </a:cubicBezTo>
                                <a:cubicBezTo>
                                  <a:pt x="31" y="37"/>
                                  <a:pt x="31" y="39"/>
                                  <a:pt x="32" y="40"/>
                                </a:cubicBezTo>
                                <a:cubicBezTo>
                                  <a:pt x="33" y="41"/>
                                  <a:pt x="35" y="43"/>
                                  <a:pt x="37" y="43"/>
                                </a:cubicBezTo>
                                <a:cubicBezTo>
                                  <a:pt x="39" y="44"/>
                                  <a:pt x="41" y="45"/>
                                  <a:pt x="44" y="46"/>
                                </a:cubicBezTo>
                                <a:cubicBezTo>
                                  <a:pt x="47" y="47"/>
                                  <a:pt x="50" y="48"/>
                                  <a:pt x="54" y="49"/>
                                </a:cubicBezTo>
                                <a:cubicBezTo>
                                  <a:pt x="59" y="50"/>
                                  <a:pt x="64" y="52"/>
                                  <a:pt x="68" y="54"/>
                                </a:cubicBezTo>
                                <a:cubicBezTo>
                                  <a:pt x="72" y="55"/>
                                  <a:pt x="76" y="57"/>
                                  <a:pt x="79" y="60"/>
                                </a:cubicBezTo>
                                <a:cubicBezTo>
                                  <a:pt x="82" y="62"/>
                                  <a:pt x="84" y="65"/>
                                  <a:pt x="85" y="69"/>
                                </a:cubicBezTo>
                                <a:moveTo>
                                  <a:pt x="178" y="86"/>
                                </a:moveTo>
                                <a:cubicBezTo>
                                  <a:pt x="178" y="33"/>
                                  <a:pt x="178" y="33"/>
                                  <a:pt x="178" y="33"/>
                                </a:cubicBezTo>
                                <a:cubicBezTo>
                                  <a:pt x="153" y="33"/>
                                  <a:pt x="153" y="33"/>
                                  <a:pt x="153" y="33"/>
                                </a:cubicBezTo>
                                <a:cubicBezTo>
                                  <a:pt x="153" y="83"/>
                                  <a:pt x="153" y="83"/>
                                  <a:pt x="153" y="83"/>
                                </a:cubicBezTo>
                                <a:cubicBezTo>
                                  <a:pt x="151" y="87"/>
                                  <a:pt x="148" y="90"/>
                                  <a:pt x="145" y="92"/>
                                </a:cubicBezTo>
                                <a:cubicBezTo>
                                  <a:pt x="142" y="94"/>
                                  <a:pt x="139" y="95"/>
                                  <a:pt x="135" y="95"/>
                                </a:cubicBezTo>
                                <a:cubicBezTo>
                                  <a:pt x="132" y="95"/>
                                  <a:pt x="129" y="94"/>
                                  <a:pt x="127" y="91"/>
                                </a:cubicBezTo>
                                <a:cubicBezTo>
                                  <a:pt x="125" y="88"/>
                                  <a:pt x="124" y="85"/>
                                  <a:pt x="124" y="80"/>
                                </a:cubicBezTo>
                                <a:cubicBezTo>
                                  <a:pt x="124" y="33"/>
                                  <a:pt x="124" y="33"/>
                                  <a:pt x="124" y="33"/>
                                </a:cubicBezTo>
                                <a:cubicBezTo>
                                  <a:pt x="100" y="33"/>
                                  <a:pt x="100" y="33"/>
                                  <a:pt x="100" y="33"/>
                                </a:cubicBezTo>
                                <a:cubicBezTo>
                                  <a:pt x="100" y="85"/>
                                  <a:pt x="100" y="85"/>
                                  <a:pt x="100" y="85"/>
                                </a:cubicBezTo>
                                <a:cubicBezTo>
                                  <a:pt x="100" y="95"/>
                                  <a:pt x="102" y="103"/>
                                  <a:pt x="106" y="108"/>
                                </a:cubicBezTo>
                                <a:cubicBezTo>
                                  <a:pt x="110" y="113"/>
                                  <a:pt x="117" y="116"/>
                                  <a:pt x="125" y="116"/>
                                </a:cubicBezTo>
                                <a:cubicBezTo>
                                  <a:pt x="132" y="116"/>
                                  <a:pt x="138" y="114"/>
                                  <a:pt x="143" y="112"/>
                                </a:cubicBezTo>
                                <a:cubicBezTo>
                                  <a:pt x="149" y="109"/>
                                  <a:pt x="153" y="105"/>
                                  <a:pt x="157" y="100"/>
                                </a:cubicBezTo>
                                <a:cubicBezTo>
                                  <a:pt x="157" y="105"/>
                                  <a:pt x="157" y="105"/>
                                  <a:pt x="157" y="105"/>
                                </a:cubicBezTo>
                                <a:cubicBezTo>
                                  <a:pt x="159" y="112"/>
                                  <a:pt x="164" y="115"/>
                                  <a:pt x="172" y="115"/>
                                </a:cubicBezTo>
                                <a:cubicBezTo>
                                  <a:pt x="174" y="115"/>
                                  <a:pt x="175" y="115"/>
                                  <a:pt x="177" y="115"/>
                                </a:cubicBezTo>
                                <a:cubicBezTo>
                                  <a:pt x="179" y="115"/>
                                  <a:pt x="181" y="115"/>
                                  <a:pt x="183" y="114"/>
                                </a:cubicBezTo>
                                <a:cubicBezTo>
                                  <a:pt x="183" y="93"/>
                                  <a:pt x="183" y="93"/>
                                  <a:pt x="183" y="93"/>
                                </a:cubicBezTo>
                                <a:cubicBezTo>
                                  <a:pt x="181" y="93"/>
                                  <a:pt x="180" y="93"/>
                                  <a:pt x="179" y="92"/>
                                </a:cubicBezTo>
                                <a:cubicBezTo>
                                  <a:pt x="178" y="91"/>
                                  <a:pt x="178" y="89"/>
                                  <a:pt x="178" y="86"/>
                                </a:cubicBezTo>
                                <a:moveTo>
                                  <a:pt x="271" y="42"/>
                                </a:moveTo>
                                <a:cubicBezTo>
                                  <a:pt x="269" y="39"/>
                                  <a:pt x="266" y="37"/>
                                  <a:pt x="263" y="35"/>
                                </a:cubicBezTo>
                                <a:cubicBezTo>
                                  <a:pt x="260" y="33"/>
                                  <a:pt x="256" y="32"/>
                                  <a:pt x="251" y="32"/>
                                </a:cubicBezTo>
                                <a:cubicBezTo>
                                  <a:pt x="244" y="32"/>
                                  <a:pt x="237" y="33"/>
                                  <a:pt x="232" y="36"/>
                                </a:cubicBezTo>
                                <a:cubicBezTo>
                                  <a:pt x="227" y="38"/>
                                  <a:pt x="222" y="42"/>
                                  <a:pt x="219" y="47"/>
                                </a:cubicBezTo>
                                <a:cubicBezTo>
                                  <a:pt x="219" y="33"/>
                                  <a:pt x="219" y="33"/>
                                  <a:pt x="219" y="33"/>
                                </a:cubicBezTo>
                                <a:cubicBezTo>
                                  <a:pt x="197" y="33"/>
                                  <a:pt x="197" y="33"/>
                                  <a:pt x="197" y="33"/>
                                </a:cubicBezTo>
                                <a:cubicBezTo>
                                  <a:pt x="197" y="114"/>
                                  <a:pt x="197" y="114"/>
                                  <a:pt x="197" y="114"/>
                                </a:cubicBezTo>
                                <a:cubicBezTo>
                                  <a:pt x="222" y="114"/>
                                  <a:pt x="222" y="114"/>
                                  <a:pt x="222" y="114"/>
                                </a:cubicBezTo>
                                <a:cubicBezTo>
                                  <a:pt x="222" y="68"/>
                                  <a:pt x="222" y="68"/>
                                  <a:pt x="222" y="68"/>
                                </a:cubicBezTo>
                                <a:cubicBezTo>
                                  <a:pt x="223" y="66"/>
                                  <a:pt x="224" y="64"/>
                                  <a:pt x="225" y="62"/>
                                </a:cubicBezTo>
                                <a:cubicBezTo>
                                  <a:pt x="226" y="60"/>
                                  <a:pt x="228" y="59"/>
                                  <a:pt x="229" y="58"/>
                                </a:cubicBezTo>
                                <a:cubicBezTo>
                                  <a:pt x="231" y="56"/>
                                  <a:pt x="233" y="55"/>
                                  <a:pt x="234" y="55"/>
                                </a:cubicBezTo>
                                <a:cubicBezTo>
                                  <a:pt x="236" y="54"/>
                                  <a:pt x="238" y="54"/>
                                  <a:pt x="240" y="54"/>
                                </a:cubicBezTo>
                                <a:cubicBezTo>
                                  <a:pt x="243" y="54"/>
                                  <a:pt x="245" y="55"/>
                                  <a:pt x="247" y="57"/>
                                </a:cubicBezTo>
                                <a:cubicBezTo>
                                  <a:pt x="249" y="60"/>
                                  <a:pt x="250" y="63"/>
                                  <a:pt x="250" y="69"/>
                                </a:cubicBezTo>
                                <a:cubicBezTo>
                                  <a:pt x="250" y="114"/>
                                  <a:pt x="250" y="114"/>
                                  <a:pt x="250" y="114"/>
                                </a:cubicBezTo>
                                <a:cubicBezTo>
                                  <a:pt x="275" y="114"/>
                                  <a:pt x="275" y="114"/>
                                  <a:pt x="275" y="114"/>
                                </a:cubicBezTo>
                                <a:cubicBezTo>
                                  <a:pt x="275" y="62"/>
                                  <a:pt x="275" y="62"/>
                                  <a:pt x="275" y="62"/>
                                </a:cubicBezTo>
                                <a:cubicBezTo>
                                  <a:pt x="275" y="59"/>
                                  <a:pt x="275" y="56"/>
                                  <a:pt x="274" y="52"/>
                                </a:cubicBezTo>
                                <a:cubicBezTo>
                                  <a:pt x="274" y="48"/>
                                  <a:pt x="272" y="45"/>
                                  <a:pt x="271" y="42"/>
                                </a:cubicBezTo>
                                <a:moveTo>
                                  <a:pt x="374" y="92"/>
                                </a:moveTo>
                                <a:cubicBezTo>
                                  <a:pt x="375" y="93"/>
                                  <a:pt x="376" y="93"/>
                                  <a:pt x="378" y="93"/>
                                </a:cubicBezTo>
                                <a:cubicBezTo>
                                  <a:pt x="378" y="114"/>
                                  <a:pt x="378" y="114"/>
                                  <a:pt x="378" y="114"/>
                                </a:cubicBezTo>
                                <a:cubicBezTo>
                                  <a:pt x="376" y="115"/>
                                  <a:pt x="374" y="115"/>
                                  <a:pt x="372" y="115"/>
                                </a:cubicBezTo>
                                <a:cubicBezTo>
                                  <a:pt x="371" y="115"/>
                                  <a:pt x="369" y="115"/>
                                  <a:pt x="368" y="115"/>
                                </a:cubicBezTo>
                                <a:cubicBezTo>
                                  <a:pt x="363" y="115"/>
                                  <a:pt x="360" y="114"/>
                                  <a:pt x="357" y="113"/>
                                </a:cubicBezTo>
                                <a:cubicBezTo>
                                  <a:pt x="355" y="111"/>
                                  <a:pt x="353" y="108"/>
                                  <a:pt x="353" y="105"/>
                                </a:cubicBezTo>
                                <a:cubicBezTo>
                                  <a:pt x="352" y="101"/>
                                  <a:pt x="352" y="101"/>
                                  <a:pt x="352" y="101"/>
                                </a:cubicBezTo>
                                <a:cubicBezTo>
                                  <a:pt x="349" y="106"/>
                                  <a:pt x="345" y="109"/>
                                  <a:pt x="341" y="112"/>
                                </a:cubicBezTo>
                                <a:cubicBezTo>
                                  <a:pt x="336" y="114"/>
                                  <a:pt x="331" y="116"/>
                                  <a:pt x="325" y="116"/>
                                </a:cubicBezTo>
                                <a:cubicBezTo>
                                  <a:pt x="319" y="116"/>
                                  <a:pt x="314" y="114"/>
                                  <a:pt x="310" y="112"/>
                                </a:cubicBezTo>
                                <a:cubicBezTo>
                                  <a:pt x="305" y="110"/>
                                  <a:pt x="301" y="107"/>
                                  <a:pt x="298" y="104"/>
                                </a:cubicBezTo>
                                <a:cubicBezTo>
                                  <a:pt x="294" y="100"/>
                                  <a:pt x="292" y="95"/>
                                  <a:pt x="290" y="90"/>
                                </a:cubicBezTo>
                                <a:cubicBezTo>
                                  <a:pt x="288" y="85"/>
                                  <a:pt x="287" y="80"/>
                                  <a:pt x="287" y="74"/>
                                </a:cubicBezTo>
                                <a:cubicBezTo>
                                  <a:pt x="287" y="68"/>
                                  <a:pt x="288" y="62"/>
                                  <a:pt x="290" y="57"/>
                                </a:cubicBezTo>
                                <a:cubicBezTo>
                                  <a:pt x="291" y="52"/>
                                  <a:pt x="294" y="48"/>
                                  <a:pt x="297" y="44"/>
                                </a:cubicBezTo>
                                <a:cubicBezTo>
                                  <a:pt x="300" y="40"/>
                                  <a:pt x="304" y="37"/>
                                  <a:pt x="308" y="35"/>
                                </a:cubicBezTo>
                                <a:cubicBezTo>
                                  <a:pt x="313" y="33"/>
                                  <a:pt x="317" y="32"/>
                                  <a:pt x="323" y="32"/>
                                </a:cubicBezTo>
                                <a:cubicBezTo>
                                  <a:pt x="328" y="32"/>
                                  <a:pt x="333" y="33"/>
                                  <a:pt x="338" y="36"/>
                                </a:cubicBezTo>
                                <a:cubicBezTo>
                                  <a:pt x="342" y="39"/>
                                  <a:pt x="346" y="42"/>
                                  <a:pt x="348" y="47"/>
                                </a:cubicBezTo>
                                <a:cubicBezTo>
                                  <a:pt x="348" y="2"/>
                                  <a:pt x="348" y="2"/>
                                  <a:pt x="348" y="2"/>
                                </a:cubicBezTo>
                                <a:cubicBezTo>
                                  <a:pt x="373" y="2"/>
                                  <a:pt x="373" y="2"/>
                                  <a:pt x="373" y="2"/>
                                </a:cubicBezTo>
                                <a:cubicBezTo>
                                  <a:pt x="373" y="86"/>
                                  <a:pt x="373" y="86"/>
                                  <a:pt x="373" y="86"/>
                                </a:cubicBezTo>
                                <a:cubicBezTo>
                                  <a:pt x="373" y="89"/>
                                  <a:pt x="373" y="91"/>
                                  <a:pt x="374" y="92"/>
                                </a:cubicBezTo>
                                <a:moveTo>
                                  <a:pt x="348" y="67"/>
                                </a:moveTo>
                                <a:cubicBezTo>
                                  <a:pt x="347" y="63"/>
                                  <a:pt x="344" y="59"/>
                                  <a:pt x="341" y="57"/>
                                </a:cubicBezTo>
                                <a:cubicBezTo>
                                  <a:pt x="338" y="54"/>
                                  <a:pt x="334" y="53"/>
                                  <a:pt x="330" y="53"/>
                                </a:cubicBezTo>
                                <a:cubicBezTo>
                                  <a:pt x="328" y="53"/>
                                  <a:pt x="325" y="53"/>
                                  <a:pt x="323" y="55"/>
                                </a:cubicBezTo>
                                <a:cubicBezTo>
                                  <a:pt x="321" y="56"/>
                                  <a:pt x="319" y="57"/>
                                  <a:pt x="317" y="59"/>
                                </a:cubicBezTo>
                                <a:cubicBezTo>
                                  <a:pt x="316" y="61"/>
                                  <a:pt x="314" y="63"/>
                                  <a:pt x="314" y="66"/>
                                </a:cubicBezTo>
                                <a:cubicBezTo>
                                  <a:pt x="313" y="69"/>
                                  <a:pt x="312" y="71"/>
                                  <a:pt x="312" y="74"/>
                                </a:cubicBezTo>
                                <a:cubicBezTo>
                                  <a:pt x="312" y="77"/>
                                  <a:pt x="313" y="80"/>
                                  <a:pt x="314" y="82"/>
                                </a:cubicBezTo>
                                <a:cubicBezTo>
                                  <a:pt x="315" y="85"/>
                                  <a:pt x="316" y="87"/>
                                  <a:pt x="318" y="89"/>
                                </a:cubicBezTo>
                                <a:cubicBezTo>
                                  <a:pt x="319" y="91"/>
                                  <a:pt x="321" y="92"/>
                                  <a:pt x="324" y="93"/>
                                </a:cubicBezTo>
                                <a:cubicBezTo>
                                  <a:pt x="326" y="94"/>
                                  <a:pt x="329" y="95"/>
                                  <a:pt x="332" y="95"/>
                                </a:cubicBezTo>
                                <a:cubicBezTo>
                                  <a:pt x="335" y="95"/>
                                  <a:pt x="338" y="94"/>
                                  <a:pt x="341" y="92"/>
                                </a:cubicBezTo>
                                <a:cubicBezTo>
                                  <a:pt x="344" y="90"/>
                                  <a:pt x="347" y="87"/>
                                  <a:pt x="348" y="84"/>
                                </a:cubicBezTo>
                                <a:lnTo>
                                  <a:pt x="348" y="67"/>
                                </a:lnTo>
                                <a:close/>
                                <a:moveTo>
                                  <a:pt x="465" y="42"/>
                                </a:moveTo>
                                <a:cubicBezTo>
                                  <a:pt x="464" y="39"/>
                                  <a:pt x="461" y="37"/>
                                  <a:pt x="458" y="35"/>
                                </a:cubicBezTo>
                                <a:cubicBezTo>
                                  <a:pt x="454" y="33"/>
                                  <a:pt x="450" y="32"/>
                                  <a:pt x="445" y="32"/>
                                </a:cubicBezTo>
                                <a:cubicBezTo>
                                  <a:pt x="439" y="32"/>
                                  <a:pt x="433" y="33"/>
                                  <a:pt x="429" y="36"/>
                                </a:cubicBezTo>
                                <a:cubicBezTo>
                                  <a:pt x="424" y="38"/>
                                  <a:pt x="420" y="42"/>
                                  <a:pt x="417" y="47"/>
                                </a:cubicBezTo>
                                <a:cubicBezTo>
                                  <a:pt x="417" y="2"/>
                                  <a:pt x="417" y="2"/>
                                  <a:pt x="417" y="2"/>
                                </a:cubicBezTo>
                                <a:cubicBezTo>
                                  <a:pt x="392" y="2"/>
                                  <a:pt x="392" y="2"/>
                                  <a:pt x="392" y="2"/>
                                </a:cubicBezTo>
                                <a:cubicBezTo>
                                  <a:pt x="392" y="114"/>
                                  <a:pt x="392" y="114"/>
                                  <a:pt x="392" y="114"/>
                                </a:cubicBezTo>
                                <a:cubicBezTo>
                                  <a:pt x="417" y="114"/>
                                  <a:pt x="417" y="114"/>
                                  <a:pt x="417" y="114"/>
                                </a:cubicBezTo>
                                <a:cubicBezTo>
                                  <a:pt x="417" y="68"/>
                                  <a:pt x="417" y="68"/>
                                  <a:pt x="417" y="68"/>
                                </a:cubicBezTo>
                                <a:cubicBezTo>
                                  <a:pt x="418" y="66"/>
                                  <a:pt x="419" y="64"/>
                                  <a:pt x="420" y="62"/>
                                </a:cubicBezTo>
                                <a:cubicBezTo>
                                  <a:pt x="421" y="60"/>
                                  <a:pt x="423" y="59"/>
                                  <a:pt x="424" y="57"/>
                                </a:cubicBezTo>
                                <a:cubicBezTo>
                                  <a:pt x="426" y="56"/>
                                  <a:pt x="427" y="55"/>
                                  <a:pt x="429" y="55"/>
                                </a:cubicBezTo>
                                <a:cubicBezTo>
                                  <a:pt x="431" y="54"/>
                                  <a:pt x="432" y="54"/>
                                  <a:pt x="434" y="54"/>
                                </a:cubicBezTo>
                                <a:cubicBezTo>
                                  <a:pt x="437" y="54"/>
                                  <a:pt x="440" y="55"/>
                                  <a:pt x="442" y="57"/>
                                </a:cubicBezTo>
                                <a:cubicBezTo>
                                  <a:pt x="444" y="60"/>
                                  <a:pt x="445" y="64"/>
                                  <a:pt x="445" y="69"/>
                                </a:cubicBezTo>
                                <a:cubicBezTo>
                                  <a:pt x="445" y="114"/>
                                  <a:pt x="445" y="114"/>
                                  <a:pt x="445" y="114"/>
                                </a:cubicBezTo>
                                <a:cubicBezTo>
                                  <a:pt x="470" y="114"/>
                                  <a:pt x="470" y="114"/>
                                  <a:pt x="470" y="114"/>
                                </a:cubicBezTo>
                                <a:cubicBezTo>
                                  <a:pt x="470" y="62"/>
                                  <a:pt x="470" y="62"/>
                                  <a:pt x="470" y="62"/>
                                </a:cubicBezTo>
                                <a:cubicBezTo>
                                  <a:pt x="470" y="59"/>
                                  <a:pt x="470" y="55"/>
                                  <a:pt x="469" y="52"/>
                                </a:cubicBezTo>
                                <a:cubicBezTo>
                                  <a:pt x="468" y="48"/>
                                  <a:pt x="467" y="45"/>
                                  <a:pt x="465" y="42"/>
                                </a:cubicBezTo>
                                <a:moveTo>
                                  <a:pt x="565" y="58"/>
                                </a:moveTo>
                                <a:cubicBezTo>
                                  <a:pt x="567" y="63"/>
                                  <a:pt x="568" y="68"/>
                                  <a:pt x="568" y="73"/>
                                </a:cubicBezTo>
                                <a:cubicBezTo>
                                  <a:pt x="568" y="75"/>
                                  <a:pt x="568" y="76"/>
                                  <a:pt x="567" y="78"/>
                                </a:cubicBezTo>
                                <a:cubicBezTo>
                                  <a:pt x="567" y="79"/>
                                  <a:pt x="567" y="80"/>
                                  <a:pt x="567" y="81"/>
                                </a:cubicBezTo>
                                <a:cubicBezTo>
                                  <a:pt x="507" y="81"/>
                                  <a:pt x="507" y="81"/>
                                  <a:pt x="507" y="81"/>
                                </a:cubicBezTo>
                                <a:cubicBezTo>
                                  <a:pt x="508" y="87"/>
                                  <a:pt x="510" y="91"/>
                                  <a:pt x="513" y="94"/>
                                </a:cubicBezTo>
                                <a:cubicBezTo>
                                  <a:pt x="517" y="96"/>
                                  <a:pt x="521" y="98"/>
                                  <a:pt x="525" y="98"/>
                                </a:cubicBezTo>
                                <a:cubicBezTo>
                                  <a:pt x="529" y="98"/>
                                  <a:pt x="532" y="97"/>
                                  <a:pt x="536" y="95"/>
                                </a:cubicBezTo>
                                <a:cubicBezTo>
                                  <a:pt x="539" y="94"/>
                                  <a:pt x="541" y="91"/>
                                  <a:pt x="542" y="88"/>
                                </a:cubicBezTo>
                                <a:cubicBezTo>
                                  <a:pt x="563" y="94"/>
                                  <a:pt x="563" y="94"/>
                                  <a:pt x="563" y="94"/>
                                </a:cubicBezTo>
                                <a:cubicBezTo>
                                  <a:pt x="560" y="100"/>
                                  <a:pt x="555" y="106"/>
                                  <a:pt x="549" y="110"/>
                                </a:cubicBezTo>
                                <a:cubicBezTo>
                                  <a:pt x="542" y="114"/>
                                  <a:pt x="534" y="116"/>
                                  <a:pt x="525" y="116"/>
                                </a:cubicBezTo>
                                <a:cubicBezTo>
                                  <a:pt x="518" y="116"/>
                                  <a:pt x="512" y="114"/>
                                  <a:pt x="506" y="112"/>
                                </a:cubicBezTo>
                                <a:cubicBezTo>
                                  <a:pt x="501" y="110"/>
                                  <a:pt x="497" y="107"/>
                                  <a:pt x="493" y="103"/>
                                </a:cubicBezTo>
                                <a:cubicBezTo>
                                  <a:pt x="489" y="99"/>
                                  <a:pt x="486" y="95"/>
                                  <a:pt x="484" y="90"/>
                                </a:cubicBezTo>
                                <a:cubicBezTo>
                                  <a:pt x="482" y="85"/>
                                  <a:pt x="481" y="80"/>
                                  <a:pt x="481" y="75"/>
                                </a:cubicBezTo>
                                <a:cubicBezTo>
                                  <a:pt x="481" y="69"/>
                                  <a:pt x="482" y="63"/>
                                  <a:pt x="484" y="58"/>
                                </a:cubicBezTo>
                                <a:cubicBezTo>
                                  <a:pt x="486" y="53"/>
                                  <a:pt x="489" y="48"/>
                                  <a:pt x="493" y="44"/>
                                </a:cubicBezTo>
                                <a:cubicBezTo>
                                  <a:pt x="496" y="41"/>
                                  <a:pt x="501" y="38"/>
                                  <a:pt x="506" y="35"/>
                                </a:cubicBezTo>
                                <a:cubicBezTo>
                                  <a:pt x="512" y="33"/>
                                  <a:pt x="518" y="32"/>
                                  <a:pt x="525" y="32"/>
                                </a:cubicBezTo>
                                <a:cubicBezTo>
                                  <a:pt x="532" y="32"/>
                                  <a:pt x="538" y="33"/>
                                  <a:pt x="543" y="35"/>
                                </a:cubicBezTo>
                                <a:cubicBezTo>
                                  <a:pt x="548" y="38"/>
                                  <a:pt x="553" y="41"/>
                                  <a:pt x="556" y="44"/>
                                </a:cubicBezTo>
                                <a:cubicBezTo>
                                  <a:pt x="560" y="48"/>
                                  <a:pt x="563" y="53"/>
                                  <a:pt x="565" y="58"/>
                                </a:cubicBezTo>
                                <a:moveTo>
                                  <a:pt x="542" y="66"/>
                                </a:moveTo>
                                <a:cubicBezTo>
                                  <a:pt x="541" y="61"/>
                                  <a:pt x="539" y="57"/>
                                  <a:pt x="536" y="54"/>
                                </a:cubicBezTo>
                                <a:cubicBezTo>
                                  <a:pt x="533" y="51"/>
                                  <a:pt x="529" y="50"/>
                                  <a:pt x="524" y="50"/>
                                </a:cubicBezTo>
                                <a:cubicBezTo>
                                  <a:pt x="520" y="50"/>
                                  <a:pt x="516" y="51"/>
                                  <a:pt x="512" y="54"/>
                                </a:cubicBezTo>
                                <a:cubicBezTo>
                                  <a:pt x="509" y="57"/>
                                  <a:pt x="508" y="61"/>
                                  <a:pt x="507" y="66"/>
                                </a:cubicBezTo>
                                <a:lnTo>
                                  <a:pt x="542" y="66"/>
                                </a:lnTo>
                                <a:close/>
                                <a:moveTo>
                                  <a:pt x="664" y="92"/>
                                </a:moveTo>
                                <a:cubicBezTo>
                                  <a:pt x="665" y="93"/>
                                  <a:pt x="667" y="93"/>
                                  <a:pt x="668" y="93"/>
                                </a:cubicBezTo>
                                <a:cubicBezTo>
                                  <a:pt x="668" y="114"/>
                                  <a:pt x="668" y="114"/>
                                  <a:pt x="668" y="114"/>
                                </a:cubicBezTo>
                                <a:cubicBezTo>
                                  <a:pt x="666" y="115"/>
                                  <a:pt x="664" y="115"/>
                                  <a:pt x="663" y="115"/>
                                </a:cubicBezTo>
                                <a:cubicBezTo>
                                  <a:pt x="661" y="115"/>
                                  <a:pt x="659" y="115"/>
                                  <a:pt x="658" y="115"/>
                                </a:cubicBezTo>
                                <a:cubicBezTo>
                                  <a:pt x="654" y="115"/>
                                  <a:pt x="650" y="114"/>
                                  <a:pt x="648" y="113"/>
                                </a:cubicBezTo>
                                <a:cubicBezTo>
                                  <a:pt x="645" y="111"/>
                                  <a:pt x="643" y="108"/>
                                  <a:pt x="643" y="105"/>
                                </a:cubicBezTo>
                                <a:cubicBezTo>
                                  <a:pt x="643" y="101"/>
                                  <a:pt x="643" y="101"/>
                                  <a:pt x="643" y="101"/>
                                </a:cubicBezTo>
                                <a:cubicBezTo>
                                  <a:pt x="640" y="106"/>
                                  <a:pt x="636" y="109"/>
                                  <a:pt x="631" y="112"/>
                                </a:cubicBezTo>
                                <a:cubicBezTo>
                                  <a:pt x="626" y="114"/>
                                  <a:pt x="621" y="116"/>
                                  <a:pt x="615" y="116"/>
                                </a:cubicBezTo>
                                <a:cubicBezTo>
                                  <a:pt x="610" y="116"/>
                                  <a:pt x="605" y="114"/>
                                  <a:pt x="600" y="112"/>
                                </a:cubicBezTo>
                                <a:cubicBezTo>
                                  <a:pt x="595" y="110"/>
                                  <a:pt x="591" y="107"/>
                                  <a:pt x="588" y="104"/>
                                </a:cubicBezTo>
                                <a:cubicBezTo>
                                  <a:pt x="585" y="100"/>
                                  <a:pt x="582" y="95"/>
                                  <a:pt x="580" y="90"/>
                                </a:cubicBezTo>
                                <a:cubicBezTo>
                                  <a:pt x="578" y="85"/>
                                  <a:pt x="577" y="80"/>
                                  <a:pt x="577" y="74"/>
                                </a:cubicBezTo>
                                <a:cubicBezTo>
                                  <a:pt x="577" y="68"/>
                                  <a:pt x="578" y="62"/>
                                  <a:pt x="580" y="57"/>
                                </a:cubicBezTo>
                                <a:cubicBezTo>
                                  <a:pt x="582" y="52"/>
                                  <a:pt x="584" y="48"/>
                                  <a:pt x="587" y="44"/>
                                </a:cubicBezTo>
                                <a:cubicBezTo>
                                  <a:pt x="590" y="40"/>
                                  <a:pt x="594" y="37"/>
                                  <a:pt x="599" y="35"/>
                                </a:cubicBezTo>
                                <a:cubicBezTo>
                                  <a:pt x="603" y="33"/>
                                  <a:pt x="608" y="32"/>
                                  <a:pt x="613" y="32"/>
                                </a:cubicBezTo>
                                <a:cubicBezTo>
                                  <a:pt x="619" y="32"/>
                                  <a:pt x="624" y="33"/>
                                  <a:pt x="628" y="36"/>
                                </a:cubicBezTo>
                                <a:cubicBezTo>
                                  <a:pt x="633" y="39"/>
                                  <a:pt x="636" y="42"/>
                                  <a:pt x="639" y="47"/>
                                </a:cubicBezTo>
                                <a:cubicBezTo>
                                  <a:pt x="639" y="2"/>
                                  <a:pt x="639" y="2"/>
                                  <a:pt x="639" y="2"/>
                                </a:cubicBezTo>
                                <a:cubicBezTo>
                                  <a:pt x="663" y="2"/>
                                  <a:pt x="663" y="2"/>
                                  <a:pt x="663" y="2"/>
                                </a:cubicBezTo>
                                <a:cubicBezTo>
                                  <a:pt x="663" y="86"/>
                                  <a:pt x="663" y="86"/>
                                  <a:pt x="663" y="86"/>
                                </a:cubicBezTo>
                                <a:cubicBezTo>
                                  <a:pt x="663" y="89"/>
                                  <a:pt x="664" y="91"/>
                                  <a:pt x="664" y="92"/>
                                </a:cubicBezTo>
                                <a:moveTo>
                                  <a:pt x="639" y="67"/>
                                </a:moveTo>
                                <a:cubicBezTo>
                                  <a:pt x="637" y="63"/>
                                  <a:pt x="635" y="59"/>
                                  <a:pt x="631" y="57"/>
                                </a:cubicBezTo>
                                <a:cubicBezTo>
                                  <a:pt x="628" y="54"/>
                                  <a:pt x="624" y="53"/>
                                  <a:pt x="621" y="53"/>
                                </a:cubicBezTo>
                                <a:cubicBezTo>
                                  <a:pt x="618" y="53"/>
                                  <a:pt x="616" y="53"/>
                                  <a:pt x="613" y="55"/>
                                </a:cubicBezTo>
                                <a:cubicBezTo>
                                  <a:pt x="611" y="56"/>
                                  <a:pt x="609" y="57"/>
                                  <a:pt x="608" y="59"/>
                                </a:cubicBezTo>
                                <a:cubicBezTo>
                                  <a:pt x="606" y="61"/>
                                  <a:pt x="605" y="63"/>
                                  <a:pt x="604" y="66"/>
                                </a:cubicBezTo>
                                <a:cubicBezTo>
                                  <a:pt x="603" y="69"/>
                                  <a:pt x="603" y="71"/>
                                  <a:pt x="603" y="74"/>
                                </a:cubicBezTo>
                                <a:cubicBezTo>
                                  <a:pt x="603" y="77"/>
                                  <a:pt x="603" y="80"/>
                                  <a:pt x="604" y="82"/>
                                </a:cubicBezTo>
                                <a:cubicBezTo>
                                  <a:pt x="605" y="85"/>
                                  <a:pt x="606" y="87"/>
                                  <a:pt x="608" y="89"/>
                                </a:cubicBezTo>
                                <a:cubicBezTo>
                                  <a:pt x="610" y="91"/>
                                  <a:pt x="612" y="92"/>
                                  <a:pt x="614" y="93"/>
                                </a:cubicBezTo>
                                <a:cubicBezTo>
                                  <a:pt x="617" y="94"/>
                                  <a:pt x="619" y="95"/>
                                  <a:pt x="622" y="95"/>
                                </a:cubicBezTo>
                                <a:cubicBezTo>
                                  <a:pt x="625" y="95"/>
                                  <a:pt x="629" y="94"/>
                                  <a:pt x="632" y="92"/>
                                </a:cubicBezTo>
                                <a:cubicBezTo>
                                  <a:pt x="635" y="90"/>
                                  <a:pt x="637" y="87"/>
                                  <a:pt x="639" y="84"/>
                                </a:cubicBezTo>
                                <a:lnTo>
                                  <a:pt x="639" y="67"/>
                                </a:lnTo>
                                <a:close/>
                                <a:moveTo>
                                  <a:pt x="744" y="3"/>
                                </a:moveTo>
                                <a:cubicBezTo>
                                  <a:pt x="740" y="4"/>
                                  <a:pt x="737" y="6"/>
                                  <a:pt x="735" y="9"/>
                                </a:cubicBezTo>
                                <a:cubicBezTo>
                                  <a:pt x="732" y="12"/>
                                  <a:pt x="730" y="16"/>
                                  <a:pt x="729" y="20"/>
                                </a:cubicBezTo>
                                <a:cubicBezTo>
                                  <a:pt x="728" y="24"/>
                                  <a:pt x="727" y="28"/>
                                  <a:pt x="727" y="33"/>
                                </a:cubicBezTo>
                                <a:cubicBezTo>
                                  <a:pt x="727" y="40"/>
                                  <a:pt x="727" y="40"/>
                                  <a:pt x="727" y="40"/>
                                </a:cubicBezTo>
                                <a:cubicBezTo>
                                  <a:pt x="717" y="40"/>
                                  <a:pt x="717" y="40"/>
                                  <a:pt x="717" y="40"/>
                                </a:cubicBezTo>
                                <a:cubicBezTo>
                                  <a:pt x="717" y="59"/>
                                  <a:pt x="717" y="59"/>
                                  <a:pt x="717" y="59"/>
                                </a:cubicBezTo>
                                <a:cubicBezTo>
                                  <a:pt x="727" y="59"/>
                                  <a:pt x="727" y="59"/>
                                  <a:pt x="727" y="59"/>
                                </a:cubicBezTo>
                                <a:cubicBezTo>
                                  <a:pt x="727" y="114"/>
                                  <a:pt x="727" y="114"/>
                                  <a:pt x="727" y="114"/>
                                </a:cubicBezTo>
                                <a:cubicBezTo>
                                  <a:pt x="752" y="114"/>
                                  <a:pt x="752" y="114"/>
                                  <a:pt x="752" y="114"/>
                                </a:cubicBezTo>
                                <a:cubicBezTo>
                                  <a:pt x="752" y="59"/>
                                  <a:pt x="752" y="59"/>
                                  <a:pt x="752" y="59"/>
                                </a:cubicBezTo>
                                <a:cubicBezTo>
                                  <a:pt x="770" y="59"/>
                                  <a:pt x="770" y="59"/>
                                  <a:pt x="770" y="59"/>
                                </a:cubicBezTo>
                                <a:cubicBezTo>
                                  <a:pt x="770" y="40"/>
                                  <a:pt x="770" y="40"/>
                                  <a:pt x="770" y="40"/>
                                </a:cubicBezTo>
                                <a:cubicBezTo>
                                  <a:pt x="752" y="40"/>
                                  <a:pt x="752" y="40"/>
                                  <a:pt x="752" y="40"/>
                                </a:cubicBezTo>
                                <a:cubicBezTo>
                                  <a:pt x="752" y="33"/>
                                  <a:pt x="752" y="33"/>
                                  <a:pt x="752" y="33"/>
                                </a:cubicBezTo>
                                <a:cubicBezTo>
                                  <a:pt x="752" y="25"/>
                                  <a:pt x="755" y="21"/>
                                  <a:pt x="761" y="21"/>
                                </a:cubicBezTo>
                                <a:cubicBezTo>
                                  <a:pt x="762" y="21"/>
                                  <a:pt x="764" y="21"/>
                                  <a:pt x="766" y="22"/>
                                </a:cubicBezTo>
                                <a:cubicBezTo>
                                  <a:pt x="768" y="22"/>
                                  <a:pt x="770" y="23"/>
                                  <a:pt x="772" y="24"/>
                                </a:cubicBezTo>
                                <a:cubicBezTo>
                                  <a:pt x="776" y="5"/>
                                  <a:pt x="776" y="5"/>
                                  <a:pt x="776" y="5"/>
                                </a:cubicBezTo>
                                <a:cubicBezTo>
                                  <a:pt x="769" y="2"/>
                                  <a:pt x="762" y="0"/>
                                  <a:pt x="755" y="0"/>
                                </a:cubicBezTo>
                                <a:cubicBezTo>
                                  <a:pt x="751" y="0"/>
                                  <a:pt x="747" y="1"/>
                                  <a:pt x="744" y="3"/>
                                </a:cubicBezTo>
                                <a:moveTo>
                                  <a:pt x="860" y="58"/>
                                </a:moveTo>
                                <a:cubicBezTo>
                                  <a:pt x="862" y="63"/>
                                  <a:pt x="863" y="68"/>
                                  <a:pt x="863" y="74"/>
                                </a:cubicBezTo>
                                <a:cubicBezTo>
                                  <a:pt x="863" y="79"/>
                                  <a:pt x="862" y="85"/>
                                  <a:pt x="861" y="90"/>
                                </a:cubicBezTo>
                                <a:cubicBezTo>
                                  <a:pt x="859" y="95"/>
                                  <a:pt x="856" y="99"/>
                                  <a:pt x="852" y="103"/>
                                </a:cubicBezTo>
                                <a:cubicBezTo>
                                  <a:pt x="849" y="107"/>
                                  <a:pt x="844" y="110"/>
                                  <a:pt x="839" y="112"/>
                                </a:cubicBezTo>
                                <a:cubicBezTo>
                                  <a:pt x="833" y="114"/>
                                  <a:pt x="827" y="116"/>
                                  <a:pt x="820" y="116"/>
                                </a:cubicBezTo>
                                <a:cubicBezTo>
                                  <a:pt x="813" y="116"/>
                                  <a:pt x="807" y="114"/>
                                  <a:pt x="802" y="112"/>
                                </a:cubicBezTo>
                                <a:cubicBezTo>
                                  <a:pt x="797" y="110"/>
                                  <a:pt x="792" y="107"/>
                                  <a:pt x="788" y="103"/>
                                </a:cubicBezTo>
                                <a:cubicBezTo>
                                  <a:pt x="785" y="99"/>
                                  <a:pt x="782" y="95"/>
                                  <a:pt x="780" y="90"/>
                                </a:cubicBezTo>
                                <a:cubicBezTo>
                                  <a:pt x="778" y="85"/>
                                  <a:pt x="777" y="79"/>
                                  <a:pt x="777" y="74"/>
                                </a:cubicBezTo>
                                <a:cubicBezTo>
                                  <a:pt x="777" y="68"/>
                                  <a:pt x="778" y="63"/>
                                  <a:pt x="780" y="58"/>
                                </a:cubicBezTo>
                                <a:cubicBezTo>
                                  <a:pt x="782" y="53"/>
                                  <a:pt x="785" y="48"/>
                                  <a:pt x="788" y="45"/>
                                </a:cubicBezTo>
                                <a:cubicBezTo>
                                  <a:pt x="792" y="41"/>
                                  <a:pt x="797" y="38"/>
                                  <a:pt x="802" y="35"/>
                                </a:cubicBezTo>
                                <a:cubicBezTo>
                                  <a:pt x="807" y="33"/>
                                  <a:pt x="813" y="32"/>
                                  <a:pt x="820" y="32"/>
                                </a:cubicBezTo>
                                <a:cubicBezTo>
                                  <a:pt x="827" y="32"/>
                                  <a:pt x="833" y="33"/>
                                  <a:pt x="839" y="35"/>
                                </a:cubicBezTo>
                                <a:cubicBezTo>
                                  <a:pt x="844" y="38"/>
                                  <a:pt x="848" y="41"/>
                                  <a:pt x="852" y="45"/>
                                </a:cubicBezTo>
                                <a:cubicBezTo>
                                  <a:pt x="856" y="48"/>
                                  <a:pt x="859" y="53"/>
                                  <a:pt x="860" y="58"/>
                                </a:cubicBezTo>
                                <a:moveTo>
                                  <a:pt x="838" y="74"/>
                                </a:moveTo>
                                <a:cubicBezTo>
                                  <a:pt x="838" y="67"/>
                                  <a:pt x="836" y="62"/>
                                  <a:pt x="833" y="59"/>
                                </a:cubicBezTo>
                                <a:cubicBezTo>
                                  <a:pt x="830" y="55"/>
                                  <a:pt x="825" y="53"/>
                                  <a:pt x="820" y="53"/>
                                </a:cubicBezTo>
                                <a:cubicBezTo>
                                  <a:pt x="818" y="53"/>
                                  <a:pt x="815" y="53"/>
                                  <a:pt x="813" y="54"/>
                                </a:cubicBezTo>
                                <a:cubicBezTo>
                                  <a:pt x="811" y="55"/>
                                  <a:pt x="809" y="57"/>
                                  <a:pt x="807" y="59"/>
                                </a:cubicBezTo>
                                <a:cubicBezTo>
                                  <a:pt x="806" y="60"/>
                                  <a:pt x="805" y="63"/>
                                  <a:pt x="804" y="65"/>
                                </a:cubicBezTo>
                                <a:cubicBezTo>
                                  <a:pt x="803" y="68"/>
                                  <a:pt x="802" y="71"/>
                                  <a:pt x="802" y="74"/>
                                </a:cubicBezTo>
                                <a:cubicBezTo>
                                  <a:pt x="802" y="80"/>
                                  <a:pt x="804" y="85"/>
                                  <a:pt x="807" y="89"/>
                                </a:cubicBezTo>
                                <a:cubicBezTo>
                                  <a:pt x="811" y="93"/>
                                  <a:pt x="815" y="95"/>
                                  <a:pt x="820" y="95"/>
                                </a:cubicBezTo>
                                <a:cubicBezTo>
                                  <a:pt x="823" y="95"/>
                                  <a:pt x="825" y="94"/>
                                  <a:pt x="827" y="93"/>
                                </a:cubicBezTo>
                                <a:cubicBezTo>
                                  <a:pt x="829" y="92"/>
                                  <a:pt x="831" y="91"/>
                                  <a:pt x="833" y="89"/>
                                </a:cubicBezTo>
                                <a:cubicBezTo>
                                  <a:pt x="835" y="87"/>
                                  <a:pt x="836" y="85"/>
                                  <a:pt x="837" y="82"/>
                                </a:cubicBezTo>
                                <a:cubicBezTo>
                                  <a:pt x="838" y="80"/>
                                  <a:pt x="838" y="77"/>
                                  <a:pt x="838" y="74"/>
                                </a:cubicBezTo>
                                <a:moveTo>
                                  <a:pt x="923" y="32"/>
                                </a:moveTo>
                                <a:cubicBezTo>
                                  <a:pt x="919" y="32"/>
                                  <a:pt x="914" y="34"/>
                                  <a:pt x="910" y="37"/>
                                </a:cubicBezTo>
                                <a:cubicBezTo>
                                  <a:pt x="905" y="40"/>
                                  <a:pt x="902" y="44"/>
                                  <a:pt x="899" y="50"/>
                                </a:cubicBezTo>
                                <a:cubicBezTo>
                                  <a:pt x="899" y="33"/>
                                  <a:pt x="899" y="33"/>
                                  <a:pt x="899" y="33"/>
                                </a:cubicBezTo>
                                <a:cubicBezTo>
                                  <a:pt x="876" y="33"/>
                                  <a:pt x="876" y="33"/>
                                  <a:pt x="876" y="33"/>
                                </a:cubicBezTo>
                                <a:cubicBezTo>
                                  <a:pt x="876" y="114"/>
                                  <a:pt x="876" y="114"/>
                                  <a:pt x="876" y="114"/>
                                </a:cubicBezTo>
                                <a:cubicBezTo>
                                  <a:pt x="901" y="114"/>
                                  <a:pt x="901" y="114"/>
                                  <a:pt x="901" y="114"/>
                                </a:cubicBezTo>
                                <a:cubicBezTo>
                                  <a:pt x="901" y="66"/>
                                  <a:pt x="901" y="66"/>
                                  <a:pt x="901" y="66"/>
                                </a:cubicBezTo>
                                <a:cubicBezTo>
                                  <a:pt x="903" y="62"/>
                                  <a:pt x="906" y="59"/>
                                  <a:pt x="911" y="57"/>
                                </a:cubicBezTo>
                                <a:cubicBezTo>
                                  <a:pt x="916" y="56"/>
                                  <a:pt x="921" y="55"/>
                                  <a:pt x="927" y="54"/>
                                </a:cubicBezTo>
                                <a:cubicBezTo>
                                  <a:pt x="927" y="32"/>
                                  <a:pt x="927" y="32"/>
                                  <a:pt x="927" y="32"/>
                                </a:cubicBezTo>
                                <a:cubicBezTo>
                                  <a:pt x="927" y="32"/>
                                  <a:pt x="926" y="32"/>
                                  <a:pt x="926" y="32"/>
                                </a:cubicBezTo>
                                <a:lnTo>
                                  <a:pt x="923" y="32"/>
                                </a:lnTo>
                                <a:close/>
                                <a:moveTo>
                                  <a:pt x="1043" y="92"/>
                                </a:moveTo>
                                <a:cubicBezTo>
                                  <a:pt x="1043" y="93"/>
                                  <a:pt x="1045" y="93"/>
                                  <a:pt x="1047" y="93"/>
                                </a:cubicBezTo>
                                <a:cubicBezTo>
                                  <a:pt x="1047" y="114"/>
                                  <a:pt x="1047" y="114"/>
                                  <a:pt x="1047" y="114"/>
                                </a:cubicBezTo>
                                <a:cubicBezTo>
                                  <a:pt x="1045" y="115"/>
                                  <a:pt x="1043" y="115"/>
                                  <a:pt x="1041" y="115"/>
                                </a:cubicBezTo>
                                <a:cubicBezTo>
                                  <a:pt x="1039" y="115"/>
                                  <a:pt x="1038" y="115"/>
                                  <a:pt x="1036" y="115"/>
                                </a:cubicBezTo>
                                <a:cubicBezTo>
                                  <a:pt x="1032" y="115"/>
                                  <a:pt x="1028" y="114"/>
                                  <a:pt x="1026" y="113"/>
                                </a:cubicBezTo>
                                <a:cubicBezTo>
                                  <a:pt x="1023" y="111"/>
                                  <a:pt x="1022" y="108"/>
                                  <a:pt x="1021" y="105"/>
                                </a:cubicBezTo>
                                <a:cubicBezTo>
                                  <a:pt x="1021" y="101"/>
                                  <a:pt x="1021" y="101"/>
                                  <a:pt x="1021" y="101"/>
                                </a:cubicBezTo>
                                <a:cubicBezTo>
                                  <a:pt x="1017" y="106"/>
                                  <a:pt x="1013" y="109"/>
                                  <a:pt x="1008" y="112"/>
                                </a:cubicBezTo>
                                <a:cubicBezTo>
                                  <a:pt x="1003" y="114"/>
                                  <a:pt x="998" y="116"/>
                                  <a:pt x="992" y="116"/>
                                </a:cubicBezTo>
                                <a:cubicBezTo>
                                  <a:pt x="988" y="116"/>
                                  <a:pt x="985" y="115"/>
                                  <a:pt x="981" y="114"/>
                                </a:cubicBezTo>
                                <a:cubicBezTo>
                                  <a:pt x="978" y="112"/>
                                  <a:pt x="975" y="111"/>
                                  <a:pt x="972" y="108"/>
                                </a:cubicBezTo>
                                <a:cubicBezTo>
                                  <a:pt x="970" y="106"/>
                                  <a:pt x="968" y="103"/>
                                  <a:pt x="967" y="100"/>
                                </a:cubicBezTo>
                                <a:cubicBezTo>
                                  <a:pt x="965" y="97"/>
                                  <a:pt x="964" y="94"/>
                                  <a:pt x="964" y="90"/>
                                </a:cubicBezTo>
                                <a:cubicBezTo>
                                  <a:pt x="964" y="86"/>
                                  <a:pt x="965" y="82"/>
                                  <a:pt x="967" y="79"/>
                                </a:cubicBezTo>
                                <a:cubicBezTo>
                                  <a:pt x="969" y="76"/>
                                  <a:pt x="971" y="73"/>
                                  <a:pt x="974" y="71"/>
                                </a:cubicBezTo>
                                <a:cubicBezTo>
                                  <a:pt x="977" y="68"/>
                                  <a:pt x="981" y="66"/>
                                  <a:pt x="985" y="65"/>
                                </a:cubicBezTo>
                                <a:cubicBezTo>
                                  <a:pt x="989" y="64"/>
                                  <a:pt x="994" y="63"/>
                                  <a:pt x="999" y="63"/>
                                </a:cubicBezTo>
                                <a:cubicBezTo>
                                  <a:pt x="1002" y="63"/>
                                  <a:pt x="1006" y="63"/>
                                  <a:pt x="1009" y="64"/>
                                </a:cubicBezTo>
                                <a:cubicBezTo>
                                  <a:pt x="1012" y="64"/>
                                  <a:pt x="1015" y="65"/>
                                  <a:pt x="1017" y="66"/>
                                </a:cubicBezTo>
                                <a:cubicBezTo>
                                  <a:pt x="1017" y="63"/>
                                  <a:pt x="1017" y="63"/>
                                  <a:pt x="1017" y="63"/>
                                </a:cubicBezTo>
                                <a:cubicBezTo>
                                  <a:pt x="1017" y="53"/>
                                  <a:pt x="1012" y="49"/>
                                  <a:pt x="1001" y="49"/>
                                </a:cubicBezTo>
                                <a:cubicBezTo>
                                  <a:pt x="997" y="49"/>
                                  <a:pt x="992" y="50"/>
                                  <a:pt x="988" y="51"/>
                                </a:cubicBezTo>
                                <a:cubicBezTo>
                                  <a:pt x="984" y="52"/>
                                  <a:pt x="980" y="55"/>
                                  <a:pt x="976" y="58"/>
                                </a:cubicBezTo>
                                <a:cubicBezTo>
                                  <a:pt x="969" y="42"/>
                                  <a:pt x="969" y="42"/>
                                  <a:pt x="969" y="42"/>
                                </a:cubicBezTo>
                                <a:cubicBezTo>
                                  <a:pt x="974" y="39"/>
                                  <a:pt x="979" y="36"/>
                                  <a:pt x="985" y="35"/>
                                </a:cubicBezTo>
                                <a:cubicBezTo>
                                  <a:pt x="991" y="33"/>
                                  <a:pt x="997" y="32"/>
                                  <a:pt x="1003" y="32"/>
                                </a:cubicBezTo>
                                <a:cubicBezTo>
                                  <a:pt x="1016" y="32"/>
                                  <a:pt x="1025" y="35"/>
                                  <a:pt x="1032" y="40"/>
                                </a:cubicBezTo>
                                <a:cubicBezTo>
                                  <a:pt x="1038" y="46"/>
                                  <a:pt x="1042" y="55"/>
                                  <a:pt x="1042" y="66"/>
                                </a:cubicBezTo>
                                <a:cubicBezTo>
                                  <a:pt x="1042" y="86"/>
                                  <a:pt x="1042" y="86"/>
                                  <a:pt x="1042" y="86"/>
                                </a:cubicBezTo>
                                <a:cubicBezTo>
                                  <a:pt x="1042" y="89"/>
                                  <a:pt x="1042" y="91"/>
                                  <a:pt x="1043" y="92"/>
                                </a:cubicBezTo>
                                <a:moveTo>
                                  <a:pt x="1017" y="79"/>
                                </a:moveTo>
                                <a:cubicBezTo>
                                  <a:pt x="1015" y="79"/>
                                  <a:pt x="1013" y="78"/>
                                  <a:pt x="1010" y="77"/>
                                </a:cubicBezTo>
                                <a:cubicBezTo>
                                  <a:pt x="1008" y="77"/>
                                  <a:pt x="1005" y="77"/>
                                  <a:pt x="1003" y="77"/>
                                </a:cubicBezTo>
                                <a:cubicBezTo>
                                  <a:pt x="999" y="77"/>
                                  <a:pt x="995" y="78"/>
                                  <a:pt x="992" y="80"/>
                                </a:cubicBezTo>
                                <a:cubicBezTo>
                                  <a:pt x="989" y="82"/>
                                  <a:pt x="988" y="84"/>
                                  <a:pt x="988" y="88"/>
                                </a:cubicBezTo>
                                <a:cubicBezTo>
                                  <a:pt x="988" y="91"/>
                                  <a:pt x="989" y="93"/>
                                  <a:pt x="991" y="95"/>
                                </a:cubicBezTo>
                                <a:cubicBezTo>
                                  <a:pt x="993" y="97"/>
                                  <a:pt x="996" y="98"/>
                                  <a:pt x="1000" y="98"/>
                                </a:cubicBezTo>
                                <a:cubicBezTo>
                                  <a:pt x="1002" y="98"/>
                                  <a:pt x="1005" y="97"/>
                                  <a:pt x="1007" y="97"/>
                                </a:cubicBezTo>
                                <a:cubicBezTo>
                                  <a:pt x="1010" y="96"/>
                                  <a:pt x="1012" y="94"/>
                                  <a:pt x="1013" y="93"/>
                                </a:cubicBezTo>
                                <a:cubicBezTo>
                                  <a:pt x="1016" y="91"/>
                                  <a:pt x="1017" y="89"/>
                                  <a:pt x="1017" y="87"/>
                                </a:cubicBezTo>
                                <a:lnTo>
                                  <a:pt x="1017" y="79"/>
                                </a:lnTo>
                                <a:close/>
                                <a:moveTo>
                                  <a:pt x="1097" y="94"/>
                                </a:moveTo>
                                <a:cubicBezTo>
                                  <a:pt x="1096" y="94"/>
                                  <a:pt x="1094" y="95"/>
                                  <a:pt x="1093" y="95"/>
                                </a:cubicBezTo>
                                <a:cubicBezTo>
                                  <a:pt x="1088" y="95"/>
                                  <a:pt x="1085" y="91"/>
                                  <a:pt x="1085" y="85"/>
                                </a:cubicBezTo>
                                <a:cubicBezTo>
                                  <a:pt x="1085" y="2"/>
                                  <a:pt x="1085" y="2"/>
                                  <a:pt x="1085" y="2"/>
                                </a:cubicBezTo>
                                <a:cubicBezTo>
                                  <a:pt x="1061" y="2"/>
                                  <a:pt x="1061" y="2"/>
                                  <a:pt x="1061" y="2"/>
                                </a:cubicBezTo>
                                <a:cubicBezTo>
                                  <a:pt x="1061" y="94"/>
                                  <a:pt x="1061" y="94"/>
                                  <a:pt x="1061" y="94"/>
                                </a:cubicBezTo>
                                <a:cubicBezTo>
                                  <a:pt x="1061" y="101"/>
                                  <a:pt x="1063" y="106"/>
                                  <a:pt x="1066" y="110"/>
                                </a:cubicBezTo>
                                <a:cubicBezTo>
                                  <a:pt x="1070" y="114"/>
                                  <a:pt x="1075" y="115"/>
                                  <a:pt x="1083" y="115"/>
                                </a:cubicBezTo>
                                <a:cubicBezTo>
                                  <a:pt x="1086" y="115"/>
                                  <a:pt x="1090" y="115"/>
                                  <a:pt x="1094" y="114"/>
                                </a:cubicBezTo>
                                <a:cubicBezTo>
                                  <a:pt x="1098" y="113"/>
                                  <a:pt x="1101" y="112"/>
                                  <a:pt x="1104" y="111"/>
                                </a:cubicBezTo>
                                <a:cubicBezTo>
                                  <a:pt x="1101" y="92"/>
                                  <a:pt x="1101" y="92"/>
                                  <a:pt x="1101" y="92"/>
                                </a:cubicBezTo>
                                <a:cubicBezTo>
                                  <a:pt x="1100" y="93"/>
                                  <a:pt x="1099" y="94"/>
                                  <a:pt x="1097" y="94"/>
                                </a:cubicBezTo>
                                <a:moveTo>
                                  <a:pt x="1151" y="94"/>
                                </a:moveTo>
                                <a:cubicBezTo>
                                  <a:pt x="1149" y="94"/>
                                  <a:pt x="1148" y="95"/>
                                  <a:pt x="1147" y="95"/>
                                </a:cubicBezTo>
                                <a:cubicBezTo>
                                  <a:pt x="1141" y="95"/>
                                  <a:pt x="1139" y="91"/>
                                  <a:pt x="1139" y="85"/>
                                </a:cubicBezTo>
                                <a:cubicBezTo>
                                  <a:pt x="1139" y="2"/>
                                  <a:pt x="1139" y="2"/>
                                  <a:pt x="1139" y="2"/>
                                </a:cubicBezTo>
                                <a:cubicBezTo>
                                  <a:pt x="1114" y="2"/>
                                  <a:pt x="1114" y="2"/>
                                  <a:pt x="1114" y="2"/>
                                </a:cubicBezTo>
                                <a:cubicBezTo>
                                  <a:pt x="1114" y="94"/>
                                  <a:pt x="1114" y="94"/>
                                  <a:pt x="1114" y="94"/>
                                </a:cubicBezTo>
                                <a:cubicBezTo>
                                  <a:pt x="1114" y="101"/>
                                  <a:pt x="1116" y="106"/>
                                  <a:pt x="1120" y="110"/>
                                </a:cubicBezTo>
                                <a:cubicBezTo>
                                  <a:pt x="1124" y="114"/>
                                  <a:pt x="1129" y="115"/>
                                  <a:pt x="1136" y="115"/>
                                </a:cubicBezTo>
                                <a:cubicBezTo>
                                  <a:pt x="1140" y="115"/>
                                  <a:pt x="1143" y="115"/>
                                  <a:pt x="1147" y="114"/>
                                </a:cubicBezTo>
                                <a:cubicBezTo>
                                  <a:pt x="1151" y="113"/>
                                  <a:pt x="1155" y="112"/>
                                  <a:pt x="1158" y="111"/>
                                </a:cubicBezTo>
                                <a:cubicBezTo>
                                  <a:pt x="1155" y="92"/>
                                  <a:pt x="1155" y="92"/>
                                  <a:pt x="1155" y="92"/>
                                </a:cubicBezTo>
                                <a:cubicBezTo>
                                  <a:pt x="1154" y="93"/>
                                  <a:pt x="1152" y="94"/>
                                  <a:pt x="1151" y="94"/>
                                </a:cubicBezTo>
                                <a:moveTo>
                                  <a:pt x="1247" y="73"/>
                                </a:moveTo>
                                <a:cubicBezTo>
                                  <a:pt x="1247" y="75"/>
                                  <a:pt x="1247" y="76"/>
                                  <a:pt x="1247" y="78"/>
                                </a:cubicBezTo>
                                <a:cubicBezTo>
                                  <a:pt x="1247" y="79"/>
                                  <a:pt x="1247" y="80"/>
                                  <a:pt x="1247" y="81"/>
                                </a:cubicBezTo>
                                <a:cubicBezTo>
                                  <a:pt x="1187" y="81"/>
                                  <a:pt x="1187" y="81"/>
                                  <a:pt x="1187" y="81"/>
                                </a:cubicBezTo>
                                <a:cubicBezTo>
                                  <a:pt x="1187" y="87"/>
                                  <a:pt x="1189" y="91"/>
                                  <a:pt x="1193" y="94"/>
                                </a:cubicBezTo>
                                <a:cubicBezTo>
                                  <a:pt x="1197" y="96"/>
                                  <a:pt x="1201" y="98"/>
                                  <a:pt x="1205" y="98"/>
                                </a:cubicBezTo>
                                <a:cubicBezTo>
                                  <a:pt x="1209" y="98"/>
                                  <a:pt x="1212" y="97"/>
                                  <a:pt x="1215" y="95"/>
                                </a:cubicBezTo>
                                <a:cubicBezTo>
                                  <a:pt x="1219" y="94"/>
                                  <a:pt x="1221" y="91"/>
                                  <a:pt x="1222" y="88"/>
                                </a:cubicBezTo>
                                <a:cubicBezTo>
                                  <a:pt x="1243" y="94"/>
                                  <a:pt x="1243" y="94"/>
                                  <a:pt x="1243" y="94"/>
                                </a:cubicBezTo>
                                <a:cubicBezTo>
                                  <a:pt x="1240" y="100"/>
                                  <a:pt x="1235" y="106"/>
                                  <a:pt x="1228" y="110"/>
                                </a:cubicBezTo>
                                <a:cubicBezTo>
                                  <a:pt x="1222" y="114"/>
                                  <a:pt x="1214" y="116"/>
                                  <a:pt x="1204" y="116"/>
                                </a:cubicBezTo>
                                <a:cubicBezTo>
                                  <a:pt x="1198" y="116"/>
                                  <a:pt x="1191" y="114"/>
                                  <a:pt x="1186" y="112"/>
                                </a:cubicBezTo>
                                <a:cubicBezTo>
                                  <a:pt x="1181" y="110"/>
                                  <a:pt x="1176" y="107"/>
                                  <a:pt x="1172" y="103"/>
                                </a:cubicBezTo>
                                <a:cubicBezTo>
                                  <a:pt x="1169" y="99"/>
                                  <a:pt x="1166" y="95"/>
                                  <a:pt x="1164" y="90"/>
                                </a:cubicBezTo>
                                <a:cubicBezTo>
                                  <a:pt x="1162" y="85"/>
                                  <a:pt x="1161" y="80"/>
                                  <a:pt x="1161" y="75"/>
                                </a:cubicBezTo>
                                <a:cubicBezTo>
                                  <a:pt x="1161" y="69"/>
                                  <a:pt x="1162" y="63"/>
                                  <a:pt x="1164" y="58"/>
                                </a:cubicBezTo>
                                <a:cubicBezTo>
                                  <a:pt x="1166" y="53"/>
                                  <a:pt x="1169" y="48"/>
                                  <a:pt x="1172" y="44"/>
                                </a:cubicBezTo>
                                <a:cubicBezTo>
                                  <a:pt x="1176" y="41"/>
                                  <a:pt x="1181" y="38"/>
                                  <a:pt x="1186" y="35"/>
                                </a:cubicBezTo>
                                <a:cubicBezTo>
                                  <a:pt x="1191" y="33"/>
                                  <a:pt x="1197" y="32"/>
                                  <a:pt x="1204" y="32"/>
                                </a:cubicBezTo>
                                <a:cubicBezTo>
                                  <a:pt x="1211" y="32"/>
                                  <a:pt x="1217" y="33"/>
                                  <a:pt x="1223" y="35"/>
                                </a:cubicBezTo>
                                <a:cubicBezTo>
                                  <a:pt x="1228" y="38"/>
                                  <a:pt x="1232" y="41"/>
                                  <a:pt x="1236" y="44"/>
                                </a:cubicBezTo>
                                <a:cubicBezTo>
                                  <a:pt x="1240" y="48"/>
                                  <a:pt x="1243" y="53"/>
                                  <a:pt x="1244" y="58"/>
                                </a:cubicBezTo>
                                <a:cubicBezTo>
                                  <a:pt x="1246" y="63"/>
                                  <a:pt x="1247" y="68"/>
                                  <a:pt x="1247" y="73"/>
                                </a:cubicBezTo>
                                <a:moveTo>
                                  <a:pt x="1221" y="66"/>
                                </a:moveTo>
                                <a:cubicBezTo>
                                  <a:pt x="1221" y="61"/>
                                  <a:pt x="1219" y="57"/>
                                  <a:pt x="1216" y="54"/>
                                </a:cubicBezTo>
                                <a:cubicBezTo>
                                  <a:pt x="1213" y="51"/>
                                  <a:pt x="1209" y="50"/>
                                  <a:pt x="1204" y="50"/>
                                </a:cubicBezTo>
                                <a:cubicBezTo>
                                  <a:pt x="1199" y="50"/>
                                  <a:pt x="1195" y="51"/>
                                  <a:pt x="1192" y="54"/>
                                </a:cubicBezTo>
                                <a:cubicBezTo>
                                  <a:pt x="1189" y="57"/>
                                  <a:pt x="1187" y="61"/>
                                  <a:pt x="1187" y="66"/>
                                </a:cubicBezTo>
                                <a:lnTo>
                                  <a:pt x="1221" y="66"/>
                                </a:lnTo>
                                <a:close/>
                              </a:path>
                            </a:pathLst>
                          </a:custGeom>
                          <a:solidFill>
                            <a:schemeClr val="tx2"/>
                          </a:solidFill>
                          <a:ln>
                            <a:noFill/>
                          </a:ln>
                        </wps:spPr>
                        <wps:bodyPr rot="0" vert="horz" wrap="square" lIns="91440" tIns="45720" rIns="91440" bIns="45720" anchor="t" anchorCtr="0" upright="1">
                          <a:noAutofit/>
                        </wps:bodyPr>
                      </wps:wsp>
                      <wps:wsp>
                        <wps:cNvPr id="12" name="Hjerte"/>
                        <wps:cNvSpPr>
                          <a:spLocks/>
                        </wps:cNvSpPr>
                        <wps:spPr bwMode="auto">
                          <a:xfrm>
                            <a:off x="1361440" y="26035"/>
                            <a:ext cx="113665" cy="96520"/>
                          </a:xfrm>
                          <a:custGeom>
                            <a:avLst/>
                            <a:gdLst>
                              <a:gd name="T0" fmla="*/ 82 w 111"/>
                              <a:gd name="T1" fmla="*/ 0 h 92"/>
                              <a:gd name="T2" fmla="*/ 56 w 111"/>
                              <a:gd name="T3" fmla="*/ 16 h 92"/>
                              <a:gd name="T4" fmla="*/ 30 w 111"/>
                              <a:gd name="T5" fmla="*/ 0 h 92"/>
                              <a:gd name="T6" fmla="*/ 0 w 111"/>
                              <a:gd name="T7" fmla="*/ 29 h 92"/>
                              <a:gd name="T8" fmla="*/ 56 w 111"/>
                              <a:gd name="T9" fmla="*/ 92 h 92"/>
                              <a:gd name="T10" fmla="*/ 111 w 111"/>
                              <a:gd name="T11" fmla="*/ 29 h 92"/>
                              <a:gd name="T12" fmla="*/ 82 w 11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11" h="92">
                                <a:moveTo>
                                  <a:pt x="82" y="0"/>
                                </a:moveTo>
                                <a:cubicBezTo>
                                  <a:pt x="63" y="0"/>
                                  <a:pt x="56" y="16"/>
                                  <a:pt x="56" y="16"/>
                                </a:cubicBezTo>
                                <a:cubicBezTo>
                                  <a:pt x="56" y="16"/>
                                  <a:pt x="48" y="0"/>
                                  <a:pt x="30" y="0"/>
                                </a:cubicBezTo>
                                <a:cubicBezTo>
                                  <a:pt x="9" y="0"/>
                                  <a:pt x="0" y="18"/>
                                  <a:pt x="0" y="29"/>
                                </a:cubicBezTo>
                                <a:cubicBezTo>
                                  <a:pt x="0" y="50"/>
                                  <a:pt x="26" y="78"/>
                                  <a:pt x="56" y="92"/>
                                </a:cubicBezTo>
                                <a:cubicBezTo>
                                  <a:pt x="86" y="78"/>
                                  <a:pt x="111" y="50"/>
                                  <a:pt x="111" y="29"/>
                                </a:cubicBezTo>
                                <a:cubicBezTo>
                                  <a:pt x="111" y="18"/>
                                  <a:pt x="103" y="0"/>
                                  <a:pt x="82" y="0"/>
                                </a:cubicBezTo>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FD6CE8" id="Sundhed for alle" o:spid="_x0000_s1026" editas="canvas" style="position:absolute;margin-left:396.9pt;margin-top:790.95pt;width:136.9pt;height:9.65pt;z-index:251670528;mso-position-horizontal-relative:page;mso-position-vertical-relative:page" coordsize="1738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86;height:1219;visibility:visible;mso-wrap-style:square">
                  <v:fill o:detectmouseclick="t"/>
                  <v:path o:connecttype="none"/>
                </v:shape>
                <v:shape id="+ og cirkel" o:spid="_x0000_s1028" style="position:absolute;left:15138;top:260;width:2261;height:965;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" path="m221,46v,25,-21,46,-46,46c150,92,129,71,129,46,129,20,150,,175,v25,,46,20,46,46m57,1c33,1,33,1,33,1v,33,,33,,33c,34,,34,,34,,57,,57,,57v33,,33,,33,c33,90,33,90,33,90v24,,24,,24,c57,57,57,57,57,57v32,,32,,32,c89,34,89,34,89,34v-32,,-32,,-32,l57,1xe" stroked="f">
                  <v:path arrowok="t" o:connecttype="custom" o:connectlocs="226060,48260;179007,96520;131954,48260;179007,0;226060,48260;58305,1049;33756,1049;33756,35670;0,35670;0,59800;33756,59800;33756,94422;58305,94422;58305,59800;91038,59800;91038,35670;58305,35670;58305,1049" o:connectangles="0,0,0,0,0,0,0,0,0,0,0,0,0,0,0,0,0,0"/>
                  <o:lock v:ext="edit" verticies="t"/>
                </v:shape>
                <v:shape id="Sundhed for alle teks" o:spid="_x0000_s1029" style="position:absolute;left:12;top:12;width:12745;height:1213;visibility:visible;mso-wrap-style:square;v-text-anchor:top" coordsize="12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" path="m85,69v2,4,3,8,3,13c88,88,87,93,84,98v-2,4,-5,7,-9,10c71,110,67,112,62,113v-5,2,-10,2,-15,2c43,115,39,115,35,114v-5,,-9,-1,-13,-2c18,110,14,109,11,107,7,106,4,104,,102,11,80,11,80,11,80v1,,2,1,4,3c18,84,20,86,24,87v3,1,7,3,11,4c39,92,43,93,47,93v9,,14,-3,14,-9c61,82,60,81,59,79,57,78,56,77,53,76,51,75,48,74,45,73,42,72,38,71,34,70,29,68,25,66,21,65,18,63,15,61,12,58,10,56,8,53,7,50,6,47,5,44,5,40,5,34,6,29,8,24v2,-4,5,-8,9,-11c21,10,25,8,30,6,35,5,40,4,45,4v4,,8,,11,1c60,6,64,7,67,8v3,1,7,2,9,4c79,13,82,15,85,16,73,37,73,37,73,37v,,-1,-1,-3,-2c68,34,66,32,63,31,61,30,58,29,54,28,51,27,48,27,44,27v-9,,-13,3,-13,9c31,37,31,39,32,40v1,1,3,3,5,3c39,44,41,45,44,46v3,1,6,2,10,3c59,50,64,52,68,54v4,1,8,3,11,6c82,62,84,65,85,69t93,17c178,33,178,33,178,33v-25,,-25,,-25,c153,83,153,83,153,83v-2,4,-5,7,-8,9c142,94,139,95,135,95v-3,,-6,-1,-8,-4c125,88,124,85,124,80v,-47,,-47,,-47c100,33,100,33,100,33v,52,,52,,52c100,95,102,103,106,108v4,5,11,8,19,8c132,116,138,114,143,112v6,-3,10,-7,14,-12c157,105,157,105,157,105v2,7,7,10,15,10c174,115,175,115,177,115v2,,4,,6,-1c183,93,183,93,183,93v-2,,-3,,-4,-1c178,91,178,89,178,86m271,42v-2,-3,-5,-5,-8,-7c260,33,256,32,251,32v-7,,-14,1,-19,4c227,38,222,42,219,47v,-14,,-14,,-14c197,33,197,33,197,33v,81,,81,,81c222,114,222,114,222,114v,-46,,-46,,-46c223,66,224,64,225,62v1,-2,3,-3,4,-4c231,56,233,55,234,55v2,-1,4,-1,6,-1c243,54,245,55,247,57v2,3,3,6,3,12c250,114,250,114,250,114v25,,25,,25,c275,62,275,62,275,62v,-3,,-6,-1,-10c274,48,272,45,271,42m374,92v1,1,2,1,4,1c378,114,378,114,378,114v-2,1,-4,1,-6,1c371,115,369,115,368,115v-5,,-8,-1,-11,-2c355,111,353,108,353,105v-1,-4,-1,-4,-1,-4c349,106,345,109,341,112v-5,2,-10,4,-16,4c319,116,314,114,310,112v-5,-2,-9,-5,-12,-8c294,100,292,95,290,90v-2,-5,-3,-10,-3,-16c287,68,288,62,290,57v1,-5,4,-9,7,-13c300,40,304,37,308,35v5,-2,9,-3,15,-3c328,32,333,33,338,36v4,3,8,6,10,11c348,2,348,2,348,2v25,,25,,25,c373,86,373,86,373,86v,3,,5,1,6m348,67v-1,-4,-4,-8,-7,-10c338,54,334,53,330,53v-2,,-5,,-7,2c321,56,319,57,317,59v-1,2,-3,4,-3,7c313,69,312,71,312,74v,3,1,6,2,8c315,85,316,87,318,89v1,2,3,3,6,4c326,94,329,95,332,95v3,,6,-1,9,-3c344,90,347,87,348,84r,-17xm465,42v-1,-3,-4,-5,-7,-7c454,33,450,32,445,32v-6,,-12,1,-16,4c424,38,420,42,417,47v,-45,,-45,,-45c392,2,392,2,392,2v,112,,112,,112c417,114,417,114,417,114v,-46,,-46,,-46c418,66,419,64,420,62v1,-2,3,-3,4,-5c426,56,427,55,429,55v2,-1,3,-1,5,-1c437,54,440,55,442,57v2,3,3,7,3,12c445,114,445,114,445,114v25,,25,,25,c470,62,470,62,470,62v,-3,,-7,-1,-10c468,48,467,45,465,42m565,58v2,5,3,10,3,15c568,75,568,76,567,78v,1,,2,,3c507,81,507,81,507,81v1,6,3,10,6,13c517,96,521,98,525,98v4,,7,-1,11,-3c539,94,541,91,542,88v21,6,21,6,21,6c560,100,555,106,549,110v-7,4,-15,6,-24,6c518,116,512,114,506,112v-5,-2,-9,-5,-13,-9c489,99,486,95,484,90v-2,-5,-3,-10,-3,-15c481,69,482,63,484,58v2,-5,5,-10,9,-14c496,41,501,38,506,35v6,-2,12,-3,19,-3c532,32,538,33,543,35v5,3,10,6,13,9c560,48,563,53,565,58t-23,8c541,61,539,57,536,54v-3,-3,-7,-4,-12,-4c520,50,516,51,512,54v-3,3,-4,7,-5,12l542,66xm664,92v1,1,3,1,4,1c668,114,668,114,668,114v-2,1,-4,1,-5,1c661,115,659,115,658,115v-4,,-8,-1,-10,-2c645,111,643,108,643,105v,-4,,-4,,-4c640,106,636,109,631,112v-5,2,-10,4,-16,4c610,116,605,114,600,112v-5,-2,-9,-5,-12,-8c585,100,582,95,580,90v-2,-5,-3,-10,-3,-16c577,68,578,62,580,57v2,-5,4,-9,7,-13c590,40,594,37,599,35v4,-2,9,-3,14,-3c619,32,624,33,628,36v5,3,8,6,11,11c639,2,639,2,639,2v24,,24,,24,c663,86,663,86,663,86v,3,1,5,1,6m639,67v-2,-4,-4,-8,-8,-10c628,54,624,53,621,53v-3,,-5,,-8,2c611,56,609,57,608,59v-2,2,-3,4,-4,7c603,69,603,71,603,74v,3,,6,1,8c605,85,606,87,608,89v2,2,4,3,6,4c617,94,619,95,622,95v3,,7,-1,10,-3c635,90,637,87,639,84r,-17xm744,3v-4,1,-7,3,-9,6c732,12,730,16,729,20v-1,4,-2,8,-2,13c727,40,727,40,727,40v-10,,-10,,-10,c717,59,717,59,717,59v10,,10,,10,c727,114,727,114,727,114v25,,25,,25,c752,59,752,59,752,59v18,,18,,18,c770,40,770,40,770,40v-18,,-18,,-18,c752,33,752,33,752,33v,-8,3,-12,9,-12c762,21,764,21,766,22v2,,4,1,6,2c776,5,776,5,776,5,769,2,762,,755,v-4,,-8,1,-11,3m860,58v2,5,3,10,3,16c863,79,862,85,861,90v-2,5,-5,9,-9,13c849,107,844,110,839,112v-6,2,-12,4,-19,4c813,116,807,114,802,112v-5,-2,-10,-5,-14,-9c785,99,782,95,780,90v-2,-5,-3,-11,-3,-16c777,68,778,63,780,58v2,-5,5,-10,8,-13c792,41,797,38,802,35v5,-2,11,-3,18,-3c827,32,833,33,839,35v5,3,9,6,13,10c856,48,859,53,860,58m838,74v,-7,-2,-12,-5,-15c830,55,825,53,820,53v-2,,-5,,-7,1c811,55,809,57,807,59v-1,1,-2,4,-3,6c803,68,802,71,802,74v,6,2,11,5,15c811,93,815,95,820,95v3,,5,-1,7,-2c829,92,831,91,833,89v2,-2,3,-4,4,-7c838,80,838,77,838,74m923,32v-4,,-9,2,-13,5c905,40,902,44,899,50v,-17,,-17,,-17c876,33,876,33,876,33v,81,,81,,81c901,114,901,114,901,114v,-48,,-48,,-48c903,62,906,59,911,57v5,-1,10,-2,16,-3c927,32,927,32,927,32v,,-1,,-1,l923,32xm1043,92v,1,2,1,4,1c1047,114,1047,114,1047,114v-2,1,-4,1,-6,1c1039,115,1038,115,1036,115v-4,,-8,-1,-10,-2c1023,111,1022,108,1021,105v,-4,,-4,,-4c1017,106,1013,109,1008,112v-5,2,-10,4,-16,4c988,116,985,115,981,114v-3,-2,-6,-3,-9,-6c970,106,968,103,967,100v-2,-3,-3,-6,-3,-10c964,86,965,82,967,79v2,-3,4,-6,7,-8c977,68,981,66,985,65v4,-1,9,-2,14,-2c1002,63,1006,63,1009,64v3,,6,1,8,2c1017,63,1017,63,1017,63v,-10,-5,-14,-16,-14c997,49,992,50,988,51v-4,1,-8,4,-12,7c969,42,969,42,969,42v5,-3,10,-6,16,-7c991,33,997,32,1003,32v13,,22,3,29,8c1038,46,1042,55,1042,66v,20,,20,,20c1042,89,1042,91,1043,92m1017,79v-2,,-4,-1,-7,-2c1008,77,1005,77,1003,77v-4,,-8,1,-11,3c989,82,988,84,988,88v,3,1,5,3,7c993,97,996,98,1000,98v2,,5,-1,7,-1c1010,96,1012,94,1013,93v3,-2,4,-4,4,-6l1017,79xm1097,94v-1,,-3,1,-4,1c1088,95,1085,91,1085,85v,-83,,-83,,-83c1061,2,1061,2,1061,2v,92,,92,,92c1061,101,1063,106,1066,110v4,4,9,5,17,5c1086,115,1090,115,1094,114v4,-1,7,-2,10,-3c1101,92,1101,92,1101,92v-1,1,-2,2,-4,2m1151,94v-2,,-3,1,-4,1c1141,95,1139,91,1139,85v,-83,,-83,,-83c1114,2,1114,2,1114,2v,92,,92,,92c1114,101,1116,106,1120,110v4,4,9,5,16,5c1140,115,1143,115,1147,114v4,-1,8,-2,11,-3c1155,92,1155,92,1155,92v-1,1,-3,2,-4,2m1247,73v,2,,3,,5c1247,79,1247,80,1247,81v-60,,-60,,-60,c1187,87,1189,91,1193,94v4,2,8,4,12,4c1209,98,1212,97,1215,95v4,-1,6,-4,7,-7c1243,94,1243,94,1243,94v-3,6,-8,12,-15,16c1222,114,1214,116,1204,116v-6,,-13,-2,-18,-4c1181,110,1176,107,1172,103v-3,-4,-6,-8,-8,-13c1162,85,1161,80,1161,75v,-6,1,-12,3,-17c1166,53,1169,48,1172,44v4,-3,9,-6,14,-9c1191,33,1197,32,1204,32v7,,13,1,19,3c1228,38,1232,41,1236,44v4,4,7,9,8,14c1246,63,1247,68,1247,73t-26,-7c1221,61,1219,57,1216,54v-3,-3,-7,-4,-12,-4c1199,50,1195,51,1192,54v-3,3,-5,7,-5,12l1221,66xe" fillcolor="#d8eeff [3215]" stroked="f">
                  <v:path arrowok="t" o:connecttype="custom" o:connectlocs="48034,120239;15330,86782;54166,79463;5110,41822;68475,8364;55188,29276;55188,51232;156367,34503;126729,34503;160455,104556;182940,96192;223820,49141;229952,64825;255502,119194;386319,97237;359747,105602;293317,77371;355659,49141;348505,59597;320911,85736;355659,70053;426178,2091;433332,59597;480344,119194;579479,81554;553929,92009;494652,94100;554951,36595;523269,56460;677592,120239;628535,121285;599919,46005;677592,2091;626491,57506;627513,97237;751176,9410;743000,61688;768551,41822;771617,0;857465,117103;797167,60643;878928,60643;821695,67961;855421,85736;895280,34503;947402,33458;1063911,120239;1013833,121285;995437,74235;1023031,51232;1054713,41822;1025075,80508;1035295,97237;1108880,2091;1128298,116057;1164068,2091;1183486,116057;1213124,84690;1255027,115012;1189618,60643;1271379,60643;1213124,69007" o:connectangles="0,0,0,0,0,0,0,0,0,0,0,0,0,0,0,0,0,0,0,0,0,0,0,0,0,0,0,0,0,0,0,0,0,0,0,0,0,0,0,0,0,0,0,0,0,0,0,0,0,0,0,0,0,0,0,0,0,0,0,0,0,0"/>
                  <o:lock v:ext="edit" verticies="t"/>
                </v:shape>
                <v:shape id="Hjerte" o:spid="_x0000_s1030" style="position:absolute;left:13614;top:260;width:1137;height:965;visibility:visible;mso-wrap-style:square;v-text-anchor:top" coordsize="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" path="m82,c63,,56,16,56,16,56,16,48,,30,,9,,,18,,29,,50,26,78,56,92,86,78,111,50,111,29,111,18,103,,82,e" fillcolor="#d8eeff [3215]" stroked="f">
                  <v:path arrowok="t" o:connecttype="custom" o:connectlocs="83969,0;57345,16786;30720,0;0,30425;57345,96520;113665,30425;83969,0" o:connectangles="0,0,0,0,0,0,0"/>
                </v:shape>
                <w10:wrap anchorx="page" anchory="page"/>
              </v:group>
            </w:pict>
          </mc:Fallback>
        </mc:AlternateContent>
      </w:r>
    </w:p>
    <w:p w:rsidR="00C061DE" w:rsidRDefault="00C061DE" w:rsidP="00C061DE">
      <w:r>
        <w:rPr>
          <w:noProof/>
          <w:lang w:eastAsia="da-DK"/>
        </w:rPr>
        <mc:AlternateContent>
          <mc:Choice Requires="wps">
            <w:drawing>
              <wp:anchor distT="0" distB="0" distL="114300" distR="114300" simplePos="0" relativeHeight="251666432" behindDoc="1" locked="0" layoutInCell="1" allowOverlap="1" wp14:anchorId="0E49C450" wp14:editId="3EFCEDAE">
                <wp:simplePos x="0" y="0"/>
                <wp:positionH relativeFrom="page">
                  <wp:align>left</wp:align>
                </wp:positionH>
                <wp:positionV relativeFrom="page">
                  <wp:align>bottom</wp:align>
                </wp:positionV>
                <wp:extent cx="4320000" cy="9756000"/>
                <wp:effectExtent l="0" t="0" r="0" b="0"/>
                <wp:wrapNone/>
                <wp:docPr id="7" name="Backpage - Kolofon" hidden="1"/>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64"/>
                            </w:tblGrid>
                            <w:tr w:rsidR="00C822FD" w:rsidTr="00F53146">
                              <w:trPr>
                                <w:trHeight w:hRule="exact" w:val="14572"/>
                              </w:trPr>
                              <w:tc>
                                <w:tcPr>
                                  <w:tcW w:w="5664" w:type="dxa"/>
                                  <w:vAlign w:val="bottom"/>
                                </w:tcPr>
                                <w:p w:rsidR="00C822FD" w:rsidRDefault="00DD7CAE"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875339">
                                        <w:t>Målbeskrivelse for speciallægeuddannelsen i Klinisk Farmakologi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rsidR="00C822FD" w:rsidRDefault="00C822FD" w:rsidP="00F00457">
                                      <w:pPr>
                                        <w:pStyle w:val="Kolofon"/>
                                      </w:pPr>
                                      <w:r>
                                        <w:t>Dansk Selskab for Klinisk Farmakologi</w:t>
                                      </w:r>
                                    </w:p>
                                  </w:sdtContent>
                                </w:sdt>
                                <w:p w:rsidR="00C822FD" w:rsidRDefault="00C822FD" w:rsidP="00F00457">
                                  <w:pPr>
                                    <w:pStyle w:val="Kolofon"/>
                                  </w:pPr>
                                </w:p>
                                <w:p w:rsidR="00C822FD" w:rsidRDefault="00C822FD" w:rsidP="00F00457">
                                  <w:pPr>
                                    <w:pStyle w:val="Kolofon"/>
                                  </w:pPr>
                                </w:p>
                                <w:p w:rsidR="00C822FD" w:rsidRDefault="00C822FD"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C822FD" w:rsidRDefault="00C822FD" w:rsidP="00F00457">
                                  <w:pPr>
                                    <w:pStyle w:val="Kolofon"/>
                                  </w:pPr>
                                  <w:r>
                                    <w:t>Publikationen kan frit refereres</w:t>
                                  </w:r>
                                </w:p>
                                <w:p w:rsidR="00C822FD" w:rsidRDefault="00C822FD" w:rsidP="00F00457">
                                  <w:pPr>
                                    <w:pStyle w:val="Kolofon"/>
                                  </w:pPr>
                                  <w:r>
                                    <w:t>med tydelig kildeangivelse.</w:t>
                                  </w:r>
                                </w:p>
                                <w:p w:rsidR="00C822FD" w:rsidRDefault="00C822FD" w:rsidP="00F00457">
                                  <w:pPr>
                                    <w:pStyle w:val="Kolofon"/>
                                  </w:pPr>
                                </w:p>
                                <w:p w:rsidR="00C822FD" w:rsidRDefault="00C822FD" w:rsidP="00F00457">
                                  <w:pPr>
                                    <w:pStyle w:val="Kolofon"/>
                                  </w:pPr>
                                  <w:r>
                                    <w:t>Sundhedsstyrelsen</w:t>
                                  </w:r>
                                </w:p>
                                <w:p w:rsidR="00C822FD" w:rsidRDefault="00C822FD" w:rsidP="00F00457">
                                  <w:pPr>
                                    <w:pStyle w:val="Kolofon"/>
                                  </w:pPr>
                                  <w:r>
                                    <w:t>Islands Brygge 67</w:t>
                                  </w:r>
                                </w:p>
                                <w:p w:rsidR="00C822FD" w:rsidRDefault="00C822FD" w:rsidP="00F00457">
                                  <w:pPr>
                                    <w:pStyle w:val="Kolofon"/>
                                  </w:pPr>
                                  <w:r>
                                    <w:t>2300 København S</w:t>
                                  </w:r>
                                </w:p>
                                <w:p w:rsidR="00C822FD" w:rsidRPr="00F00457" w:rsidRDefault="00C822FD" w:rsidP="00F00457">
                                  <w:pPr>
                                    <w:pStyle w:val="Kolofon"/>
                                  </w:pPr>
                                </w:p>
                                <w:p w:rsidR="00C822FD" w:rsidRPr="00F00457" w:rsidRDefault="00DD7CAE" w:rsidP="00F00457">
                                  <w:pPr>
                                    <w:pStyle w:val="Kolofon"/>
                                  </w:pPr>
                                  <w:hyperlink r:id="rId30" w:history="1">
                                    <w:r w:rsidR="00C822FD" w:rsidRPr="00F00457">
                                      <w:t>www.sst.dk</w:t>
                                    </w:r>
                                  </w:hyperlink>
                                </w:p>
                                <w:p w:rsidR="00C822FD" w:rsidRDefault="00C822FD" w:rsidP="00F00457">
                                  <w:pPr>
                                    <w:pStyle w:val="Kolofon"/>
                                  </w:pPr>
                                </w:p>
                                <w:p w:rsidR="00C822FD" w:rsidRDefault="00C822FD"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C822FD" w:rsidRDefault="00C822FD"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C822FD" w:rsidRPr="00F00457" w:rsidRDefault="00C822FD"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p>
                                <w:p w:rsidR="00C822FD" w:rsidRPr="006029DD" w:rsidRDefault="00C822FD" w:rsidP="00F00457">
                                  <w:pPr>
                                    <w:pStyle w:val="Kolofon"/>
                                  </w:pPr>
                                  <w:r w:rsidRPr="006029DD">
                                    <w:rPr>
                                      <w:b/>
                                    </w:rPr>
                                    <w:t>Sprog:</w:t>
                                  </w:r>
                                  <w:r w:rsidRPr="006029DD">
                                    <w:t xml:space="preserve"> Dansk</w:t>
                                  </w:r>
                                </w:p>
                                <w:p w:rsidR="00C822FD" w:rsidRPr="006029DD" w:rsidRDefault="00C822FD"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C822FD" w:rsidRDefault="00C822FD" w:rsidP="00F00457">
                                  <w:pPr>
                                    <w:pStyle w:val="Kolofon"/>
                                  </w:pPr>
                                  <w:r w:rsidRPr="00F00457">
                                    <w:rPr>
                                      <w:b/>
                                    </w:rPr>
                                    <w:t>Format:</w:t>
                                  </w:r>
                                  <w:r>
                                    <w:t xml:space="preserve"> pdf</w:t>
                                  </w:r>
                                </w:p>
                                <w:p w:rsidR="00C822FD" w:rsidRDefault="00C822FD"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C822FD" w:rsidRDefault="00C822FD" w:rsidP="00F00457">
                                  <w:pPr>
                                    <w:pStyle w:val="Kolofon"/>
                                  </w:pPr>
                                </w:p>
                                <w:p w:rsidR="00C822FD" w:rsidRDefault="00C822FD" w:rsidP="00F00457">
                                  <w:pPr>
                                    <w:pStyle w:val="Kolofon"/>
                                  </w:pPr>
                                  <w:r>
                                    <w:t>Udgivet af Sundhedsstyrelsen,</w:t>
                                  </w:r>
                                </w:p>
                                <w:p w:rsidR="00C822FD" w:rsidRDefault="00C822FD" w:rsidP="000C3888">
                                  <w:pPr>
                                    <w:pStyle w:val="Kolofon"/>
                                    <w:spacing w:after="40"/>
                                  </w:pPr>
                                  <w:r>
                                    <w:fldChar w:fldCharType="begin"/>
                                  </w:r>
                                  <w:r>
                                    <w:instrText>MACROBUTTON NoName [Måned og år]</w:instrText>
                                  </w:r>
                                  <w:r>
                                    <w:fldChar w:fldCharType="end"/>
                                  </w:r>
                                </w:p>
                              </w:tc>
                            </w:tr>
                          </w:tbl>
                          <w:p w:rsidR="00C822FD" w:rsidRDefault="00C822FD" w:rsidP="00C061D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C450" id="Backpage - Kolofon" o:spid="_x0000_s1029" type="#_x0000_t202" style="position:absolute;margin-left:0;margin-top:0;width:340.15pt;height:768.2pt;z-index:-2516500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" filled="f" fillcolor="white [3201]" stroked="f" strokeweight=".5pt">
                <v:textbox inset="20mm,0,0,14mm">
                  <w:txbxContent>
                    <w:tbl>
                      <w:tblPr>
                        <w:tblStyle w:val="Blank"/>
                        <w:tblW w:w="0" w:type="auto"/>
                        <w:tblLook w:val="04A0" w:firstRow="1" w:lastRow="0" w:firstColumn="1" w:lastColumn="0" w:noHBand="0" w:noVBand="1"/>
                      </w:tblPr>
                      <w:tblGrid>
                        <w:gridCol w:w="5664"/>
                      </w:tblGrid>
                      <w:tr w:rsidR="00C822FD" w:rsidTr="00F53146">
                        <w:trPr>
                          <w:trHeight w:hRule="exact" w:val="14572"/>
                        </w:trPr>
                        <w:tc>
                          <w:tcPr>
                            <w:tcW w:w="5664" w:type="dxa"/>
                            <w:vAlign w:val="bottom"/>
                          </w:tcPr>
                          <w:p w:rsidR="00C822FD" w:rsidRDefault="00DD7CAE"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875339">
                                  <w:t>Målbeskrivelse for speciallægeuddannelsen i Klinisk Farmakologi</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rsidR="00C822FD" w:rsidRDefault="00C822FD" w:rsidP="00F00457">
                                <w:pPr>
                                  <w:pStyle w:val="Kolofon"/>
                                </w:pPr>
                                <w:r>
                                  <w:t>Dansk Selskab for Klinisk Farmakologi</w:t>
                                </w:r>
                              </w:p>
                            </w:sdtContent>
                          </w:sdt>
                          <w:p w:rsidR="00C822FD" w:rsidRDefault="00C822FD" w:rsidP="00F00457">
                            <w:pPr>
                              <w:pStyle w:val="Kolofon"/>
                            </w:pPr>
                          </w:p>
                          <w:p w:rsidR="00C822FD" w:rsidRDefault="00C822FD" w:rsidP="00F00457">
                            <w:pPr>
                              <w:pStyle w:val="Kolofon"/>
                            </w:pPr>
                          </w:p>
                          <w:p w:rsidR="00C822FD" w:rsidRDefault="00C822FD" w:rsidP="00F00457">
                            <w:pPr>
                              <w:pStyle w:val="Kolofon"/>
                            </w:pPr>
                            <w:r>
                              <w:t xml:space="preserve">© Sundhedsstyrelsen, </w:t>
                            </w:r>
                            <w:sdt>
                              <w:sdtPr>
                                <w:alias w:val="Årstal"/>
                                <w:tag w:val=""/>
                                <w:id w:val="105252227"/>
                                <w:dataBinding w:prefixMappings="xmlns:ns0='http://purl.org/dc/elements/1.1/' xmlns:ns1='http://schemas.openxmlformats.org/package/2006/metadata/core-properties' " w:xpath="/ns1:coreProperties[1]/ns1:keywords[1]" w:storeItemID="{6C3C8BC8-F283-45AE-878A-BAB7291924A1}"/>
                                <w:text/>
                              </w:sdtPr>
                              <w:sdtEndPr/>
                              <w:sdtContent>
                                <w:r>
                                  <w:t>2020</w:t>
                                </w:r>
                              </w:sdtContent>
                            </w:sdt>
                            <w:r>
                              <w:t>.</w:t>
                            </w:r>
                          </w:p>
                          <w:p w:rsidR="00C822FD" w:rsidRDefault="00C822FD" w:rsidP="00F00457">
                            <w:pPr>
                              <w:pStyle w:val="Kolofon"/>
                            </w:pPr>
                            <w:r>
                              <w:t>Publikationen kan frit refereres</w:t>
                            </w:r>
                          </w:p>
                          <w:p w:rsidR="00C822FD" w:rsidRDefault="00C822FD" w:rsidP="00F00457">
                            <w:pPr>
                              <w:pStyle w:val="Kolofon"/>
                            </w:pPr>
                            <w:r>
                              <w:t>med tydelig kildeangivelse.</w:t>
                            </w:r>
                          </w:p>
                          <w:p w:rsidR="00C822FD" w:rsidRDefault="00C822FD" w:rsidP="00F00457">
                            <w:pPr>
                              <w:pStyle w:val="Kolofon"/>
                            </w:pPr>
                          </w:p>
                          <w:p w:rsidR="00C822FD" w:rsidRDefault="00C822FD" w:rsidP="00F00457">
                            <w:pPr>
                              <w:pStyle w:val="Kolofon"/>
                            </w:pPr>
                            <w:r>
                              <w:t>Sundhedsstyrelsen</w:t>
                            </w:r>
                          </w:p>
                          <w:p w:rsidR="00C822FD" w:rsidRDefault="00C822FD" w:rsidP="00F00457">
                            <w:pPr>
                              <w:pStyle w:val="Kolofon"/>
                            </w:pPr>
                            <w:r>
                              <w:t>Islands Brygge 67</w:t>
                            </w:r>
                          </w:p>
                          <w:p w:rsidR="00C822FD" w:rsidRDefault="00C822FD" w:rsidP="00F00457">
                            <w:pPr>
                              <w:pStyle w:val="Kolofon"/>
                            </w:pPr>
                            <w:r>
                              <w:t>2300 København S</w:t>
                            </w:r>
                          </w:p>
                          <w:p w:rsidR="00C822FD" w:rsidRPr="00F00457" w:rsidRDefault="00C822FD" w:rsidP="00F00457">
                            <w:pPr>
                              <w:pStyle w:val="Kolofon"/>
                            </w:pPr>
                          </w:p>
                          <w:p w:rsidR="00C822FD" w:rsidRPr="00F00457" w:rsidRDefault="00DD7CAE" w:rsidP="00F00457">
                            <w:pPr>
                              <w:pStyle w:val="Kolofon"/>
                            </w:pPr>
                            <w:hyperlink r:id="rId31" w:history="1">
                              <w:r w:rsidR="00C822FD" w:rsidRPr="00F00457">
                                <w:t>www.sst.dk</w:t>
                              </w:r>
                            </w:hyperlink>
                          </w:p>
                          <w:p w:rsidR="00C822FD" w:rsidRDefault="00C822FD" w:rsidP="00F00457">
                            <w:pPr>
                              <w:pStyle w:val="Kolofon"/>
                            </w:pPr>
                          </w:p>
                          <w:p w:rsidR="00C822FD" w:rsidRDefault="00C822FD"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C822FD" w:rsidRDefault="00C822FD"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C822FD" w:rsidRPr="00F00457" w:rsidRDefault="00C822FD"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p>
                          <w:p w:rsidR="00C822FD" w:rsidRPr="006029DD" w:rsidRDefault="00C822FD" w:rsidP="00F00457">
                            <w:pPr>
                              <w:pStyle w:val="Kolofon"/>
                            </w:pPr>
                            <w:r w:rsidRPr="006029DD">
                              <w:rPr>
                                <w:b/>
                              </w:rPr>
                              <w:t>Sprog:</w:t>
                            </w:r>
                            <w:r w:rsidRPr="006029DD">
                              <w:t xml:space="preserve"> Dansk</w:t>
                            </w:r>
                          </w:p>
                          <w:p w:rsidR="00C822FD" w:rsidRPr="006029DD" w:rsidRDefault="00C822FD"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C822FD" w:rsidRPr="006029DD" w:rsidRDefault="00C822FD"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C822FD" w:rsidRDefault="00C822FD" w:rsidP="00F00457">
                            <w:pPr>
                              <w:pStyle w:val="Kolofon"/>
                            </w:pPr>
                            <w:r w:rsidRPr="00F00457">
                              <w:rPr>
                                <w:b/>
                              </w:rPr>
                              <w:t>Format:</w:t>
                            </w:r>
                            <w:r>
                              <w:t xml:space="preserve"> pdf</w:t>
                            </w:r>
                          </w:p>
                          <w:p w:rsidR="00C822FD" w:rsidRDefault="00C822FD"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C822FD" w:rsidRDefault="00C822FD" w:rsidP="00F00457">
                            <w:pPr>
                              <w:pStyle w:val="Kolofon"/>
                            </w:pPr>
                          </w:p>
                          <w:p w:rsidR="00C822FD" w:rsidRDefault="00C822FD" w:rsidP="00F00457">
                            <w:pPr>
                              <w:pStyle w:val="Kolofon"/>
                            </w:pPr>
                            <w:r>
                              <w:t>Udgivet af Sundhedsstyrelsen,</w:t>
                            </w:r>
                          </w:p>
                          <w:p w:rsidR="00C822FD" w:rsidRDefault="00C822FD" w:rsidP="000C3888">
                            <w:pPr>
                              <w:pStyle w:val="Kolofon"/>
                              <w:spacing w:after="40"/>
                            </w:pPr>
                            <w:r>
                              <w:fldChar w:fldCharType="begin"/>
                            </w:r>
                            <w:r>
                              <w:instrText>MACROBUTTON NoName [Måned og år]</w:instrText>
                            </w:r>
                            <w:r>
                              <w:fldChar w:fldCharType="end"/>
                            </w:r>
                          </w:p>
                        </w:tc>
                      </w:tr>
                    </w:tbl>
                    <w:p w:rsidR="00C822FD" w:rsidRDefault="00C822FD" w:rsidP="00C061DE">
                      <w:pPr>
                        <w:spacing w:line="14" w:lineRule="exact"/>
                      </w:pPr>
                    </w:p>
                  </w:txbxContent>
                </v:textbox>
                <w10:wrap anchorx="page" anchory="page"/>
              </v:shape>
            </w:pict>
          </mc:Fallback>
        </mc:AlternateContent>
      </w:r>
    </w:p>
    <w:p w:rsidR="00C061DE" w:rsidRDefault="00C061DE" w:rsidP="00C061DE"/>
    <w:p w:rsidR="00836D11" w:rsidRPr="002A6DAD" w:rsidRDefault="00BC7803" w:rsidP="00836D11">
      <w:r>
        <w:rPr>
          <w:noProof/>
          <w:lang w:eastAsia="da-DK"/>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ge">
                  <wp:align>bottom</wp:align>
                </wp:positionV>
                <wp:extent cx="4320000" cy="9756000"/>
                <wp:effectExtent l="0" t="0" r="0" b="0"/>
                <wp:wrapNone/>
                <wp:docPr id="29" name="Backpage - Address only"/>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8"/>
                            </w:tblGrid>
                            <w:tr w:rsidR="00C822FD" w:rsidTr="00AC014F">
                              <w:trPr>
                                <w:trHeight w:hRule="exact" w:val="14572"/>
                              </w:trPr>
                              <w:tc>
                                <w:tcPr>
                                  <w:tcW w:w="5664" w:type="dxa"/>
                                  <w:vAlign w:val="bottom"/>
                                </w:tcPr>
                                <w:p w:rsidR="00C822FD" w:rsidRDefault="00C822FD" w:rsidP="00F00457">
                                  <w:pPr>
                                    <w:pStyle w:val="Kolofon"/>
                                  </w:pPr>
                                </w:p>
                                <w:p w:rsidR="00C822FD" w:rsidRPr="0063237E" w:rsidRDefault="00C822FD" w:rsidP="00F00457">
                                  <w:pPr>
                                    <w:pStyle w:val="Kolofon"/>
                                    <w:rPr>
                                      <w:b/>
                                    </w:rPr>
                                  </w:pPr>
                                  <w:r w:rsidRPr="0063237E">
                                    <w:rPr>
                                      <w:b/>
                                    </w:rPr>
                                    <w:t>Sundhedsstyrelsen</w:t>
                                  </w:r>
                                </w:p>
                                <w:p w:rsidR="00C822FD" w:rsidRDefault="00C822FD" w:rsidP="00F00457">
                                  <w:pPr>
                                    <w:pStyle w:val="Kolofon"/>
                                  </w:pPr>
                                  <w:r>
                                    <w:t>Islands Brygge 67</w:t>
                                  </w:r>
                                </w:p>
                                <w:p w:rsidR="00C822FD" w:rsidRDefault="00C822FD" w:rsidP="00F00457">
                                  <w:pPr>
                                    <w:pStyle w:val="Kolofon"/>
                                  </w:pPr>
                                  <w:r>
                                    <w:t>2300 København S</w:t>
                                  </w:r>
                                </w:p>
                                <w:p w:rsidR="00C822FD" w:rsidRPr="00F00457" w:rsidRDefault="00C822FD" w:rsidP="00F00457">
                                  <w:pPr>
                                    <w:pStyle w:val="Kolofon"/>
                                  </w:pPr>
                                </w:p>
                                <w:p w:rsidR="00C822FD" w:rsidRDefault="00DD7CAE" w:rsidP="00B4208E">
                                  <w:pPr>
                                    <w:pStyle w:val="Kolofon"/>
                                  </w:pPr>
                                  <w:hyperlink r:id="rId32" w:history="1">
                                    <w:r w:rsidR="00C822FD" w:rsidRPr="00F00457">
                                      <w:t>www.sst.dk</w:t>
                                    </w:r>
                                  </w:hyperlink>
                                </w:p>
                              </w:tc>
                            </w:tr>
                          </w:tbl>
                          <w:p w:rsidR="00C822FD" w:rsidRDefault="00C822FD" w:rsidP="006661D5">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ackpage - Address only" o:spid="_x0000_s1030" type="#_x0000_t202" style="position:absolute;margin-left:0;margin-top:0;width:340.15pt;height:768.2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" filled="f" fillcolor="white [3201]" stroked="f" strokeweight=".5pt">
                <v:textbox inset="20mm,0,0,14mm">
                  <w:txbxContent>
                    <w:tbl>
                      <w:tblPr>
                        <w:tblStyle w:val="Blank"/>
                        <w:tblW w:w="0" w:type="auto"/>
                        <w:tblLook w:val="04A0" w:firstRow="1" w:lastRow="0" w:firstColumn="1" w:lastColumn="0" w:noHBand="0" w:noVBand="1"/>
                      </w:tblPr>
                      <w:tblGrid>
                        <w:gridCol w:w="5658"/>
                      </w:tblGrid>
                      <w:tr w:rsidR="00C822FD" w:rsidTr="00AC014F">
                        <w:trPr>
                          <w:trHeight w:hRule="exact" w:val="14572"/>
                        </w:trPr>
                        <w:tc>
                          <w:tcPr>
                            <w:tcW w:w="5664" w:type="dxa"/>
                            <w:vAlign w:val="bottom"/>
                          </w:tcPr>
                          <w:p w:rsidR="00C822FD" w:rsidRDefault="00C822FD" w:rsidP="00F00457">
                            <w:pPr>
                              <w:pStyle w:val="Kolofon"/>
                            </w:pPr>
                          </w:p>
                          <w:p w:rsidR="00C822FD" w:rsidRPr="0063237E" w:rsidRDefault="00C822FD" w:rsidP="00F00457">
                            <w:pPr>
                              <w:pStyle w:val="Kolofon"/>
                              <w:rPr>
                                <w:b/>
                              </w:rPr>
                            </w:pPr>
                            <w:r w:rsidRPr="0063237E">
                              <w:rPr>
                                <w:b/>
                              </w:rPr>
                              <w:t>Sundhedsstyrelsen</w:t>
                            </w:r>
                          </w:p>
                          <w:p w:rsidR="00C822FD" w:rsidRDefault="00C822FD" w:rsidP="00F00457">
                            <w:pPr>
                              <w:pStyle w:val="Kolofon"/>
                            </w:pPr>
                            <w:r>
                              <w:t>Islands Brygge 67</w:t>
                            </w:r>
                          </w:p>
                          <w:p w:rsidR="00C822FD" w:rsidRDefault="00C822FD" w:rsidP="00F00457">
                            <w:pPr>
                              <w:pStyle w:val="Kolofon"/>
                            </w:pPr>
                            <w:r>
                              <w:t>2300 København S</w:t>
                            </w:r>
                          </w:p>
                          <w:p w:rsidR="00C822FD" w:rsidRPr="00F00457" w:rsidRDefault="00C822FD" w:rsidP="00F00457">
                            <w:pPr>
                              <w:pStyle w:val="Kolofon"/>
                            </w:pPr>
                          </w:p>
                          <w:p w:rsidR="00C822FD" w:rsidRDefault="00DD7CAE" w:rsidP="00B4208E">
                            <w:pPr>
                              <w:pStyle w:val="Kolofon"/>
                            </w:pPr>
                            <w:hyperlink r:id="rId33" w:history="1">
                              <w:r w:rsidR="00C822FD" w:rsidRPr="00F00457">
                                <w:t>www.sst.dk</w:t>
                              </w:r>
                            </w:hyperlink>
                          </w:p>
                        </w:tc>
                      </w:tr>
                    </w:tbl>
                    <w:p w:rsidR="00C822FD" w:rsidRDefault="00C822FD" w:rsidP="006661D5">
                      <w:pPr>
                        <w:spacing w:line="14" w:lineRule="exact"/>
                      </w:pPr>
                    </w:p>
                  </w:txbxContent>
                </v:textbox>
                <w10:wrap anchorx="page" anchory="page"/>
              </v:shape>
            </w:pict>
          </mc:Fallback>
        </mc:AlternateContent>
      </w:r>
      <w:r w:rsidR="00836D11">
        <w:rPr>
          <w:noProof/>
          <w:lang w:eastAsia="da-DK"/>
        </w:rPr>
        <mc:AlternateContent>
          <mc:Choice Requires="wps">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7560000" cy="10692000"/>
                <wp:effectExtent l="0" t="0" r="3175" b="0"/>
                <wp:wrapNone/>
                <wp:docPr id="28"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22FD" w:rsidRDefault="00C822FD"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" fillcolor="#005c8d [3214]" stroked="f" strokeweight="2pt">
                <v:textbox>
                  <w:txbxContent>
                    <w:p w:rsidR="00C822FD" w:rsidRDefault="00C822FD" w:rsidP="00C74AB5">
                      <w:pPr>
                        <w:jc w:val="center"/>
                      </w:pPr>
                    </w:p>
                  </w:txbxContent>
                </v:textbox>
                <w10:wrap anchorx="page" anchory="page"/>
              </v:rect>
            </w:pict>
          </mc:Fallback>
        </mc:AlternateContent>
      </w:r>
    </w:p>
    <w:sectPr w:rsidR="00836D11" w:rsidRPr="002A6DAD" w:rsidSect="00AC0676">
      <w:pgSz w:w="11906" w:h="16838" w:code="9"/>
      <w:pgMar w:top="2665" w:right="1134" w:bottom="2268" w:left="3033" w:header="75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407" w:rsidRDefault="00885407" w:rsidP="009E4B94">
      <w:pPr>
        <w:spacing w:line="240" w:lineRule="auto"/>
      </w:pPr>
      <w:r>
        <w:separator/>
      </w:r>
    </w:p>
  </w:endnote>
  <w:endnote w:type="continuationSeparator" w:id="0">
    <w:p w:rsidR="00885407" w:rsidRDefault="0088540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Pr="00681D83" w:rsidRDefault="00C822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407" w:rsidRDefault="00885407" w:rsidP="009E4B94">
      <w:pPr>
        <w:spacing w:line="240" w:lineRule="auto"/>
      </w:pPr>
    </w:p>
  </w:footnote>
  <w:footnote w:type="continuationSeparator" w:id="0">
    <w:p w:rsidR="00885407" w:rsidRDefault="00885407" w:rsidP="009E4B94">
      <w:pPr>
        <w:spacing w:line="240" w:lineRule="auto"/>
      </w:pPr>
    </w:p>
  </w:footnote>
  <w:footnote w:type="continuationNotice" w:id="1">
    <w:p w:rsidR="00885407" w:rsidRDefault="00885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C822FD">
    <w:pPr>
      <w:pStyle w:val="Sidehoved"/>
    </w:pPr>
    <w:r>
      <w:rPr>
        <w:noProof/>
        <w:lang w:eastAsia="da-DK"/>
      </w:rPr>
      <mc:AlternateContent>
        <mc:Choice Requires="wps">
          <w:drawing>
            <wp:anchor distT="0" distB="0" distL="114300" distR="114300" simplePos="0" relativeHeight="251670528" behindDoc="0" locked="0" layoutInCell="1" allowOverlap="1" wp14:anchorId="3CA887B9" wp14:editId="286B9F66">
              <wp:simplePos x="0" y="0"/>
              <wp:positionH relativeFrom="page">
                <wp:posOffset>720090</wp:posOffset>
              </wp:positionH>
              <wp:positionV relativeFrom="page">
                <wp:posOffset>8947150</wp:posOffset>
              </wp:positionV>
              <wp:extent cx="1224000" cy="306000"/>
              <wp:effectExtent l="0" t="0" r="0" b="0"/>
              <wp:wrapNone/>
              <wp:docPr id="10" name="Coverpage - Mærk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4000" cy="306000"/>
                      </a:xfrm>
                      <a:custGeom>
                        <a:avLst/>
                        <a:gdLst>
                          <a:gd name="T0" fmla="*/ 1157 w 1157"/>
                          <a:gd name="T1" fmla="*/ 144 h 288"/>
                          <a:gd name="T2" fmla="*/ 1013 w 1157"/>
                          <a:gd name="T3" fmla="*/ 288 h 288"/>
                          <a:gd name="T4" fmla="*/ 869 w 1157"/>
                          <a:gd name="T5" fmla="*/ 144 h 288"/>
                          <a:gd name="T6" fmla="*/ 1013 w 1157"/>
                          <a:gd name="T7" fmla="*/ 0 h 288"/>
                          <a:gd name="T8" fmla="*/ 1157 w 1157"/>
                          <a:gd name="T9" fmla="*/ 144 h 288"/>
                          <a:gd name="T10" fmla="*/ 643 w 1157"/>
                          <a:gd name="T11" fmla="*/ 5 h 288"/>
                          <a:gd name="T12" fmla="*/ 569 w 1157"/>
                          <a:gd name="T13" fmla="*/ 5 h 288"/>
                          <a:gd name="T14" fmla="*/ 569 w 1157"/>
                          <a:gd name="T15" fmla="*/ 107 h 288"/>
                          <a:gd name="T16" fmla="*/ 467 w 1157"/>
                          <a:gd name="T17" fmla="*/ 107 h 288"/>
                          <a:gd name="T18" fmla="*/ 467 w 1157"/>
                          <a:gd name="T19" fmla="*/ 181 h 288"/>
                          <a:gd name="T20" fmla="*/ 569 w 1157"/>
                          <a:gd name="T21" fmla="*/ 181 h 288"/>
                          <a:gd name="T22" fmla="*/ 569 w 1157"/>
                          <a:gd name="T23" fmla="*/ 283 h 288"/>
                          <a:gd name="T24" fmla="*/ 643 w 1157"/>
                          <a:gd name="T25" fmla="*/ 283 h 288"/>
                          <a:gd name="T26" fmla="*/ 643 w 1157"/>
                          <a:gd name="T27" fmla="*/ 181 h 288"/>
                          <a:gd name="T28" fmla="*/ 745 w 1157"/>
                          <a:gd name="T29" fmla="*/ 181 h 288"/>
                          <a:gd name="T30" fmla="*/ 745 w 1157"/>
                          <a:gd name="T31" fmla="*/ 107 h 288"/>
                          <a:gd name="T32" fmla="*/ 643 w 1157"/>
                          <a:gd name="T33" fmla="*/ 107 h 288"/>
                          <a:gd name="T34" fmla="*/ 643 w 1157"/>
                          <a:gd name="T35" fmla="*/ 5 h 288"/>
                          <a:gd name="T36" fmla="*/ 255 w 1157"/>
                          <a:gd name="T37" fmla="*/ 0 h 288"/>
                          <a:gd name="T38" fmla="*/ 174 w 1157"/>
                          <a:gd name="T39" fmla="*/ 53 h 288"/>
                          <a:gd name="T40" fmla="*/ 93 w 1157"/>
                          <a:gd name="T41" fmla="*/ 0 h 288"/>
                          <a:gd name="T42" fmla="*/ 0 w 1157"/>
                          <a:gd name="T43" fmla="*/ 91 h 288"/>
                          <a:gd name="T44" fmla="*/ 174 w 1157"/>
                          <a:gd name="T45" fmla="*/ 288 h 288"/>
                          <a:gd name="T46" fmla="*/ 347 w 1157"/>
                          <a:gd name="T47" fmla="*/ 91 h 288"/>
                          <a:gd name="T48" fmla="*/ 255 w 1157"/>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7" h="288">
                            <a:moveTo>
                              <a:pt x="1157" y="144"/>
                            </a:moveTo>
                            <a:cubicBezTo>
                              <a:pt x="1157" y="223"/>
                              <a:pt x="1092" y="288"/>
                              <a:pt x="1013" y="288"/>
                            </a:cubicBezTo>
                            <a:cubicBezTo>
                              <a:pt x="933" y="288"/>
                              <a:pt x="869" y="223"/>
                              <a:pt x="869" y="144"/>
                            </a:cubicBezTo>
                            <a:cubicBezTo>
                              <a:pt x="869" y="65"/>
                              <a:pt x="933" y="0"/>
                              <a:pt x="1013" y="0"/>
                            </a:cubicBezTo>
                            <a:cubicBezTo>
                              <a:pt x="1092" y="0"/>
                              <a:pt x="1157" y="65"/>
                              <a:pt x="1157" y="144"/>
                            </a:cubicBezTo>
                            <a:close/>
                            <a:moveTo>
                              <a:pt x="643" y="5"/>
                            </a:moveTo>
                            <a:cubicBezTo>
                              <a:pt x="569" y="5"/>
                              <a:pt x="569" y="5"/>
                              <a:pt x="569" y="5"/>
                            </a:cubicBezTo>
                            <a:cubicBezTo>
                              <a:pt x="569" y="107"/>
                              <a:pt x="569" y="107"/>
                              <a:pt x="569" y="107"/>
                            </a:cubicBezTo>
                            <a:cubicBezTo>
                              <a:pt x="467" y="107"/>
                              <a:pt x="467" y="107"/>
                              <a:pt x="467" y="107"/>
                            </a:cubicBezTo>
                            <a:cubicBezTo>
                              <a:pt x="467" y="181"/>
                              <a:pt x="467" y="181"/>
                              <a:pt x="467" y="181"/>
                            </a:cubicBezTo>
                            <a:cubicBezTo>
                              <a:pt x="569" y="181"/>
                              <a:pt x="569" y="181"/>
                              <a:pt x="569" y="181"/>
                            </a:cubicBezTo>
                            <a:cubicBezTo>
                              <a:pt x="569" y="283"/>
                              <a:pt x="569" y="283"/>
                              <a:pt x="569" y="283"/>
                            </a:cubicBezTo>
                            <a:cubicBezTo>
                              <a:pt x="643" y="283"/>
                              <a:pt x="643" y="283"/>
                              <a:pt x="643" y="283"/>
                            </a:cubicBezTo>
                            <a:cubicBezTo>
                              <a:pt x="643" y="181"/>
                              <a:pt x="643" y="181"/>
                              <a:pt x="643" y="181"/>
                            </a:cubicBezTo>
                            <a:cubicBezTo>
                              <a:pt x="745" y="181"/>
                              <a:pt x="745" y="181"/>
                              <a:pt x="745" y="181"/>
                            </a:cubicBezTo>
                            <a:cubicBezTo>
                              <a:pt x="745" y="107"/>
                              <a:pt x="745" y="107"/>
                              <a:pt x="745" y="107"/>
                            </a:cubicBezTo>
                            <a:cubicBezTo>
                              <a:pt x="643" y="107"/>
                              <a:pt x="643" y="107"/>
                              <a:pt x="643" y="107"/>
                            </a:cubicBezTo>
                            <a:lnTo>
                              <a:pt x="643" y="5"/>
                            </a:lnTo>
                            <a:close/>
                            <a:moveTo>
                              <a:pt x="255" y="0"/>
                            </a:moveTo>
                            <a:cubicBezTo>
                              <a:pt x="196" y="0"/>
                              <a:pt x="174" y="53"/>
                              <a:pt x="174" y="53"/>
                            </a:cubicBezTo>
                            <a:cubicBezTo>
                              <a:pt x="174" y="53"/>
                              <a:pt x="151" y="0"/>
                              <a:pt x="93" y="0"/>
                            </a:cubicBezTo>
                            <a:cubicBezTo>
                              <a:pt x="27" y="0"/>
                              <a:pt x="0" y="57"/>
                              <a:pt x="0" y="91"/>
                            </a:cubicBezTo>
                            <a:cubicBezTo>
                              <a:pt x="0" y="159"/>
                              <a:pt x="80" y="244"/>
                              <a:pt x="174" y="288"/>
                            </a:cubicBezTo>
                            <a:cubicBezTo>
                              <a:pt x="267" y="244"/>
                              <a:pt x="347" y="159"/>
                              <a:pt x="347" y="91"/>
                            </a:cubicBezTo>
                            <a:cubicBezTo>
                              <a:pt x="347" y="57"/>
                              <a:pt x="320" y="0"/>
                              <a:pt x="255" y="0"/>
                            </a:cubicBezTo>
                            <a:close/>
                          </a:path>
                        </a:pathLst>
                      </a:custGeom>
                      <a:solidFill>
                        <a:srgbClr val="BEE3FF"/>
                      </a:solidFill>
                      <a:ln>
                        <a:noFill/>
                      </a:ln>
                    </wps:spPr>
                    <wps:txbx>
                      <w:txbxContent>
                        <w:p w:rsidR="00C822FD" w:rsidRDefault="00C822FD" w:rsidP="003A30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887B9" id="Coverpage - Mærke" o:spid="_x0000_s1032" style="position:absolute;margin-left:56.7pt;margin-top:704.5pt;width:96.4pt;height:24.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57,2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" adj="-11796480,,5400" path="m1157,144v,79,-65,144,-144,144c933,288,869,223,869,144,869,65,933,,1013,v79,,144,65,144,144xm643,5v-74,,-74,,-74,c569,107,569,107,569,107v-102,,-102,,-102,c467,181,467,181,467,181v102,,102,,102,c569,283,569,283,569,283v74,,74,,74,c643,181,643,181,643,181v102,,102,,102,c745,107,745,107,745,107v-102,,-102,,-102,l643,5xm255,c196,,174,53,174,53,174,53,151,,93,,27,,,57,,91v,68,80,153,174,197c267,244,347,159,347,91,347,57,320,,255,xe" fillcolor="#bee3ff" stroked="f">
              <v:stroke joinstyle="miter"/>
              <v:formulas/>
              <v:path arrowok="t" o:connecttype="custom" o:connectlocs="1224000,153000;1071661,306000;919322,153000;1071661,0;1224000,153000;680235,5313;601950,5313;601950,113688;494043,113688;494043,192313;601950,192313;601950,300688;680235,300688;680235,192313;788142,192313;788142,113688;680235,113688;680235,5313;269767,0;184076,56313;98385,0;0,96688;184076,306000;367094,96688;269767,0" o:connectangles="0,0,0,0,0,0,0,0,0,0,0,0,0,0,0,0,0,0,0,0,0,0,0,0,0" textboxrect="0,0,1157,288"/>
              <o:lock v:ext="edit" verticies="t"/>
              <v:textbox>
                <w:txbxContent>
                  <w:p w:rsidR="00C822FD" w:rsidRDefault="00C822FD" w:rsidP="003A3093">
                    <w:pPr>
                      <w:jc w:val="center"/>
                    </w:pPr>
                  </w:p>
                </w:txbxContent>
              </v:textbox>
              <w10:wrap anchorx="page" anchory="page"/>
            </v:shape>
          </w:pict>
        </mc:Fallback>
      </mc:AlternateContent>
    </w:r>
  </w:p>
  <w:p w:rsidR="00C822FD" w:rsidRDefault="00C822FD">
    <w:pPr>
      <w:pStyle w:val="Sidehoved"/>
    </w:pPr>
    <w:r>
      <w:rPr>
        <w:noProof/>
        <w:lang w:eastAsia="da-DK"/>
      </w:rPr>
      <mc:AlternateContent>
        <mc:Choice Requires="wps">
          <w:drawing>
            <wp:anchor distT="0" distB="0" distL="114300" distR="114300" simplePos="0" relativeHeight="251672576" behindDoc="1" locked="0" layoutInCell="1" allowOverlap="1" wp14:anchorId="5994EFB1" wp14:editId="41BC3C6E">
              <wp:simplePos x="0" y="0"/>
              <wp:positionH relativeFrom="page">
                <wp:align>left</wp:align>
              </wp:positionH>
              <wp:positionV relativeFrom="page">
                <wp:align>top</wp:align>
              </wp:positionV>
              <wp:extent cx="7560000" cy="10692000"/>
              <wp:effectExtent l="0" t="0" r="0" b="0"/>
              <wp:wrapNone/>
              <wp:docPr id="2" name="Coverpage - Imageplaceholder"/>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22FD" w:rsidRDefault="00C822FD"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EFB1" id="Coverpage - Imageplaceholder" o:spid="_x0000_s1033" style="position:absolute;margin-left:0;margin-top:0;width:595.3pt;height:841.9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" filled="f" stroked="f" strokeweight="2pt">
              <v:textbox>
                <w:txbxContent>
                  <w:p w:rsidR="00C822FD" w:rsidRDefault="00C822FD" w:rsidP="003A3093">
                    <w:pPr>
                      <w:jc w:val="center"/>
                    </w:pPr>
                  </w:p>
                </w:txbxContent>
              </v:textbox>
              <w10:wrap anchorx="page" anchory="page"/>
            </v:rect>
          </w:pict>
        </mc:Fallback>
      </mc:AlternateContent>
    </w:r>
    <w:r>
      <w:rPr>
        <w:noProof/>
        <w:lang w:eastAsia="da-DK"/>
      </w:rPr>
      <w:drawing>
        <wp:anchor distT="0" distB="0" distL="114300" distR="114300" simplePos="0" relativeHeight="251668480" behindDoc="0" locked="0" layoutInCell="1" allowOverlap="1" wp14:anchorId="459AF01E" wp14:editId="63FA8AFC">
          <wp:simplePos x="0" y="0"/>
          <wp:positionH relativeFrom="page">
            <wp:posOffset>720090</wp:posOffset>
          </wp:positionH>
          <wp:positionV relativeFrom="page">
            <wp:posOffset>515620</wp:posOffset>
          </wp:positionV>
          <wp:extent cx="1799299" cy="421640"/>
          <wp:effectExtent l="0" t="0" r="0" b="0"/>
          <wp:wrapNone/>
          <wp:docPr id="21" name="Logo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1">
                    <a:extLst>
                      <a:ext uri="{28A0092B-C50C-407E-A947-70E740481C1C}">
                        <a14:useLocalDpi xmlns:a14="http://schemas.microsoft.com/office/drawing/2010/main" val="0"/>
                      </a:ext>
                    </a:extLst>
                  </a:blip>
                  <a:stretch>
                    <a:fillRect/>
                  </a:stretch>
                </pic:blipFill>
                <pic:spPr>
                  <a:xfrm>
                    <a:off x="0" y="0"/>
                    <a:ext cx="1799299"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6432" behindDoc="0" locked="0" layoutInCell="1" allowOverlap="1">
          <wp:simplePos x="0" y="0"/>
          <wp:positionH relativeFrom="page">
            <wp:posOffset>720090</wp:posOffset>
          </wp:positionH>
          <wp:positionV relativeFrom="page">
            <wp:posOffset>515620</wp:posOffset>
          </wp:positionV>
          <wp:extent cx="1799590" cy="421640"/>
          <wp:effectExtent l="0" t="0" r="0" b="0"/>
          <wp:wrapNone/>
          <wp:docPr id="22" name="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2">
                    <a:extLst>
                      <a:ext uri="{28A0092B-C50C-407E-A947-70E740481C1C}">
                        <a14:useLocalDpi xmlns:a14="http://schemas.microsoft.com/office/drawing/2010/main" val="0"/>
                      </a:ext>
                    </a:extLst>
                  </a:blip>
                  <a:stretch>
                    <a:fillRect/>
                  </a:stretch>
                </pic:blipFill>
                <pic:spPr>
                  <a:xfrm>
                    <a:off x="0" y="0"/>
                    <a:ext cx="1799590" cy="421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60000" cy="10692000"/>
              <wp:effectExtent l="0" t="0" r="3175" b="0"/>
              <wp:wrapNone/>
              <wp:docPr id="6" name="Cover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5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22FD" w:rsidRDefault="00C822FD"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overpage - Background" o:spid="_x0000_s1034" style="position:absolute;margin-left:0;margin-top:0;width:595.3pt;height:841.9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" fillcolor="#005c8d" stroked="f" strokeweight="2pt">
              <v:textbox>
                <w:txbxContent>
                  <w:p w:rsidR="00C822FD" w:rsidRDefault="00C822FD" w:rsidP="003A309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FD" w:rsidRDefault="00C822FD">
    <w:pPr>
      <w:pStyle w:val="Sidehoved"/>
    </w:pPr>
    <w:r>
      <w:rPr>
        <w:noProof/>
        <w:lang w:eastAsia="da-DK"/>
      </w:rPr>
      <mc:AlternateContent>
        <mc:Choice Requires="wps">
          <w:drawing>
            <wp:anchor distT="0" distB="0" distL="114300" distR="114300" simplePos="0" relativeHeight="251664384" behindDoc="0" locked="0" layoutInCell="1" allowOverlap="1" wp14:anchorId="0B379050" wp14:editId="6DA803AF">
              <wp:simplePos x="0" y="0"/>
              <wp:positionH relativeFrom="rightMargin">
                <wp:posOffset>-1020445</wp:posOffset>
              </wp:positionH>
              <wp:positionV relativeFrom="page">
                <wp:align>top</wp:align>
              </wp:positionV>
              <wp:extent cx="1744980" cy="532765"/>
              <wp:effectExtent l="0" t="0" r="0" b="3810"/>
              <wp:wrapNone/>
              <wp:docPr id="4" name="Pageno_2"/>
              <wp:cNvGraphicFramePr/>
              <a:graphic xmlns:a="http://schemas.openxmlformats.org/drawingml/2006/main">
                <a:graphicData uri="http://schemas.microsoft.com/office/word/2010/wordprocessingShape">
                  <wps:wsp>
                    <wps:cNvSpPr txBox="1"/>
                    <wps:spPr>
                      <a:xfrm>
                        <a:off x="0" y="0"/>
                        <a:ext cx="1744980"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22FD" w:rsidRPr="00094ABD" w:rsidRDefault="00C822FD"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DD7CAE">
                            <w:rPr>
                              <w:rStyle w:val="Sidetal"/>
                              <w:noProof/>
                            </w:rPr>
                            <w:t>45</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D7CAE">
                            <w:rPr>
                              <w:rStyle w:val="Sidetal"/>
                              <w:noProof/>
                            </w:rPr>
                            <w:t>45</w:t>
                          </w:r>
                          <w:r>
                            <w:rPr>
                              <w:rStyle w:val="Sidetal"/>
                            </w:rPr>
                            <w:fldChar w:fldCharType="end"/>
                          </w:r>
                        </w:p>
                      </w:txbxContent>
                    </wps:txbx>
                    <wps:bodyPr rot="0" spcFirstLastPara="0" vertOverflow="overflow" horzOverflow="overflow" vert="horz" wrap="square" lIns="0" tIns="482400" rIns="72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379050" id="_x0000_t202" coordsize="21600,21600" o:spt="202" path="m,l,21600r21600,l21600,xe">
              <v:stroke joinstyle="miter"/>
              <v:path gradientshapeok="t" o:connecttype="rect"/>
            </v:shapetype>
            <v:shape id="Pageno_2" o:spid="_x0000_s1035" type="#_x0000_t202" style="position:absolute;margin-left:-80.35pt;margin-top:0;width:137.4pt;height:41.95pt;z-index:251664384;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" filled="f" stroked="f" strokeweight=".5pt">
              <v:textbox style="mso-fit-shape-to-text:t" inset="0,13.4mm,20mm,0">
                <w:txbxContent>
                  <w:p w:rsidR="00C822FD" w:rsidRPr="00094ABD" w:rsidRDefault="00C822FD"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DD7CAE">
                      <w:rPr>
                        <w:rStyle w:val="Sidetal"/>
                        <w:noProof/>
                      </w:rPr>
                      <w:t>45</w:t>
                    </w:r>
                    <w:r w:rsidRPr="00094ABD">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DD7CAE">
                      <w:rPr>
                        <w:rStyle w:val="Sidetal"/>
                        <w:noProof/>
                      </w:rPr>
                      <w:t>45</w:t>
                    </w:r>
                    <w:r>
                      <w:rPr>
                        <w:rStyle w:val="Sidetal"/>
                      </w:rPr>
                      <w:fldChar w:fldCharType="end"/>
                    </w:r>
                  </w:p>
                </w:txbxContent>
              </v:textbox>
              <w10:wrap anchorx="margin" anchory="page"/>
            </v:shape>
          </w:pict>
        </mc:Fallback>
      </mc:AlternateContent>
    </w:r>
    <w:sdt>
      <w:sdtPr>
        <w:alias w:val="Title"/>
        <w:tag w:val=""/>
        <w:id w:val="-1113360447"/>
        <w:placeholder>
          <w:docPart w:val="7A038D43A83D4344899CF798506DE974"/>
        </w:placeholder>
        <w:dataBinding w:prefixMappings="xmlns:ns0='http://purl.org/dc/elements/1.1/' xmlns:ns1='http://schemas.openxmlformats.org/package/2006/metadata/core-properties' " w:xpath="/ns1:coreProperties[1]/ns0:title[1]" w:storeItemID="{6C3C8BC8-F283-45AE-878A-BAB7291924A1}"/>
        <w:text/>
      </w:sdtPr>
      <w:sdtEndPr/>
      <w:sdtContent>
        <w:r>
          <w:t>Målbeskrivelse for speciallægeuddannelsen i Klinisk Farm</w:t>
        </w:r>
        <w:r w:rsidR="00875339">
          <w:t>a</w:t>
        </w:r>
        <w:r>
          <w:t>kologi</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C25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0EDFF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3249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4AC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A85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C31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8B8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A4E2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9829F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AA62D2"/>
    <w:multiLevelType w:val="multilevel"/>
    <w:tmpl w:val="EF46ED1E"/>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067E450D"/>
    <w:multiLevelType w:val="hybridMultilevel"/>
    <w:tmpl w:val="B2E0BF68"/>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6E6DE5"/>
    <w:multiLevelType w:val="multilevel"/>
    <w:tmpl w:val="CC86BFEA"/>
    <w:lvl w:ilvl="0">
      <w:start w:val="1"/>
      <w:numFmt w:val="decimal"/>
      <w:pStyle w:val="Faktaboks-Nummereretliste"/>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2" w15:restartNumberingAfterBreak="0">
    <w:nsid w:val="0B7D593C"/>
    <w:multiLevelType w:val="hybridMultilevel"/>
    <w:tmpl w:val="779E42CE"/>
    <w:lvl w:ilvl="0" w:tplc="1A34C106">
      <w:start w:val="1"/>
      <w:numFmt w:val="bullet"/>
      <w:lvlText w:val=""/>
      <w:lvlJc w:val="left"/>
      <w:pPr>
        <w:tabs>
          <w:tab w:val="num" w:pos="360"/>
        </w:tabs>
        <w:ind w:left="357" w:hanging="3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94BBF"/>
    <w:multiLevelType w:val="hybridMultilevel"/>
    <w:tmpl w:val="6A828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42D244D"/>
    <w:multiLevelType w:val="hybridMultilevel"/>
    <w:tmpl w:val="C8C47C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151611F0"/>
    <w:multiLevelType w:val="hybridMultilevel"/>
    <w:tmpl w:val="5AACEA1A"/>
    <w:lvl w:ilvl="0" w:tplc="9A7AC1C8">
      <w:start w:val="1"/>
      <w:numFmt w:val="lowerLetter"/>
      <w:lvlText w:val="%1."/>
      <w:lvlJc w:val="left"/>
      <w:pPr>
        <w:tabs>
          <w:tab w:val="num" w:pos="360"/>
        </w:tabs>
        <w:ind w:left="360" w:hanging="360"/>
      </w:pPr>
      <w:rPr>
        <w:b w:val="0"/>
      </w:rPr>
    </w:lvl>
    <w:lvl w:ilvl="1" w:tplc="04060001">
      <w:start w:val="1"/>
      <w:numFmt w:val="bullet"/>
      <w:lvlText w:val=""/>
      <w:lvlJc w:val="left"/>
      <w:pPr>
        <w:tabs>
          <w:tab w:val="num" w:pos="1440"/>
        </w:tabs>
        <w:ind w:left="1440" w:hanging="360"/>
      </w:pPr>
      <w:rPr>
        <w:rFonts w:ascii="Symbol" w:hAnsi="Symbol" w:hint="default"/>
        <w:b w:val="0"/>
      </w:rPr>
    </w:lvl>
    <w:lvl w:ilvl="2" w:tplc="C20A79D0">
      <w:start w:val="6"/>
      <w:numFmt w:val="decimal"/>
      <w:lvlText w:val="%3"/>
      <w:lvlJc w:val="left"/>
      <w:pPr>
        <w:tabs>
          <w:tab w:val="num" w:pos="2340"/>
        </w:tabs>
        <w:ind w:left="2340" w:hanging="360"/>
      </w:pPr>
    </w:lvl>
    <w:lvl w:ilvl="3" w:tplc="6EAE9ED6">
      <w:start w:val="2"/>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6" w15:restartNumberingAfterBreak="0">
    <w:nsid w:val="15BB6A06"/>
    <w:multiLevelType w:val="hybridMultilevel"/>
    <w:tmpl w:val="84B0C90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7" w15:restartNumberingAfterBreak="0">
    <w:nsid w:val="277D294A"/>
    <w:multiLevelType w:val="hybridMultilevel"/>
    <w:tmpl w:val="7DBADA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2A0A702F"/>
    <w:multiLevelType w:val="hybridMultilevel"/>
    <w:tmpl w:val="EE8024B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D69E0"/>
    <w:multiLevelType w:val="hybridMultilevel"/>
    <w:tmpl w:val="F76C7B08"/>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367A64"/>
    <w:multiLevelType w:val="hybridMultilevel"/>
    <w:tmpl w:val="3D22C608"/>
    <w:lvl w:ilvl="0" w:tplc="FFFFFFFF">
      <w:start w:val="1"/>
      <w:numFmt w:val="bullet"/>
      <w:lvlText w:val=""/>
      <w:lvlJc w:val="left"/>
      <w:pPr>
        <w:tabs>
          <w:tab w:val="num" w:pos="720"/>
        </w:tabs>
        <w:ind w:left="720" w:hanging="360"/>
      </w:pPr>
      <w:rPr>
        <w:rFonts w:ascii="Symbol" w:hAnsi="Symbol" w:hint="default"/>
        <w:b w:val="0"/>
      </w:rPr>
    </w:lvl>
    <w:lvl w:ilvl="1" w:tplc="04060001">
      <w:start w:val="1"/>
      <w:numFmt w:val="bullet"/>
      <w:lvlText w:val=""/>
      <w:lvlJc w:val="left"/>
      <w:pPr>
        <w:tabs>
          <w:tab w:val="num" w:pos="1800"/>
        </w:tabs>
        <w:ind w:left="1800" w:hanging="360"/>
      </w:pPr>
      <w:rPr>
        <w:rFonts w:ascii="Symbol" w:hAnsi="Symbol" w:hint="default"/>
        <w:b w:val="0"/>
      </w:rPr>
    </w:lvl>
    <w:lvl w:ilvl="2" w:tplc="C20A79D0">
      <w:start w:val="6"/>
      <w:numFmt w:val="decimal"/>
      <w:lvlText w:val="%3"/>
      <w:lvlJc w:val="left"/>
      <w:pPr>
        <w:tabs>
          <w:tab w:val="num" w:pos="2700"/>
        </w:tabs>
        <w:ind w:left="2700" w:hanging="360"/>
      </w:pPr>
    </w:lvl>
    <w:lvl w:ilvl="3" w:tplc="6EAE9ED6">
      <w:start w:val="2"/>
      <w:numFmt w:val="decimal"/>
      <w:lvlText w:val="%4."/>
      <w:lvlJc w:val="left"/>
      <w:pPr>
        <w:tabs>
          <w:tab w:val="num" w:pos="3240"/>
        </w:tabs>
        <w:ind w:left="3240" w:hanging="360"/>
      </w:pPr>
    </w:lvl>
    <w:lvl w:ilvl="4" w:tplc="04060019">
      <w:start w:val="1"/>
      <w:numFmt w:val="lowerLetter"/>
      <w:lvlText w:val="%5."/>
      <w:lvlJc w:val="left"/>
      <w:pPr>
        <w:tabs>
          <w:tab w:val="num" w:pos="3960"/>
        </w:tabs>
        <w:ind w:left="3960" w:hanging="360"/>
      </w:pPr>
    </w:lvl>
    <w:lvl w:ilvl="5" w:tplc="0406001B">
      <w:start w:val="1"/>
      <w:numFmt w:val="lowerRoman"/>
      <w:lvlText w:val="%6."/>
      <w:lvlJc w:val="right"/>
      <w:pPr>
        <w:tabs>
          <w:tab w:val="num" w:pos="4680"/>
        </w:tabs>
        <w:ind w:left="4680" w:hanging="180"/>
      </w:pPr>
    </w:lvl>
    <w:lvl w:ilvl="6" w:tplc="0406000F">
      <w:start w:val="1"/>
      <w:numFmt w:val="decimal"/>
      <w:lvlText w:val="%7."/>
      <w:lvlJc w:val="left"/>
      <w:pPr>
        <w:tabs>
          <w:tab w:val="num" w:pos="5400"/>
        </w:tabs>
        <w:ind w:left="5400" w:hanging="360"/>
      </w:pPr>
    </w:lvl>
    <w:lvl w:ilvl="7" w:tplc="04060019">
      <w:start w:val="1"/>
      <w:numFmt w:val="lowerLetter"/>
      <w:lvlText w:val="%8."/>
      <w:lvlJc w:val="left"/>
      <w:pPr>
        <w:tabs>
          <w:tab w:val="num" w:pos="6120"/>
        </w:tabs>
        <w:ind w:left="6120" w:hanging="360"/>
      </w:pPr>
    </w:lvl>
    <w:lvl w:ilvl="8" w:tplc="0406001B">
      <w:start w:val="1"/>
      <w:numFmt w:val="lowerRoman"/>
      <w:lvlText w:val="%9."/>
      <w:lvlJc w:val="right"/>
      <w:pPr>
        <w:tabs>
          <w:tab w:val="num" w:pos="6840"/>
        </w:tabs>
        <w:ind w:left="6840" w:hanging="180"/>
      </w:pPr>
    </w:lvl>
  </w:abstractNum>
  <w:abstractNum w:abstractNumId="21" w15:restartNumberingAfterBreak="0">
    <w:nsid w:val="3CC46B6C"/>
    <w:multiLevelType w:val="hybridMultilevel"/>
    <w:tmpl w:val="ABBA6F1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707EDA"/>
    <w:multiLevelType w:val="hybridMultilevel"/>
    <w:tmpl w:val="A998B2F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26D174C"/>
    <w:multiLevelType w:val="hybridMultilevel"/>
    <w:tmpl w:val="DE88B1AC"/>
    <w:lvl w:ilvl="0" w:tplc="0406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A9637F"/>
    <w:multiLevelType w:val="hybridMultilevel"/>
    <w:tmpl w:val="8E22287A"/>
    <w:lvl w:ilvl="0" w:tplc="63727DAC">
      <w:start w:val="1"/>
      <w:numFmt w:val="bullet"/>
      <w:lvlText w:val=""/>
      <w:lvlJc w:val="left"/>
      <w:pPr>
        <w:ind w:left="720" w:hanging="360"/>
      </w:pPr>
      <w:rPr>
        <w:rFonts w:ascii="Symbol" w:hAnsi="Symbol" w:hint="default"/>
        <w:u w:color="80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BAF5063"/>
    <w:multiLevelType w:val="hybridMultilevel"/>
    <w:tmpl w:val="35427FC4"/>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72666"/>
    <w:multiLevelType w:val="multilevel"/>
    <w:tmpl w:val="85D478AA"/>
    <w:lvl w:ilvl="0">
      <w:start w:val="1"/>
      <w:numFmt w:val="decimal"/>
      <w:pStyle w:val="Bilag"/>
      <w:lvlText w:val="Bilag %1:"/>
      <w:lvlJc w:val="left"/>
      <w:pPr>
        <w:ind w:left="1134" w:hanging="1134"/>
      </w:pPr>
      <w:rPr>
        <w:rFonts w:ascii="Arial" w:hAnsi="Arial" w:hint="default"/>
        <w:b/>
        <w:i w:val="0"/>
      </w:rPr>
    </w:lvl>
    <w:lvl w:ilvl="1">
      <w:start w:val="1"/>
      <w:numFmt w:val="decimal"/>
      <w:lvlText w:val="%2"/>
      <w:lvlJc w:val="left"/>
      <w:pPr>
        <w:ind w:left="1474" w:hanging="340"/>
      </w:pPr>
      <w:rPr>
        <w:rFonts w:hint="default"/>
      </w:rPr>
    </w:lvl>
    <w:lvl w:ilvl="2">
      <w:start w:val="1"/>
      <w:numFmt w:val="lowerLetter"/>
      <w:lvlText w:val="%3."/>
      <w:lvlJc w:val="left"/>
      <w:pPr>
        <w:ind w:left="1814" w:hanging="340"/>
      </w:pPr>
      <w:rPr>
        <w:rFonts w:hint="default"/>
      </w:rPr>
    </w:lvl>
    <w:lvl w:ilvl="3">
      <w:start w:val="1"/>
      <w:numFmt w:val="decimal"/>
      <w:lvlText w:val="(%4)"/>
      <w:lvlJc w:val="left"/>
      <w:pPr>
        <w:ind w:left="1814" w:hanging="340"/>
      </w:pPr>
      <w:rPr>
        <w:rFonts w:hint="default"/>
      </w:rPr>
    </w:lvl>
    <w:lvl w:ilvl="4">
      <w:start w:val="1"/>
      <w:numFmt w:val="lowerLetter"/>
      <w:lvlText w:val="(%5)"/>
      <w:lvlJc w:val="left"/>
      <w:pPr>
        <w:ind w:left="1814" w:hanging="340"/>
      </w:pPr>
      <w:rPr>
        <w:rFonts w:hint="default"/>
      </w:rPr>
    </w:lvl>
    <w:lvl w:ilvl="5">
      <w:start w:val="1"/>
      <w:numFmt w:val="lowerRoman"/>
      <w:lvlText w:val="(%6)"/>
      <w:lvlJc w:val="left"/>
      <w:pPr>
        <w:ind w:left="1814" w:hanging="340"/>
      </w:pPr>
      <w:rPr>
        <w:rFonts w:hint="default"/>
      </w:rPr>
    </w:lvl>
    <w:lvl w:ilvl="6">
      <w:start w:val="1"/>
      <w:numFmt w:val="decimal"/>
      <w:lvlText w:val="%7."/>
      <w:lvlJc w:val="left"/>
      <w:pPr>
        <w:ind w:left="1814" w:hanging="340"/>
      </w:pPr>
      <w:rPr>
        <w:rFonts w:hint="default"/>
      </w:rPr>
    </w:lvl>
    <w:lvl w:ilvl="7">
      <w:start w:val="1"/>
      <w:numFmt w:val="lowerLetter"/>
      <w:lvlText w:val="%8."/>
      <w:lvlJc w:val="left"/>
      <w:pPr>
        <w:ind w:left="1814" w:hanging="340"/>
      </w:pPr>
      <w:rPr>
        <w:rFonts w:hint="default"/>
      </w:rPr>
    </w:lvl>
    <w:lvl w:ilvl="8">
      <w:start w:val="1"/>
      <w:numFmt w:val="lowerRoman"/>
      <w:lvlText w:val="%9."/>
      <w:lvlJc w:val="left"/>
      <w:pPr>
        <w:ind w:left="1814" w:hanging="340"/>
      </w:pPr>
      <w:rPr>
        <w:rFonts w:hint="default"/>
      </w:rPr>
    </w:lvl>
  </w:abstractNum>
  <w:abstractNum w:abstractNumId="27" w15:restartNumberingAfterBreak="0">
    <w:nsid w:val="56704FA7"/>
    <w:multiLevelType w:val="hybridMultilevel"/>
    <w:tmpl w:val="F93E71D0"/>
    <w:lvl w:ilvl="0" w:tplc="A7F29DAA">
      <w:start w:val="1"/>
      <w:numFmt w:val="bullet"/>
      <w:lvlText w:val=""/>
      <w:lvlJc w:val="left"/>
      <w:pPr>
        <w:ind w:left="360" w:hanging="360"/>
      </w:pPr>
      <w:rPr>
        <w:rFonts w:ascii="Symbol" w:hAnsi="Symbol" w:hint="default"/>
        <w:color w:val="auto"/>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8" w15:restartNumberingAfterBreak="0">
    <w:nsid w:val="58F02F14"/>
    <w:multiLevelType w:val="hybridMultilevel"/>
    <w:tmpl w:val="223E1B04"/>
    <w:lvl w:ilvl="0" w:tplc="1A34C106">
      <w:start w:val="1"/>
      <w:numFmt w:val="bullet"/>
      <w:lvlText w:val=""/>
      <w:lvlJc w:val="left"/>
      <w:pPr>
        <w:tabs>
          <w:tab w:val="num" w:pos="360"/>
        </w:tabs>
        <w:ind w:left="357" w:hanging="357"/>
      </w:pPr>
      <w:rPr>
        <w:rFonts w:ascii="Symbol" w:hAnsi="Symbol" w:hint="default"/>
      </w:rPr>
    </w:lvl>
    <w:lvl w:ilvl="1" w:tplc="C52CA4EE">
      <w:start w:val="1"/>
      <w:numFmt w:val="bullet"/>
      <w:lvlText w:val="-"/>
      <w:lvlJc w:val="left"/>
      <w:pPr>
        <w:tabs>
          <w:tab w:val="num" w:pos="700"/>
        </w:tabs>
        <w:ind w:left="567" w:hanging="227"/>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4092D"/>
    <w:multiLevelType w:val="multilevel"/>
    <w:tmpl w:val="4330F07E"/>
    <w:lvl w:ilvl="0">
      <w:start w:val="1"/>
      <w:numFmt w:val="decimal"/>
      <w:pStyle w:val="Referanceliste-Overskrift"/>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0E3D11"/>
    <w:multiLevelType w:val="hybridMultilevel"/>
    <w:tmpl w:val="EF7A9CB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C93B2B"/>
    <w:multiLevelType w:val="hybridMultilevel"/>
    <w:tmpl w:val="3A923B24"/>
    <w:lvl w:ilvl="0" w:tplc="DE56161C">
      <w:start w:val="360"/>
      <w:numFmt w:val="bullet"/>
      <w:lvlText w:val="•"/>
      <w:lvlJc w:val="left"/>
      <w:pPr>
        <w:ind w:left="360" w:hanging="360"/>
      </w:pPr>
      <w:rPr>
        <w:rFonts w:ascii="Calibri" w:eastAsia="Calibri" w:hAnsi="Calibri" w:cs="Calibri"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2" w15:restartNumberingAfterBreak="0">
    <w:nsid w:val="64E73D1C"/>
    <w:multiLevelType w:val="hybridMultilevel"/>
    <w:tmpl w:val="4A262702"/>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EA73EC"/>
    <w:multiLevelType w:val="hybridMultilevel"/>
    <w:tmpl w:val="98487FA6"/>
    <w:lvl w:ilvl="0" w:tplc="FFFFFFFF">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4" w15:restartNumberingAfterBreak="0">
    <w:nsid w:val="6D983097"/>
    <w:multiLevelType w:val="hybridMultilevel"/>
    <w:tmpl w:val="9FE4696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F6B1B89"/>
    <w:multiLevelType w:val="hybridMultilevel"/>
    <w:tmpl w:val="150266DC"/>
    <w:lvl w:ilvl="0" w:tplc="04060001">
      <w:start w:val="1"/>
      <w:numFmt w:val="bullet"/>
      <w:lvlText w:val=""/>
      <w:lvlJc w:val="left"/>
      <w:pPr>
        <w:tabs>
          <w:tab w:val="num" w:pos="720"/>
        </w:tabs>
        <w:ind w:left="720" w:hanging="360"/>
      </w:pPr>
      <w:rPr>
        <w:rFonts w:ascii="Symbol" w:hAnsi="Symbol" w:hint="default"/>
        <w:b w:val="0"/>
      </w:rPr>
    </w:lvl>
    <w:lvl w:ilvl="1" w:tplc="04060001">
      <w:start w:val="1"/>
      <w:numFmt w:val="bullet"/>
      <w:lvlText w:val=""/>
      <w:lvlJc w:val="left"/>
      <w:pPr>
        <w:tabs>
          <w:tab w:val="num" w:pos="1800"/>
        </w:tabs>
        <w:ind w:left="1800" w:hanging="360"/>
      </w:pPr>
      <w:rPr>
        <w:rFonts w:ascii="Symbol" w:hAnsi="Symbol" w:hint="default"/>
        <w:b w:val="0"/>
      </w:rPr>
    </w:lvl>
    <w:lvl w:ilvl="2" w:tplc="0406001B">
      <w:start w:val="1"/>
      <w:numFmt w:val="lowerRoman"/>
      <w:lvlText w:val="%3."/>
      <w:lvlJc w:val="right"/>
      <w:pPr>
        <w:tabs>
          <w:tab w:val="num" w:pos="2520"/>
        </w:tabs>
        <w:ind w:left="2520" w:hanging="180"/>
      </w:pPr>
    </w:lvl>
    <w:lvl w:ilvl="3" w:tplc="0406000F">
      <w:start w:val="1"/>
      <w:numFmt w:val="decimal"/>
      <w:lvlText w:val="%4."/>
      <w:lvlJc w:val="left"/>
      <w:pPr>
        <w:tabs>
          <w:tab w:val="num" w:pos="3240"/>
        </w:tabs>
        <w:ind w:left="3240" w:hanging="360"/>
      </w:pPr>
    </w:lvl>
    <w:lvl w:ilvl="4" w:tplc="04060019">
      <w:start w:val="1"/>
      <w:numFmt w:val="lowerLetter"/>
      <w:lvlText w:val="%5."/>
      <w:lvlJc w:val="left"/>
      <w:pPr>
        <w:tabs>
          <w:tab w:val="num" w:pos="3960"/>
        </w:tabs>
        <w:ind w:left="3960" w:hanging="360"/>
      </w:pPr>
    </w:lvl>
    <w:lvl w:ilvl="5" w:tplc="0406001B">
      <w:start w:val="1"/>
      <w:numFmt w:val="lowerRoman"/>
      <w:lvlText w:val="%6."/>
      <w:lvlJc w:val="right"/>
      <w:pPr>
        <w:tabs>
          <w:tab w:val="num" w:pos="4680"/>
        </w:tabs>
        <w:ind w:left="4680" w:hanging="180"/>
      </w:pPr>
    </w:lvl>
    <w:lvl w:ilvl="6" w:tplc="0406000F">
      <w:start w:val="1"/>
      <w:numFmt w:val="decimal"/>
      <w:lvlText w:val="%7."/>
      <w:lvlJc w:val="left"/>
      <w:pPr>
        <w:tabs>
          <w:tab w:val="num" w:pos="5400"/>
        </w:tabs>
        <w:ind w:left="5400" w:hanging="360"/>
      </w:pPr>
    </w:lvl>
    <w:lvl w:ilvl="7" w:tplc="04060019">
      <w:start w:val="1"/>
      <w:numFmt w:val="lowerLetter"/>
      <w:lvlText w:val="%8."/>
      <w:lvlJc w:val="left"/>
      <w:pPr>
        <w:tabs>
          <w:tab w:val="num" w:pos="6120"/>
        </w:tabs>
        <w:ind w:left="6120" w:hanging="360"/>
      </w:pPr>
    </w:lvl>
    <w:lvl w:ilvl="8" w:tplc="0406001B">
      <w:start w:val="1"/>
      <w:numFmt w:val="lowerRoman"/>
      <w:lvlText w:val="%9."/>
      <w:lvlJc w:val="right"/>
      <w:pPr>
        <w:tabs>
          <w:tab w:val="num" w:pos="6840"/>
        </w:tabs>
        <w:ind w:left="6840" w:hanging="180"/>
      </w:pPr>
    </w:lvl>
  </w:abstractNum>
  <w:abstractNum w:abstractNumId="36" w15:restartNumberingAfterBreak="0">
    <w:nsid w:val="72E34246"/>
    <w:multiLevelType w:val="multilevel"/>
    <w:tmpl w:val="6B3C45B6"/>
    <w:lvl w:ilvl="0">
      <w:start w:val="1"/>
      <w:numFmt w:val="decimal"/>
      <w:pStyle w:val="Faktaboks-NummereretlisteHvid"/>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37" w15:restartNumberingAfterBreak="0">
    <w:nsid w:val="7323461C"/>
    <w:multiLevelType w:val="hybridMultilevel"/>
    <w:tmpl w:val="BD8A09D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602F9"/>
    <w:multiLevelType w:val="hybridMultilevel"/>
    <w:tmpl w:val="5E36C7DE"/>
    <w:lvl w:ilvl="0" w:tplc="1A34C106">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20588C"/>
    <w:multiLevelType w:val="multilevel"/>
    <w:tmpl w:val="3A74EAF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40" w15:restartNumberingAfterBreak="0">
    <w:nsid w:val="7ED32CC3"/>
    <w:multiLevelType w:val="hybridMultilevel"/>
    <w:tmpl w:val="D1FA03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41"/>
  </w:num>
  <w:num w:numId="2">
    <w:abstractNumId w:val="7"/>
  </w:num>
  <w:num w:numId="3">
    <w:abstractNumId w:val="6"/>
  </w:num>
  <w:num w:numId="4">
    <w:abstractNumId w:val="5"/>
  </w:num>
  <w:num w:numId="5">
    <w:abstractNumId w:val="4"/>
  </w:num>
  <w:num w:numId="6">
    <w:abstractNumId w:val="39"/>
  </w:num>
  <w:num w:numId="7">
    <w:abstractNumId w:val="3"/>
  </w:num>
  <w:num w:numId="8">
    <w:abstractNumId w:val="2"/>
  </w:num>
  <w:num w:numId="9">
    <w:abstractNumId w:val="1"/>
  </w:num>
  <w:num w:numId="10">
    <w:abstractNumId w:val="0"/>
  </w:num>
  <w:num w:numId="11">
    <w:abstractNumId w:val="9"/>
  </w:num>
  <w:num w:numId="12">
    <w:abstractNumId w:val="11"/>
  </w:num>
  <w:num w:numId="13">
    <w:abstractNumId w:val="36"/>
  </w:num>
  <w:num w:numId="14">
    <w:abstractNumId w:val="26"/>
  </w:num>
  <w:num w:numId="15">
    <w:abstractNumId w:val="29"/>
  </w:num>
  <w:num w:numId="16">
    <w:abstractNumId w:val="18"/>
  </w:num>
  <w:num w:numId="17">
    <w:abstractNumId w:val="24"/>
  </w:num>
  <w:num w:numId="18">
    <w:abstractNumId w:val="33"/>
  </w:num>
  <w:num w:numId="19">
    <w:abstractNumId w:val="15"/>
    <w:lvlOverride w:ilvl="0">
      <w:startOverride w:val="1"/>
    </w:lvlOverride>
    <w:lvlOverride w:ilvl="1"/>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7"/>
  </w:num>
  <w:num w:numId="24">
    <w:abstractNumId w:val="21"/>
  </w:num>
  <w:num w:numId="25">
    <w:abstractNumId w:val="40"/>
  </w:num>
  <w:num w:numId="26">
    <w:abstractNumId w:val="8"/>
  </w:num>
  <w:num w:numId="27">
    <w:abstractNumId w:val="8"/>
  </w:num>
  <w:num w:numId="28">
    <w:abstractNumId w:val="31"/>
  </w:num>
  <w:num w:numId="29">
    <w:abstractNumId w:val="27"/>
  </w:num>
  <w:num w:numId="30">
    <w:abstractNumId w:val="27"/>
  </w:num>
  <w:num w:numId="31">
    <w:abstractNumId w:val="8"/>
  </w:num>
  <w:num w:numId="32">
    <w:abstractNumId w:val="16"/>
  </w:num>
  <w:num w:numId="33">
    <w:abstractNumId w:val="13"/>
  </w:num>
  <w:num w:numId="34">
    <w:abstractNumId w:val="23"/>
  </w:num>
  <w:num w:numId="35">
    <w:abstractNumId w:val="22"/>
  </w:num>
  <w:num w:numId="36">
    <w:abstractNumId w:val="17"/>
  </w:num>
  <w:num w:numId="37">
    <w:abstractNumId w:val="34"/>
  </w:num>
  <w:num w:numId="38">
    <w:abstractNumId w:val="14"/>
  </w:num>
  <w:num w:numId="39">
    <w:abstractNumId w:val="12"/>
  </w:num>
  <w:num w:numId="40">
    <w:abstractNumId w:val="32"/>
  </w:num>
  <w:num w:numId="41">
    <w:abstractNumId w:val="38"/>
  </w:num>
  <w:num w:numId="42">
    <w:abstractNumId w:val="19"/>
  </w:num>
  <w:num w:numId="43">
    <w:abstractNumId w:val="28"/>
  </w:num>
  <w:num w:numId="44">
    <w:abstractNumId w:val="10"/>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markup="0"/>
  <w:defaultTabStop w:val="1304"/>
  <w:autoHyphenation/>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B5"/>
    <w:rsid w:val="000028D3"/>
    <w:rsid w:val="000036AB"/>
    <w:rsid w:val="00004865"/>
    <w:rsid w:val="00010C14"/>
    <w:rsid w:val="00065ABF"/>
    <w:rsid w:val="00071D4A"/>
    <w:rsid w:val="00073AC2"/>
    <w:rsid w:val="00081EE5"/>
    <w:rsid w:val="0009128C"/>
    <w:rsid w:val="00094ABD"/>
    <w:rsid w:val="000A3DB0"/>
    <w:rsid w:val="000B6F59"/>
    <w:rsid w:val="000C2E5D"/>
    <w:rsid w:val="000C3888"/>
    <w:rsid w:val="000F0633"/>
    <w:rsid w:val="000F3976"/>
    <w:rsid w:val="00103BFF"/>
    <w:rsid w:val="00103E3F"/>
    <w:rsid w:val="0013244F"/>
    <w:rsid w:val="00174FB2"/>
    <w:rsid w:val="00182651"/>
    <w:rsid w:val="001847C5"/>
    <w:rsid w:val="00192608"/>
    <w:rsid w:val="001A15D7"/>
    <w:rsid w:val="001B43DA"/>
    <w:rsid w:val="001C4267"/>
    <w:rsid w:val="001C64B0"/>
    <w:rsid w:val="001F11FF"/>
    <w:rsid w:val="00244D70"/>
    <w:rsid w:val="00252D5C"/>
    <w:rsid w:val="0025539F"/>
    <w:rsid w:val="0028220E"/>
    <w:rsid w:val="002A6DAD"/>
    <w:rsid w:val="002C5297"/>
    <w:rsid w:val="002C74A1"/>
    <w:rsid w:val="002D3418"/>
    <w:rsid w:val="002D5562"/>
    <w:rsid w:val="002E27B6"/>
    <w:rsid w:val="002E4EF2"/>
    <w:rsid w:val="002E74A4"/>
    <w:rsid w:val="003069E3"/>
    <w:rsid w:val="003145A3"/>
    <w:rsid w:val="00315DFB"/>
    <w:rsid w:val="00316C8A"/>
    <w:rsid w:val="0033099D"/>
    <w:rsid w:val="00330AEC"/>
    <w:rsid w:val="00345065"/>
    <w:rsid w:val="00357100"/>
    <w:rsid w:val="00366189"/>
    <w:rsid w:val="00377E40"/>
    <w:rsid w:val="00390EB1"/>
    <w:rsid w:val="00394BFB"/>
    <w:rsid w:val="003A25A9"/>
    <w:rsid w:val="003A3093"/>
    <w:rsid w:val="003B35B0"/>
    <w:rsid w:val="003B3768"/>
    <w:rsid w:val="003C4899"/>
    <w:rsid w:val="003C4F9F"/>
    <w:rsid w:val="003C60F1"/>
    <w:rsid w:val="004000B4"/>
    <w:rsid w:val="00424709"/>
    <w:rsid w:val="00424AD9"/>
    <w:rsid w:val="00441F4E"/>
    <w:rsid w:val="00466580"/>
    <w:rsid w:val="00472414"/>
    <w:rsid w:val="00473EE2"/>
    <w:rsid w:val="00480D94"/>
    <w:rsid w:val="00480EB3"/>
    <w:rsid w:val="00481FB2"/>
    <w:rsid w:val="004920DB"/>
    <w:rsid w:val="004A22BF"/>
    <w:rsid w:val="004A5FFD"/>
    <w:rsid w:val="004C01B2"/>
    <w:rsid w:val="004C0A58"/>
    <w:rsid w:val="004D6926"/>
    <w:rsid w:val="004F1ED7"/>
    <w:rsid w:val="004F2C1E"/>
    <w:rsid w:val="00500C1B"/>
    <w:rsid w:val="00511FBE"/>
    <w:rsid w:val="005178A7"/>
    <w:rsid w:val="00543EF2"/>
    <w:rsid w:val="005511EF"/>
    <w:rsid w:val="005524BC"/>
    <w:rsid w:val="0056159F"/>
    <w:rsid w:val="00582AE7"/>
    <w:rsid w:val="00585F44"/>
    <w:rsid w:val="00586D58"/>
    <w:rsid w:val="005A28D4"/>
    <w:rsid w:val="005A4E9F"/>
    <w:rsid w:val="005C2EFA"/>
    <w:rsid w:val="005C5F97"/>
    <w:rsid w:val="005C769C"/>
    <w:rsid w:val="005F1580"/>
    <w:rsid w:val="005F2A0D"/>
    <w:rsid w:val="005F3ED8"/>
    <w:rsid w:val="005F6B57"/>
    <w:rsid w:val="006029DD"/>
    <w:rsid w:val="0063237E"/>
    <w:rsid w:val="00632456"/>
    <w:rsid w:val="006501E3"/>
    <w:rsid w:val="006517E9"/>
    <w:rsid w:val="00655B49"/>
    <w:rsid w:val="00657C90"/>
    <w:rsid w:val="00664437"/>
    <w:rsid w:val="006661D5"/>
    <w:rsid w:val="00672C10"/>
    <w:rsid w:val="00674738"/>
    <w:rsid w:val="00681D83"/>
    <w:rsid w:val="006857BC"/>
    <w:rsid w:val="006900C2"/>
    <w:rsid w:val="006A4FAD"/>
    <w:rsid w:val="006B30A9"/>
    <w:rsid w:val="006B5A33"/>
    <w:rsid w:val="006E1137"/>
    <w:rsid w:val="006F0278"/>
    <w:rsid w:val="006F21C2"/>
    <w:rsid w:val="006F5687"/>
    <w:rsid w:val="007008EE"/>
    <w:rsid w:val="0070267E"/>
    <w:rsid w:val="007029E6"/>
    <w:rsid w:val="00706E32"/>
    <w:rsid w:val="00722795"/>
    <w:rsid w:val="007324AA"/>
    <w:rsid w:val="007546AF"/>
    <w:rsid w:val="00765934"/>
    <w:rsid w:val="0077089C"/>
    <w:rsid w:val="0077451B"/>
    <w:rsid w:val="00781DCF"/>
    <w:rsid w:val="007830AC"/>
    <w:rsid w:val="00784A57"/>
    <w:rsid w:val="00785541"/>
    <w:rsid w:val="007972CA"/>
    <w:rsid w:val="007B497A"/>
    <w:rsid w:val="007D0FAE"/>
    <w:rsid w:val="007E373C"/>
    <w:rsid w:val="007F00D3"/>
    <w:rsid w:val="007F35A2"/>
    <w:rsid w:val="008002CE"/>
    <w:rsid w:val="00824910"/>
    <w:rsid w:val="00826837"/>
    <w:rsid w:val="00836161"/>
    <w:rsid w:val="00836D11"/>
    <w:rsid w:val="00840C27"/>
    <w:rsid w:val="008474A9"/>
    <w:rsid w:val="008574C1"/>
    <w:rsid w:val="00873304"/>
    <w:rsid w:val="00875339"/>
    <w:rsid w:val="00876A16"/>
    <w:rsid w:val="00882941"/>
    <w:rsid w:val="00885407"/>
    <w:rsid w:val="00892D08"/>
    <w:rsid w:val="00892E0E"/>
    <w:rsid w:val="00893791"/>
    <w:rsid w:val="008C04FC"/>
    <w:rsid w:val="008E5A6D"/>
    <w:rsid w:val="008F32DF"/>
    <w:rsid w:val="008F4349"/>
    <w:rsid w:val="008F4D20"/>
    <w:rsid w:val="008F605E"/>
    <w:rsid w:val="00944754"/>
    <w:rsid w:val="0094757D"/>
    <w:rsid w:val="00951B25"/>
    <w:rsid w:val="009737E4"/>
    <w:rsid w:val="00982210"/>
    <w:rsid w:val="00983B74"/>
    <w:rsid w:val="00990263"/>
    <w:rsid w:val="00996F0A"/>
    <w:rsid w:val="009A4CCC"/>
    <w:rsid w:val="009B0863"/>
    <w:rsid w:val="009B429D"/>
    <w:rsid w:val="009B6209"/>
    <w:rsid w:val="009B7E63"/>
    <w:rsid w:val="009C09F9"/>
    <w:rsid w:val="009C743F"/>
    <w:rsid w:val="009D01DB"/>
    <w:rsid w:val="009D1E80"/>
    <w:rsid w:val="009D5095"/>
    <w:rsid w:val="009E34E0"/>
    <w:rsid w:val="009E4B94"/>
    <w:rsid w:val="009F3797"/>
    <w:rsid w:val="00A23E76"/>
    <w:rsid w:val="00A24BB3"/>
    <w:rsid w:val="00A335BE"/>
    <w:rsid w:val="00A37D81"/>
    <w:rsid w:val="00A449AA"/>
    <w:rsid w:val="00A60D09"/>
    <w:rsid w:val="00A66C94"/>
    <w:rsid w:val="00A70705"/>
    <w:rsid w:val="00A729B1"/>
    <w:rsid w:val="00A824BA"/>
    <w:rsid w:val="00A85DD9"/>
    <w:rsid w:val="00A91DA5"/>
    <w:rsid w:val="00A96E61"/>
    <w:rsid w:val="00AB4582"/>
    <w:rsid w:val="00AB4DB1"/>
    <w:rsid w:val="00AB66ED"/>
    <w:rsid w:val="00AB7604"/>
    <w:rsid w:val="00AC014F"/>
    <w:rsid w:val="00AC0676"/>
    <w:rsid w:val="00AD5F89"/>
    <w:rsid w:val="00AE0347"/>
    <w:rsid w:val="00AF1D02"/>
    <w:rsid w:val="00B00D92"/>
    <w:rsid w:val="00B0422A"/>
    <w:rsid w:val="00B238AD"/>
    <w:rsid w:val="00B24BA6"/>
    <w:rsid w:val="00B24E70"/>
    <w:rsid w:val="00B4208E"/>
    <w:rsid w:val="00B430F1"/>
    <w:rsid w:val="00B4507F"/>
    <w:rsid w:val="00B508BE"/>
    <w:rsid w:val="00B609D1"/>
    <w:rsid w:val="00B60D72"/>
    <w:rsid w:val="00B62A61"/>
    <w:rsid w:val="00B74703"/>
    <w:rsid w:val="00B77547"/>
    <w:rsid w:val="00BA1698"/>
    <w:rsid w:val="00BB4255"/>
    <w:rsid w:val="00BC420F"/>
    <w:rsid w:val="00BC7803"/>
    <w:rsid w:val="00BD1A6C"/>
    <w:rsid w:val="00BD276C"/>
    <w:rsid w:val="00BD7E77"/>
    <w:rsid w:val="00C0290A"/>
    <w:rsid w:val="00C061DE"/>
    <w:rsid w:val="00C07397"/>
    <w:rsid w:val="00C10FD7"/>
    <w:rsid w:val="00C11F37"/>
    <w:rsid w:val="00C30064"/>
    <w:rsid w:val="00C357EF"/>
    <w:rsid w:val="00C36F2D"/>
    <w:rsid w:val="00C74AB5"/>
    <w:rsid w:val="00C74C5B"/>
    <w:rsid w:val="00C76E91"/>
    <w:rsid w:val="00C822FD"/>
    <w:rsid w:val="00CA0A7D"/>
    <w:rsid w:val="00CA63ED"/>
    <w:rsid w:val="00CC6322"/>
    <w:rsid w:val="00CD2E1F"/>
    <w:rsid w:val="00CE5168"/>
    <w:rsid w:val="00D20CDD"/>
    <w:rsid w:val="00D20F9C"/>
    <w:rsid w:val="00D27D0E"/>
    <w:rsid w:val="00D322F5"/>
    <w:rsid w:val="00D33AA9"/>
    <w:rsid w:val="00D3752F"/>
    <w:rsid w:val="00D53670"/>
    <w:rsid w:val="00D573CE"/>
    <w:rsid w:val="00D96141"/>
    <w:rsid w:val="00DB31AF"/>
    <w:rsid w:val="00DC246F"/>
    <w:rsid w:val="00DC61BD"/>
    <w:rsid w:val="00DD085A"/>
    <w:rsid w:val="00DD1936"/>
    <w:rsid w:val="00DD7CAE"/>
    <w:rsid w:val="00DE2B28"/>
    <w:rsid w:val="00E03547"/>
    <w:rsid w:val="00E05831"/>
    <w:rsid w:val="00E205CF"/>
    <w:rsid w:val="00E278FD"/>
    <w:rsid w:val="00E53EE9"/>
    <w:rsid w:val="00E656CD"/>
    <w:rsid w:val="00E919F4"/>
    <w:rsid w:val="00E923E1"/>
    <w:rsid w:val="00E9280F"/>
    <w:rsid w:val="00EA6051"/>
    <w:rsid w:val="00EB4A05"/>
    <w:rsid w:val="00ED1593"/>
    <w:rsid w:val="00ED6EC5"/>
    <w:rsid w:val="00EF3BCB"/>
    <w:rsid w:val="00F00457"/>
    <w:rsid w:val="00F04788"/>
    <w:rsid w:val="00F0598F"/>
    <w:rsid w:val="00F17168"/>
    <w:rsid w:val="00F233E7"/>
    <w:rsid w:val="00F2390D"/>
    <w:rsid w:val="00F23C6B"/>
    <w:rsid w:val="00F26D7A"/>
    <w:rsid w:val="00F53146"/>
    <w:rsid w:val="00F60F3A"/>
    <w:rsid w:val="00F710A5"/>
    <w:rsid w:val="00F73354"/>
    <w:rsid w:val="00F75278"/>
    <w:rsid w:val="00F758DF"/>
    <w:rsid w:val="00F9714A"/>
    <w:rsid w:val="00FB1A0A"/>
    <w:rsid w:val="00FB1E63"/>
    <w:rsid w:val="00FB4D90"/>
    <w:rsid w:val="00FD1B14"/>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31BC0"/>
  <w15:docId w15:val="{5491DCA1-7D5D-4FD1-B815-6D4BE8EC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64"/>
    <w:pPr>
      <w:spacing w:after="260"/>
    </w:pPr>
    <w:rPr>
      <w:spacing w:val="-2"/>
    </w:rPr>
  </w:style>
  <w:style w:type="paragraph" w:styleId="Overskrift1">
    <w:name w:val="heading 1"/>
    <w:basedOn w:val="Normal"/>
    <w:next w:val="Normal"/>
    <w:link w:val="Overskrift1Tegn"/>
    <w:uiPriority w:val="1"/>
    <w:qFormat/>
    <w:rsid w:val="00315DFB"/>
    <w:pPr>
      <w:keepNext/>
      <w:keepLines/>
      <w:numPr>
        <w:numId w:val="11"/>
      </w:numPr>
      <w:spacing w:before="780" w:after="520" w:line="520" w:lineRule="atLeast"/>
      <w:contextualSpacing/>
      <w:outlineLvl w:val="0"/>
    </w:pPr>
    <w:rPr>
      <w:rFonts w:eastAsiaTheme="majorEastAsia" w:cstheme="majorBidi"/>
      <w:b/>
      <w:bCs/>
      <w:color w:val="005C8D" w:themeColor="background2"/>
      <w:spacing w:val="-5"/>
      <w:sz w:val="48"/>
      <w:szCs w:val="28"/>
    </w:rPr>
  </w:style>
  <w:style w:type="paragraph" w:styleId="Overskrift2">
    <w:name w:val="heading 2"/>
    <w:basedOn w:val="Normal"/>
    <w:next w:val="Normal"/>
    <w:link w:val="Overskrift2Tegn"/>
    <w:uiPriority w:val="2"/>
    <w:qFormat/>
    <w:rsid w:val="00315DFB"/>
    <w:pPr>
      <w:keepNext/>
      <w:keepLines/>
      <w:numPr>
        <w:ilvl w:val="1"/>
        <w:numId w:val="11"/>
      </w:numPr>
      <w:spacing w:before="520"/>
      <w:contextualSpacing/>
      <w:outlineLvl w:val="1"/>
    </w:pPr>
    <w:rPr>
      <w:rFonts w:eastAsiaTheme="majorEastAsia" w:cstheme="majorBidi"/>
      <w:b/>
      <w:bCs/>
      <w:color w:val="005C8D" w:themeColor="background2"/>
      <w:spacing w:val="-3"/>
      <w:szCs w:val="26"/>
    </w:rPr>
  </w:style>
  <w:style w:type="paragraph" w:styleId="Overskrift3">
    <w:name w:val="heading 3"/>
    <w:basedOn w:val="Normal"/>
    <w:next w:val="Normal"/>
    <w:link w:val="Overskrift3Tegn"/>
    <w:uiPriority w:val="2"/>
    <w:qFormat/>
    <w:rsid w:val="00C30064"/>
    <w:pPr>
      <w:keepNext/>
      <w:keepLines/>
      <w:numPr>
        <w:ilvl w:val="2"/>
        <w:numId w:val="11"/>
      </w:numPr>
      <w:spacing w:before="260" w:after="0"/>
      <w:contextualSpacing/>
      <w:outlineLvl w:val="2"/>
    </w:pPr>
    <w:rPr>
      <w:rFonts w:eastAsiaTheme="majorEastAsia" w:cstheme="majorBidi"/>
      <w:b/>
      <w:bCs/>
      <w:color w:val="005C8D" w:themeColor="background2"/>
    </w:rPr>
  </w:style>
  <w:style w:type="paragraph" w:styleId="Overskrift4">
    <w:name w:val="heading 4"/>
    <w:basedOn w:val="Normal"/>
    <w:next w:val="Normal"/>
    <w:link w:val="Overskrift4Tegn"/>
    <w:uiPriority w:val="2"/>
    <w:qFormat/>
    <w:rsid w:val="00C30064"/>
    <w:pPr>
      <w:keepNext/>
      <w:keepLines/>
      <w:spacing w:before="260" w:after="0"/>
      <w:contextualSpacing/>
      <w:outlineLvl w:val="3"/>
    </w:pPr>
    <w:rPr>
      <w:rFonts w:eastAsiaTheme="majorEastAsia" w:cstheme="majorBidi"/>
      <w:b/>
      <w:bCs/>
      <w:iCs/>
      <w:color w:val="005C8D" w:themeColor="background2"/>
    </w:rPr>
  </w:style>
  <w:style w:type="paragraph" w:styleId="Overskrift5">
    <w:name w:val="heading 5"/>
    <w:basedOn w:val="Normal"/>
    <w:next w:val="Normal"/>
    <w:link w:val="Overskrift5Tegn"/>
    <w:uiPriority w:val="2"/>
    <w:semiHidden/>
    <w:rsid w:val="00C30064"/>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2"/>
    <w:semiHidden/>
    <w:rsid w:val="00C30064"/>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2"/>
    <w:semiHidden/>
    <w:rsid w:val="00C30064"/>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2"/>
    <w:semiHidden/>
    <w:rsid w:val="00C30064"/>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2"/>
    <w:semiHidden/>
    <w:rsid w:val="00C3006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30064"/>
    <w:pPr>
      <w:tabs>
        <w:tab w:val="center" w:pos="4819"/>
        <w:tab w:val="right" w:pos="9638"/>
      </w:tabs>
      <w:spacing w:after="0" w:line="160" w:lineRule="atLeast"/>
    </w:pPr>
    <w:rPr>
      <w:color w:val="005C8D" w:themeColor="background2"/>
      <w:sz w:val="16"/>
    </w:rPr>
  </w:style>
  <w:style w:type="character" w:customStyle="1" w:styleId="SidehovedTegn">
    <w:name w:val="Sidehoved Tegn"/>
    <w:basedOn w:val="Standardskrifttypeiafsnit"/>
    <w:link w:val="Sidehoved"/>
    <w:uiPriority w:val="21"/>
    <w:semiHidden/>
    <w:rsid w:val="00C30064"/>
    <w:rPr>
      <w:color w:val="005C8D" w:themeColor="background2"/>
      <w:spacing w:val="-2"/>
      <w:sz w:val="16"/>
    </w:rPr>
  </w:style>
  <w:style w:type="paragraph" w:styleId="Sidefod">
    <w:name w:val="footer"/>
    <w:basedOn w:val="Normal"/>
    <w:link w:val="SidefodTegn"/>
    <w:uiPriority w:val="21"/>
    <w:semiHidden/>
    <w:rsid w:val="00C3006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C30064"/>
    <w:rPr>
      <w:spacing w:val="-2"/>
      <w:sz w:val="16"/>
    </w:rPr>
  </w:style>
  <w:style w:type="character" w:customStyle="1" w:styleId="Overskrift1Tegn">
    <w:name w:val="Overskrift 1 Tegn"/>
    <w:basedOn w:val="Standardskrifttypeiafsnit"/>
    <w:link w:val="Overskrift1"/>
    <w:uiPriority w:val="1"/>
    <w:rsid w:val="00315DFB"/>
    <w:rPr>
      <w:rFonts w:eastAsiaTheme="majorEastAsia" w:cstheme="majorBidi"/>
      <w:b/>
      <w:bCs/>
      <w:color w:val="005C8D" w:themeColor="background2"/>
      <w:spacing w:val="-5"/>
      <w:sz w:val="48"/>
      <w:szCs w:val="28"/>
    </w:rPr>
  </w:style>
  <w:style w:type="character" w:customStyle="1" w:styleId="Overskrift2Tegn">
    <w:name w:val="Overskrift 2 Tegn"/>
    <w:basedOn w:val="Standardskrifttypeiafsnit"/>
    <w:link w:val="Overskrift2"/>
    <w:uiPriority w:val="2"/>
    <w:rsid w:val="002C74A1"/>
    <w:rPr>
      <w:rFonts w:eastAsiaTheme="majorEastAsia" w:cstheme="majorBidi"/>
      <w:b/>
      <w:bCs/>
      <w:color w:val="005C8D" w:themeColor="background2"/>
      <w:spacing w:val="-3"/>
      <w:szCs w:val="26"/>
    </w:rPr>
  </w:style>
  <w:style w:type="character" w:customStyle="1" w:styleId="Overskrift3Tegn">
    <w:name w:val="Overskrift 3 Tegn"/>
    <w:basedOn w:val="Standardskrifttypeiafsnit"/>
    <w:link w:val="Overskrift3"/>
    <w:uiPriority w:val="2"/>
    <w:rsid w:val="00C30064"/>
    <w:rPr>
      <w:rFonts w:eastAsiaTheme="majorEastAsia" w:cstheme="majorBidi"/>
      <w:b/>
      <w:bCs/>
      <w:color w:val="005C8D" w:themeColor="background2"/>
      <w:spacing w:val="-2"/>
    </w:rPr>
  </w:style>
  <w:style w:type="character" w:customStyle="1" w:styleId="Overskrift4Tegn">
    <w:name w:val="Overskrift 4 Tegn"/>
    <w:basedOn w:val="Standardskrifttypeiafsnit"/>
    <w:link w:val="Overskrift4"/>
    <w:uiPriority w:val="2"/>
    <w:rsid w:val="00C30064"/>
    <w:rPr>
      <w:rFonts w:eastAsiaTheme="majorEastAsia" w:cstheme="majorBidi"/>
      <w:b/>
      <w:bCs/>
      <w:iCs/>
      <w:color w:val="005C8D" w:themeColor="background2"/>
      <w:spacing w:val="-2"/>
    </w:rPr>
  </w:style>
  <w:style w:type="character" w:customStyle="1" w:styleId="Overskrift5Tegn">
    <w:name w:val="Overskrift 5 Tegn"/>
    <w:basedOn w:val="Standardskrifttypeiafsnit"/>
    <w:link w:val="Overskrift5"/>
    <w:uiPriority w:val="2"/>
    <w:semiHidden/>
    <w:rsid w:val="00C30064"/>
    <w:rPr>
      <w:rFonts w:eastAsiaTheme="majorEastAsia" w:cstheme="majorBidi"/>
      <w:b/>
      <w:spacing w:val="-2"/>
    </w:rPr>
  </w:style>
  <w:style w:type="character" w:customStyle="1" w:styleId="Overskrift6Tegn">
    <w:name w:val="Overskrift 6 Tegn"/>
    <w:basedOn w:val="Standardskrifttypeiafsnit"/>
    <w:link w:val="Overskrift6"/>
    <w:uiPriority w:val="2"/>
    <w:semiHidden/>
    <w:rsid w:val="00C30064"/>
    <w:rPr>
      <w:rFonts w:eastAsiaTheme="majorEastAsia" w:cstheme="majorBidi"/>
      <w:b/>
      <w:iCs/>
      <w:spacing w:val="-2"/>
    </w:rPr>
  </w:style>
  <w:style w:type="character" w:customStyle="1" w:styleId="Overskrift7Tegn">
    <w:name w:val="Overskrift 7 Tegn"/>
    <w:basedOn w:val="Standardskrifttypeiafsnit"/>
    <w:link w:val="Overskrift7"/>
    <w:uiPriority w:val="2"/>
    <w:semiHidden/>
    <w:rsid w:val="00C30064"/>
    <w:rPr>
      <w:rFonts w:eastAsiaTheme="majorEastAsia" w:cstheme="majorBidi"/>
      <w:b/>
      <w:iCs/>
      <w:spacing w:val="-2"/>
    </w:rPr>
  </w:style>
  <w:style w:type="character" w:customStyle="1" w:styleId="Overskrift8Tegn">
    <w:name w:val="Overskrift 8 Tegn"/>
    <w:basedOn w:val="Standardskrifttypeiafsnit"/>
    <w:link w:val="Overskrift8"/>
    <w:uiPriority w:val="2"/>
    <w:semiHidden/>
    <w:rsid w:val="00C30064"/>
    <w:rPr>
      <w:rFonts w:eastAsiaTheme="majorEastAsia" w:cstheme="majorBidi"/>
      <w:b/>
      <w:spacing w:val="-2"/>
    </w:rPr>
  </w:style>
  <w:style w:type="character" w:customStyle="1" w:styleId="Overskrift9Tegn">
    <w:name w:val="Overskrift 9 Tegn"/>
    <w:basedOn w:val="Standardskrifttypeiafsnit"/>
    <w:link w:val="Overskrift9"/>
    <w:uiPriority w:val="2"/>
    <w:semiHidden/>
    <w:rsid w:val="002C74A1"/>
    <w:rPr>
      <w:rFonts w:eastAsiaTheme="majorEastAsia" w:cstheme="majorBidi"/>
      <w:b/>
      <w:iCs/>
      <w:spacing w:val="-2"/>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uiPriority w:val="4"/>
    <w:qFormat/>
    <w:rsid w:val="00C30064"/>
    <w:pPr>
      <w:spacing w:line="190" w:lineRule="atLeast"/>
      <w:contextualSpacing/>
    </w:pPr>
    <w:rPr>
      <w:bCs/>
      <w:color w:val="505050"/>
      <w:sz w:val="16"/>
    </w:rPr>
  </w:style>
  <w:style w:type="paragraph" w:styleId="Indholdsfortegnelse1">
    <w:name w:val="toc 1"/>
    <w:basedOn w:val="Normal"/>
    <w:next w:val="Normal"/>
    <w:uiPriority w:val="39"/>
    <w:rsid w:val="00C30064"/>
    <w:pPr>
      <w:tabs>
        <w:tab w:val="right" w:leader="dot" w:pos="7734"/>
      </w:tabs>
      <w:spacing w:before="260" w:after="0"/>
      <w:ind w:right="567"/>
      <w:contextualSpacing/>
    </w:pPr>
    <w:rPr>
      <w:b/>
      <w:color w:val="005C8D" w:themeColor="background2"/>
    </w:rPr>
  </w:style>
  <w:style w:type="paragraph" w:styleId="Indholdsfortegnelse2">
    <w:name w:val="toc 2"/>
    <w:basedOn w:val="Normal"/>
    <w:next w:val="Normal"/>
    <w:uiPriority w:val="39"/>
    <w:rsid w:val="00C30064"/>
    <w:pPr>
      <w:tabs>
        <w:tab w:val="right" w:leader="dot" w:pos="7734"/>
      </w:tabs>
      <w:spacing w:after="0"/>
      <w:ind w:right="567"/>
    </w:pPr>
  </w:style>
  <w:style w:type="paragraph" w:styleId="Indholdsfortegnelse3">
    <w:name w:val="toc 3"/>
    <w:basedOn w:val="Normal"/>
    <w:next w:val="Normal"/>
    <w:uiPriority w:val="39"/>
    <w:rsid w:val="00C30064"/>
    <w:pPr>
      <w:spacing w:after="0"/>
      <w:ind w:right="567"/>
    </w:pPr>
  </w:style>
  <w:style w:type="paragraph" w:styleId="Indholdsfortegnelse4">
    <w:name w:val="toc 4"/>
    <w:basedOn w:val="Normal"/>
    <w:next w:val="Normal"/>
    <w:uiPriority w:val="39"/>
    <w:semiHidden/>
    <w:rsid w:val="00C30064"/>
    <w:pPr>
      <w:spacing w:after="0"/>
      <w:ind w:right="567"/>
    </w:pPr>
  </w:style>
  <w:style w:type="paragraph" w:styleId="Indholdsfortegnelse5">
    <w:name w:val="toc 5"/>
    <w:basedOn w:val="Normal"/>
    <w:next w:val="Normal"/>
    <w:uiPriority w:val="39"/>
    <w:semiHidden/>
    <w:rsid w:val="00C30064"/>
    <w:pPr>
      <w:spacing w:after="0"/>
      <w:ind w:right="567"/>
    </w:pPr>
  </w:style>
  <w:style w:type="paragraph" w:styleId="Indholdsfortegnelse6">
    <w:name w:val="toc 6"/>
    <w:basedOn w:val="Normal"/>
    <w:next w:val="Normal"/>
    <w:uiPriority w:val="39"/>
    <w:semiHidden/>
    <w:rsid w:val="00C30064"/>
    <w:pPr>
      <w:spacing w:after="0"/>
      <w:ind w:right="567"/>
    </w:pPr>
  </w:style>
  <w:style w:type="paragraph" w:styleId="Indholdsfortegnelse7">
    <w:name w:val="toc 7"/>
    <w:basedOn w:val="Normal"/>
    <w:next w:val="Normal"/>
    <w:uiPriority w:val="39"/>
    <w:semiHidden/>
    <w:rsid w:val="00C30064"/>
    <w:pPr>
      <w:spacing w:after="0"/>
      <w:ind w:right="567"/>
    </w:pPr>
  </w:style>
  <w:style w:type="paragraph" w:styleId="Indholdsfortegnelse8">
    <w:name w:val="toc 8"/>
    <w:basedOn w:val="Normal"/>
    <w:next w:val="Normal"/>
    <w:uiPriority w:val="39"/>
    <w:semiHidden/>
    <w:rsid w:val="00C30064"/>
    <w:pPr>
      <w:spacing w:after="0"/>
      <w:ind w:right="567"/>
    </w:pPr>
  </w:style>
  <w:style w:type="paragraph" w:styleId="Indholdsfortegnelse9">
    <w:name w:val="toc 9"/>
    <w:basedOn w:val="Normal"/>
    <w:next w:val="Normal"/>
    <w:uiPriority w:val="39"/>
    <w:semiHidden/>
    <w:rsid w:val="00C30064"/>
    <w:pPr>
      <w:spacing w:after="0"/>
      <w:ind w:right="567"/>
    </w:pPr>
  </w:style>
  <w:style w:type="paragraph" w:styleId="Overskrift">
    <w:name w:val="TOC Heading"/>
    <w:basedOn w:val="Normal"/>
    <w:next w:val="Normal"/>
    <w:uiPriority w:val="39"/>
    <w:qFormat/>
    <w:rsid w:val="00315DFB"/>
    <w:pPr>
      <w:spacing w:after="520" w:line="520" w:lineRule="atLeast"/>
      <w:contextualSpacing/>
    </w:pPr>
    <w:rPr>
      <w:b/>
      <w:color w:val="005C8D" w:themeColor="background2"/>
      <w:sz w:val="4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3006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30064"/>
    <w:rPr>
      <w:spacing w:val="-2"/>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BD7E77"/>
    <w:pPr>
      <w:spacing w:after="0" w:line="160" w:lineRule="atLeast"/>
      <w:ind w:left="57" w:hanging="57"/>
    </w:pPr>
    <w:rPr>
      <w:color w:val="828282"/>
      <w:sz w:val="14"/>
    </w:rPr>
  </w:style>
  <w:style w:type="character" w:customStyle="1" w:styleId="FodnotetekstTegn">
    <w:name w:val="Fodnotetekst Tegn"/>
    <w:basedOn w:val="Standardskrifttypeiafsnit"/>
    <w:link w:val="Fodnotetekst"/>
    <w:uiPriority w:val="21"/>
    <w:rsid w:val="00BD7E77"/>
    <w:rPr>
      <w:color w:val="828282"/>
      <w:spacing w:val="-2"/>
      <w:sz w:val="14"/>
    </w:rPr>
  </w:style>
  <w:style w:type="paragraph" w:styleId="Opstilling-punkttegn">
    <w:name w:val="List Bullet"/>
    <w:basedOn w:val="Normal"/>
    <w:qFormat/>
    <w:rsid w:val="00C30064"/>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C30064"/>
    <w:pPr>
      <w:spacing w:line="220" w:lineRule="atLeast"/>
    </w:pPr>
    <w:rPr>
      <w:noProof/>
      <w:color w:val="FFFFFF"/>
      <w:sz w:val="16"/>
    </w:rPr>
  </w:style>
  <w:style w:type="paragraph" w:customStyle="1" w:styleId="Kolofon">
    <w:name w:val="Kolofon"/>
    <w:basedOn w:val="Template"/>
    <w:uiPriority w:val="8"/>
    <w:rsid w:val="00C30064"/>
    <w:pPr>
      <w:tabs>
        <w:tab w:val="left" w:pos="567"/>
      </w:tabs>
      <w:suppressAutoHyphens/>
    </w:pPr>
  </w:style>
  <w:style w:type="paragraph" w:customStyle="1" w:styleId="KolofonTitel">
    <w:name w:val="Kolofon Titel"/>
    <w:basedOn w:val="Kolofon"/>
    <w:next w:val="Kolofon"/>
    <w:uiPriority w:val="8"/>
    <w:rsid w:val="00C3006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6"/>
    <w:rsid w:val="00C30064"/>
    <w:pPr>
      <w:spacing w:before="80" w:after="80" w:line="190" w:lineRule="atLeast"/>
      <w:ind w:left="85" w:right="85"/>
    </w:pPr>
    <w:rPr>
      <w:sz w:val="16"/>
    </w:rPr>
  </w:style>
  <w:style w:type="paragraph" w:customStyle="1" w:styleId="Tabel-Tekst">
    <w:name w:val="Tabel - Tekst"/>
    <w:basedOn w:val="Tabel"/>
    <w:uiPriority w:val="6"/>
    <w:rsid w:val="00424709"/>
  </w:style>
  <w:style w:type="paragraph" w:customStyle="1" w:styleId="Tabel-TekstTotal">
    <w:name w:val="Tabel - Tekst Total"/>
    <w:basedOn w:val="Tabel-Tekst"/>
    <w:uiPriority w:val="6"/>
    <w:rsid w:val="00424709"/>
    <w:rPr>
      <w:b/>
    </w:rPr>
  </w:style>
  <w:style w:type="paragraph" w:customStyle="1" w:styleId="Tabel-Tal">
    <w:name w:val="Tabel - Tal"/>
    <w:basedOn w:val="Tabel"/>
    <w:uiPriority w:val="6"/>
    <w:rsid w:val="00893791"/>
    <w:pPr>
      <w:jc w:val="right"/>
    </w:pPr>
  </w:style>
  <w:style w:type="paragraph" w:customStyle="1" w:styleId="Tabel-TalTotal">
    <w:name w:val="Tabel - Tal Total"/>
    <w:basedOn w:val="Tabel-Tal"/>
    <w:uiPriority w:val="6"/>
    <w:rsid w:val="00424709"/>
    <w:rPr>
      <w:b/>
    </w:rPr>
  </w:style>
  <w:style w:type="paragraph" w:styleId="Citat">
    <w:name w:val="Quote"/>
    <w:basedOn w:val="Normal"/>
    <w:next w:val="Normal"/>
    <w:link w:val="CitatTegn"/>
    <w:uiPriority w:val="19"/>
    <w:semiHidden/>
    <w:rsid w:val="007546AF"/>
    <w:pPr>
      <w:spacing w:before="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A91DA5"/>
    <w:pPr>
      <w:spacing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qFormat/>
    <w:rsid w:val="00C30064"/>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6"/>
    <w:rsid w:val="00996F0A"/>
    <w:pPr>
      <w:spacing w:line="250" w:lineRule="atLeast"/>
    </w:pPr>
    <w:rPr>
      <w:b/>
      <w:color w:val="FFFFFF" w:themeColor="background1"/>
      <w:sz w:val="20"/>
    </w:rPr>
  </w:style>
  <w:style w:type="paragraph" w:customStyle="1" w:styleId="Tabel-OverskriftHjre">
    <w:name w:val="Tabel - Overskrift Højre"/>
    <w:basedOn w:val="Tabel-Overskrift"/>
    <w:uiPriority w:val="6"/>
    <w:rsid w:val="008002CE"/>
    <w:pPr>
      <w:jc w:val="right"/>
    </w:pPr>
  </w:style>
  <w:style w:type="paragraph" w:customStyle="1" w:styleId="Forside-rstal">
    <w:name w:val="Forside - Årstal"/>
    <w:basedOn w:val="Normal"/>
    <w:uiPriority w:val="7"/>
    <w:rsid w:val="00C30064"/>
    <w:pPr>
      <w:spacing w:after="0" w:line="500" w:lineRule="atLeast"/>
      <w:jc w:val="right"/>
    </w:pPr>
    <w:rPr>
      <w:rFonts w:ascii="Georgia" w:hAnsi="Georgia"/>
      <w:color w:val="FFFFFF"/>
      <w:sz w:val="40"/>
    </w:rPr>
  </w:style>
  <w:style w:type="paragraph" w:customStyle="1" w:styleId="Forside-Titel">
    <w:name w:val="Forside - Titel"/>
    <w:basedOn w:val="Normal"/>
    <w:uiPriority w:val="7"/>
    <w:rsid w:val="00664437"/>
    <w:pPr>
      <w:suppressAutoHyphens/>
      <w:spacing w:after="0" w:line="980" w:lineRule="atLeast"/>
    </w:pPr>
    <w:rPr>
      <w:b/>
      <w:color w:val="FFFFFF"/>
      <w:sz w:val="88"/>
    </w:rPr>
  </w:style>
  <w:style w:type="paragraph" w:customStyle="1" w:styleId="Forside-Undertitel">
    <w:name w:val="Forside - Undertitel"/>
    <w:basedOn w:val="Normal"/>
    <w:uiPriority w:val="7"/>
    <w:rsid w:val="00B609D1"/>
    <w:pPr>
      <w:suppressAutoHyphens/>
      <w:spacing w:after="20" w:line="500" w:lineRule="atLeast"/>
    </w:pPr>
    <w:rPr>
      <w:rFonts w:ascii="Georgia" w:hAnsi="Georgia"/>
      <w:color w:val="FFFFFF"/>
      <w:sz w:val="48"/>
    </w:rPr>
  </w:style>
  <w:style w:type="character" w:styleId="Hyperlink">
    <w:name w:val="Hyperlink"/>
    <w:basedOn w:val="Standardskrifttypeiafsnit"/>
    <w:uiPriority w:val="99"/>
    <w:unhideWhenUsed/>
    <w:rsid w:val="00345065"/>
    <w:rPr>
      <w:color w:val="005C8D" w:themeColor="hyperlink"/>
      <w:u w:val="single"/>
    </w:rPr>
  </w:style>
  <w:style w:type="paragraph" w:customStyle="1" w:styleId="Overskrift1-Ikkenummereret">
    <w:name w:val="Overskrift 1 - Ikke nummereret"/>
    <w:basedOn w:val="Overskrift1"/>
    <w:next w:val="Normal"/>
    <w:uiPriority w:val="1"/>
    <w:qFormat/>
    <w:rsid w:val="00892E0E"/>
    <w:pPr>
      <w:numPr>
        <w:numId w:val="0"/>
      </w:numPr>
    </w:pPr>
  </w:style>
  <w:style w:type="paragraph" w:customStyle="1" w:styleId="Faktaboks-Tekst">
    <w:name w:val="Faktaboks - Tekst"/>
    <w:basedOn w:val="Normal"/>
    <w:uiPriority w:val="5"/>
    <w:rsid w:val="00C30064"/>
    <w:pPr>
      <w:spacing w:before="220" w:after="220"/>
      <w:ind w:left="227" w:right="227"/>
    </w:pPr>
    <w:rPr>
      <w:color w:val="005C8D" w:themeColor="background2"/>
    </w:rPr>
  </w:style>
  <w:style w:type="paragraph" w:customStyle="1" w:styleId="Faktaboks-Overskrift">
    <w:name w:val="Faktaboks - Overskrift"/>
    <w:basedOn w:val="Faktaboks-Tekst"/>
    <w:next w:val="Faktaboks-Tekst"/>
    <w:uiPriority w:val="5"/>
    <w:rsid w:val="00E656CD"/>
    <w:pPr>
      <w:spacing w:after="260"/>
    </w:pPr>
    <w:rPr>
      <w:b/>
      <w:sz w:val="24"/>
    </w:rPr>
  </w:style>
  <w:style w:type="paragraph" w:customStyle="1" w:styleId="Faktaboks-Nummereretliste">
    <w:name w:val="Faktaboks - Nummereret liste"/>
    <w:basedOn w:val="Faktaboks-Tekst"/>
    <w:uiPriority w:val="5"/>
    <w:rsid w:val="00C30064"/>
    <w:pPr>
      <w:numPr>
        <w:numId w:val="12"/>
      </w:numPr>
    </w:pPr>
  </w:style>
  <w:style w:type="paragraph" w:customStyle="1" w:styleId="Faktaboks-TekstHvid">
    <w:name w:val="Faktaboks - Tekst Hvid"/>
    <w:basedOn w:val="Faktaboks-Tekst"/>
    <w:uiPriority w:val="5"/>
    <w:rsid w:val="00C30064"/>
    <w:rPr>
      <w:color w:val="FFFFFF"/>
    </w:rPr>
  </w:style>
  <w:style w:type="paragraph" w:customStyle="1" w:styleId="Faktaboks-OverskriftHvid">
    <w:name w:val="Faktaboks - Overskrift Hvid"/>
    <w:basedOn w:val="Faktaboks-Overskrift"/>
    <w:next w:val="Faktaboks-TekstHvid"/>
    <w:uiPriority w:val="5"/>
    <w:rsid w:val="002C74A1"/>
    <w:rPr>
      <w:color w:val="FFFFFF"/>
    </w:rPr>
  </w:style>
  <w:style w:type="paragraph" w:customStyle="1" w:styleId="Faktaboks-NummereretlisteHvid">
    <w:name w:val="Faktaboks - Nummereret liste Hvid"/>
    <w:basedOn w:val="Faktaboks-TekstHvid"/>
    <w:uiPriority w:val="5"/>
    <w:rsid w:val="002C74A1"/>
    <w:pPr>
      <w:numPr>
        <w:numId w:val="13"/>
      </w:numPr>
    </w:pPr>
  </w:style>
  <w:style w:type="paragraph" w:customStyle="1" w:styleId="GrafTabelOverskrift">
    <w:name w:val="Graf/Tabel Overskrift"/>
    <w:basedOn w:val="Normal"/>
    <w:uiPriority w:val="5"/>
    <w:rsid w:val="00C30064"/>
    <w:pPr>
      <w:keepNext/>
      <w:keepLines/>
      <w:spacing w:after="180"/>
    </w:pPr>
    <w:rPr>
      <w:b/>
      <w:color w:val="005C8D" w:themeColor="background2"/>
      <w:sz w:val="24"/>
    </w:rPr>
  </w:style>
  <w:style w:type="paragraph" w:customStyle="1" w:styleId="Kildetekst">
    <w:name w:val="Kildetekst"/>
    <w:basedOn w:val="Normal"/>
    <w:uiPriority w:val="4"/>
    <w:rsid w:val="00AB66ED"/>
    <w:pPr>
      <w:spacing w:before="120" w:after="0" w:line="190" w:lineRule="atLeast"/>
      <w:contextualSpacing/>
    </w:pPr>
    <w:rPr>
      <w:sz w:val="16"/>
    </w:rPr>
  </w:style>
  <w:style w:type="paragraph" w:customStyle="1" w:styleId="Bilag">
    <w:name w:val="Bilag"/>
    <w:basedOn w:val="Normal"/>
    <w:uiPriority w:val="5"/>
    <w:rsid w:val="00C30064"/>
    <w:pPr>
      <w:numPr>
        <w:numId w:val="14"/>
      </w:numPr>
    </w:pPr>
  </w:style>
  <w:style w:type="paragraph" w:styleId="Markeringsbobletekst">
    <w:name w:val="Balloon Text"/>
    <w:basedOn w:val="Normal"/>
    <w:link w:val="MarkeringsbobletekstTegn"/>
    <w:uiPriority w:val="99"/>
    <w:semiHidden/>
    <w:rsid w:val="002A6D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6DAD"/>
    <w:rPr>
      <w:rFonts w:ascii="Segoe UI" w:hAnsi="Segoe UI" w:cs="Segoe UI"/>
      <w:spacing w:val="-2"/>
      <w:sz w:val="18"/>
      <w:szCs w:val="18"/>
    </w:rPr>
  </w:style>
  <w:style w:type="paragraph" w:styleId="Bibliografi">
    <w:name w:val="Bibliography"/>
    <w:basedOn w:val="Normal"/>
    <w:next w:val="Normal"/>
    <w:uiPriority w:val="99"/>
    <w:semiHidden/>
    <w:unhideWhenUsed/>
    <w:rsid w:val="002A6DAD"/>
  </w:style>
  <w:style w:type="paragraph" w:styleId="Brdtekst">
    <w:name w:val="Body Text"/>
    <w:basedOn w:val="Normal"/>
    <w:link w:val="BrdtekstTegn"/>
    <w:uiPriority w:val="99"/>
    <w:semiHidden/>
    <w:rsid w:val="002A6DAD"/>
    <w:pPr>
      <w:spacing w:after="120"/>
    </w:pPr>
  </w:style>
  <w:style w:type="character" w:customStyle="1" w:styleId="BrdtekstTegn">
    <w:name w:val="Brødtekst Tegn"/>
    <w:basedOn w:val="Standardskrifttypeiafsnit"/>
    <w:link w:val="Brdtekst"/>
    <w:uiPriority w:val="99"/>
    <w:semiHidden/>
    <w:rsid w:val="002A6DAD"/>
    <w:rPr>
      <w:spacing w:val="-2"/>
    </w:rPr>
  </w:style>
  <w:style w:type="paragraph" w:styleId="Brdtekst2">
    <w:name w:val="Body Text 2"/>
    <w:basedOn w:val="Normal"/>
    <w:link w:val="Brdtekst2Tegn"/>
    <w:uiPriority w:val="99"/>
    <w:semiHidden/>
    <w:rsid w:val="002A6DAD"/>
    <w:pPr>
      <w:spacing w:after="120" w:line="480" w:lineRule="auto"/>
    </w:pPr>
  </w:style>
  <w:style w:type="character" w:customStyle="1" w:styleId="Brdtekst2Tegn">
    <w:name w:val="Brødtekst 2 Tegn"/>
    <w:basedOn w:val="Standardskrifttypeiafsnit"/>
    <w:link w:val="Brdtekst2"/>
    <w:uiPriority w:val="99"/>
    <w:semiHidden/>
    <w:rsid w:val="002A6DAD"/>
    <w:rPr>
      <w:spacing w:val="-2"/>
    </w:rPr>
  </w:style>
  <w:style w:type="paragraph" w:styleId="Brdtekst3">
    <w:name w:val="Body Text 3"/>
    <w:basedOn w:val="Normal"/>
    <w:link w:val="Brdtekst3Tegn"/>
    <w:uiPriority w:val="99"/>
    <w:semiHidden/>
    <w:rsid w:val="002A6DAD"/>
    <w:pPr>
      <w:spacing w:after="120"/>
    </w:pPr>
    <w:rPr>
      <w:sz w:val="16"/>
      <w:szCs w:val="16"/>
    </w:rPr>
  </w:style>
  <w:style w:type="character" w:customStyle="1" w:styleId="Brdtekst3Tegn">
    <w:name w:val="Brødtekst 3 Tegn"/>
    <w:basedOn w:val="Standardskrifttypeiafsnit"/>
    <w:link w:val="Brdtekst3"/>
    <w:uiPriority w:val="99"/>
    <w:semiHidden/>
    <w:rsid w:val="002A6DAD"/>
    <w:rPr>
      <w:spacing w:val="-2"/>
      <w:sz w:val="16"/>
      <w:szCs w:val="16"/>
    </w:rPr>
  </w:style>
  <w:style w:type="paragraph" w:styleId="Brdtekst-frstelinjeindrykning1">
    <w:name w:val="Body Text First Indent"/>
    <w:basedOn w:val="Brdtekst"/>
    <w:link w:val="Brdtekst-frstelinjeindrykning1Tegn"/>
    <w:uiPriority w:val="99"/>
    <w:semiHidden/>
    <w:rsid w:val="002A6DA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6DAD"/>
    <w:rPr>
      <w:spacing w:val="-2"/>
    </w:rPr>
  </w:style>
  <w:style w:type="paragraph" w:styleId="Brdtekstindrykning">
    <w:name w:val="Body Text Indent"/>
    <w:basedOn w:val="Normal"/>
    <w:link w:val="BrdtekstindrykningTegn"/>
    <w:uiPriority w:val="99"/>
    <w:semiHidden/>
    <w:rsid w:val="002A6DAD"/>
    <w:pPr>
      <w:spacing w:after="120"/>
      <w:ind w:left="283"/>
    </w:pPr>
  </w:style>
  <w:style w:type="character" w:customStyle="1" w:styleId="BrdtekstindrykningTegn">
    <w:name w:val="Brødtekstindrykning Tegn"/>
    <w:basedOn w:val="Standardskrifttypeiafsnit"/>
    <w:link w:val="Brdtekstindrykning"/>
    <w:uiPriority w:val="99"/>
    <w:semiHidden/>
    <w:rsid w:val="002A6DAD"/>
    <w:rPr>
      <w:spacing w:val="-2"/>
    </w:rPr>
  </w:style>
  <w:style w:type="paragraph" w:styleId="Brdtekst-frstelinjeindrykning2">
    <w:name w:val="Body Text First Indent 2"/>
    <w:basedOn w:val="Brdtekstindrykning"/>
    <w:link w:val="Brdtekst-frstelinjeindrykning2Tegn"/>
    <w:uiPriority w:val="99"/>
    <w:semiHidden/>
    <w:rsid w:val="002A6DA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6DAD"/>
    <w:rPr>
      <w:spacing w:val="-2"/>
    </w:rPr>
  </w:style>
  <w:style w:type="paragraph" w:styleId="Brdtekstindrykning2">
    <w:name w:val="Body Text Indent 2"/>
    <w:basedOn w:val="Normal"/>
    <w:link w:val="Brdtekstindrykning2Tegn"/>
    <w:uiPriority w:val="99"/>
    <w:semiHidden/>
    <w:rsid w:val="002A6DA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6DAD"/>
    <w:rPr>
      <w:spacing w:val="-2"/>
    </w:rPr>
  </w:style>
  <w:style w:type="paragraph" w:styleId="Brdtekstindrykning3">
    <w:name w:val="Body Text Indent 3"/>
    <w:basedOn w:val="Normal"/>
    <w:link w:val="Brdtekstindrykning3Tegn"/>
    <w:uiPriority w:val="99"/>
    <w:semiHidden/>
    <w:rsid w:val="002A6D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6DAD"/>
    <w:rPr>
      <w:spacing w:val="-2"/>
      <w:sz w:val="16"/>
      <w:szCs w:val="16"/>
    </w:rPr>
  </w:style>
  <w:style w:type="paragraph" w:styleId="Sluthilsen">
    <w:name w:val="Closing"/>
    <w:basedOn w:val="Normal"/>
    <w:link w:val="SluthilsenTegn"/>
    <w:uiPriority w:val="99"/>
    <w:semiHidden/>
    <w:rsid w:val="002A6DAD"/>
    <w:pPr>
      <w:spacing w:line="240" w:lineRule="auto"/>
      <w:ind w:left="4252"/>
    </w:pPr>
  </w:style>
  <w:style w:type="character" w:customStyle="1" w:styleId="SluthilsenTegn">
    <w:name w:val="Sluthilsen Tegn"/>
    <w:basedOn w:val="Standardskrifttypeiafsnit"/>
    <w:link w:val="Sluthilsen"/>
    <w:uiPriority w:val="99"/>
    <w:semiHidden/>
    <w:rsid w:val="002A6DAD"/>
    <w:rPr>
      <w:spacing w:val="-2"/>
    </w:rPr>
  </w:style>
  <w:style w:type="table" w:styleId="Farvetgitter">
    <w:name w:val="Colorful Grid"/>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1" w:themeFillTint="33"/>
    </w:tcPr>
    <w:tblStylePr w:type="firstRow">
      <w:rPr>
        <w:b/>
        <w:bCs/>
      </w:rPr>
      <w:tblPr/>
      <w:tcPr>
        <w:shd w:val="clear" w:color="auto" w:fill="6BCBFF" w:themeFill="accent1" w:themeFillTint="66"/>
      </w:tcPr>
    </w:tblStylePr>
    <w:tblStylePr w:type="lastRow">
      <w:rPr>
        <w:b/>
        <w:bCs/>
        <w:color w:val="000000" w:themeColor="text1"/>
      </w:rPr>
      <w:tblPr/>
      <w:tcPr>
        <w:shd w:val="clear" w:color="auto" w:fill="6BCBFF" w:themeFill="accent1" w:themeFillTint="66"/>
      </w:tcPr>
    </w:tblStylePr>
    <w:tblStylePr w:type="firstCol">
      <w:rPr>
        <w:color w:val="FFFFFF" w:themeColor="background1"/>
      </w:rPr>
      <w:tblPr/>
      <w:tcPr>
        <w:shd w:val="clear" w:color="auto" w:fill="004469" w:themeFill="accent1" w:themeFillShade="BF"/>
      </w:tcPr>
    </w:tblStylePr>
    <w:tblStylePr w:type="lastCol">
      <w:rPr>
        <w:color w:val="FFFFFF" w:themeColor="background1"/>
      </w:rPr>
      <w:tblPr/>
      <w:tcPr>
        <w:shd w:val="clear" w:color="auto" w:fill="004469" w:themeFill="accent1" w:themeFillShade="BF"/>
      </w:tc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Farvetgitter-fremhvningsfarve2">
    <w:name w:val="Colorful Grid Accent 2"/>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3FF" w:themeFill="accent2" w:themeFillTint="66"/>
      </w:tcPr>
    </w:tblStylePr>
    <w:tblStylePr w:type="lastRow">
      <w:rPr>
        <w:b/>
        <w:bCs/>
        <w:color w:val="000000" w:themeColor="text1"/>
      </w:rPr>
      <w:tblPr/>
      <w:tcPr>
        <w:shd w:val="clear" w:color="auto" w:fill="E5F3FF" w:themeFill="accent2" w:themeFillTint="66"/>
      </w:tcPr>
    </w:tblStylePr>
    <w:tblStylePr w:type="firstCol">
      <w:rPr>
        <w:color w:val="FFFFFF" w:themeColor="background1"/>
      </w:rPr>
      <w:tblPr/>
      <w:tcPr>
        <w:shd w:val="clear" w:color="auto" w:fill="4EB2FF" w:themeFill="accent2" w:themeFillShade="BF"/>
      </w:tcPr>
    </w:tblStylePr>
    <w:tblStylePr w:type="lastCol">
      <w:rPr>
        <w:color w:val="FFFFFF" w:themeColor="background1"/>
      </w:rPr>
      <w:tblPr/>
      <w:tcPr>
        <w:shd w:val="clear" w:color="auto" w:fill="4EB2FF" w:themeFill="accent2" w:themeFillShade="BF"/>
      </w:tc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Farvetgitter-fremhvningsfarve3">
    <w:name w:val="Colorful Grid Accent 3"/>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3" w:themeFillTint="33"/>
    </w:tcPr>
    <w:tblStylePr w:type="firstRow">
      <w:rPr>
        <w:b/>
        <w:bCs/>
      </w:rPr>
      <w:tblPr/>
      <w:tcPr>
        <w:shd w:val="clear" w:color="auto" w:fill="4CFFE5" w:themeFill="accent3" w:themeFillTint="66"/>
      </w:tcPr>
    </w:tblStylePr>
    <w:tblStylePr w:type="lastRow">
      <w:rPr>
        <w:b/>
        <w:bCs/>
        <w:color w:val="000000" w:themeColor="text1"/>
      </w:rPr>
      <w:tblPr/>
      <w:tcPr>
        <w:shd w:val="clear" w:color="auto" w:fill="4CFFE5" w:themeFill="accent3" w:themeFillTint="66"/>
      </w:tcPr>
    </w:tblStylePr>
    <w:tblStylePr w:type="firstCol">
      <w:rPr>
        <w:color w:val="FFFFFF" w:themeColor="background1"/>
      </w:rPr>
      <w:tblPr/>
      <w:tcPr>
        <w:shd w:val="clear" w:color="auto" w:fill="002F28" w:themeFill="accent3" w:themeFillShade="BF"/>
      </w:tcPr>
    </w:tblStylePr>
    <w:tblStylePr w:type="lastCol">
      <w:rPr>
        <w:color w:val="FFFFFF" w:themeColor="background1"/>
      </w:rPr>
      <w:tblPr/>
      <w:tcPr>
        <w:shd w:val="clear" w:color="auto" w:fill="002F28" w:themeFill="accent3" w:themeFillShade="BF"/>
      </w:tc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Farvetgitter-fremhvningsfarve4">
    <w:name w:val="Colorful Grid Accent 4"/>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4" w:themeFillTint="33"/>
    </w:tcPr>
    <w:tblStylePr w:type="firstRow">
      <w:rPr>
        <w:b/>
        <w:bCs/>
      </w:rPr>
      <w:tblPr/>
      <w:tcPr>
        <w:shd w:val="clear" w:color="auto" w:fill="89FFDD" w:themeFill="accent4" w:themeFillTint="66"/>
      </w:tcPr>
    </w:tblStylePr>
    <w:tblStylePr w:type="lastRow">
      <w:rPr>
        <w:b/>
        <w:bCs/>
        <w:color w:val="000000" w:themeColor="text1"/>
      </w:rPr>
      <w:tblPr/>
      <w:tcPr>
        <w:shd w:val="clear" w:color="auto" w:fill="89FFDD" w:themeFill="accent4" w:themeFillTint="66"/>
      </w:tcPr>
    </w:tblStylePr>
    <w:tblStylePr w:type="firstCol">
      <w:rPr>
        <w:color w:val="FFFFFF" w:themeColor="background1"/>
      </w:rPr>
      <w:tblPr/>
      <w:tcPr>
        <w:shd w:val="clear" w:color="auto" w:fill="00A173" w:themeFill="accent4" w:themeFillShade="BF"/>
      </w:tcPr>
    </w:tblStylePr>
    <w:tblStylePr w:type="lastCol">
      <w:rPr>
        <w:color w:val="FFFFFF" w:themeColor="background1"/>
      </w:rPr>
      <w:tblPr/>
      <w:tcPr>
        <w:shd w:val="clear" w:color="auto" w:fill="00A173" w:themeFill="accent4" w:themeFillShade="BF"/>
      </w:tc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Farvetgitter-fremhvningsfarve5">
    <w:name w:val="Colorful Grid Accent 5"/>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AF2FF" w:themeFill="accen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1" w:themeFillTint="3F"/>
      </w:tcPr>
    </w:tblStylePr>
    <w:tblStylePr w:type="band1Horz">
      <w:tblPr/>
      <w:tcPr>
        <w:shd w:val="clear" w:color="auto" w:fill="B5E5FF" w:themeFill="accent1" w:themeFillTint="33"/>
      </w:tcPr>
    </w:tblStylePr>
  </w:style>
  <w:style w:type="table" w:styleId="Farvetliste-fremhvningsfarve2">
    <w:name w:val="Colorful List Accent 2"/>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2" w:themeFillTint="3F"/>
      </w:tcPr>
    </w:tblStylePr>
    <w:tblStylePr w:type="band1Horz">
      <w:tblPr/>
      <w:tcPr>
        <w:shd w:val="clear" w:color="auto" w:fill="F2F9FF" w:themeFill="accent2" w:themeFillTint="33"/>
      </w:tcPr>
    </w:tblStylePr>
  </w:style>
  <w:style w:type="table" w:styleId="Farvetliste-fremhvningsfarve3">
    <w:name w:val="Colorful List Accent 3"/>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3FFF8" w:themeFill="accent3" w:themeFillTint="19"/>
    </w:tcPr>
    <w:tblStylePr w:type="firstRow">
      <w:rPr>
        <w:b/>
        <w:bCs/>
        <w:color w:val="FFFFFF" w:themeColor="background1"/>
      </w:rPr>
      <w:tblPr/>
      <w:tcPr>
        <w:tcBorders>
          <w:bottom w:val="single" w:sz="12" w:space="0" w:color="FFFFFF" w:themeColor="background1"/>
        </w:tcBorders>
        <w:shd w:val="clear" w:color="auto" w:fill="00AC7B" w:themeFill="accent4" w:themeFillShade="CC"/>
      </w:tcPr>
    </w:tblStylePr>
    <w:tblStylePr w:type="lastRow">
      <w:rPr>
        <w:b/>
        <w:bCs/>
        <w:color w:val="00AC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3" w:themeFillTint="3F"/>
      </w:tcPr>
    </w:tblStylePr>
    <w:tblStylePr w:type="band1Horz">
      <w:tblPr/>
      <w:tcPr>
        <w:shd w:val="clear" w:color="auto" w:fill="A5FFF1" w:themeFill="accent3" w:themeFillTint="33"/>
      </w:tcPr>
    </w:tblStylePr>
  </w:style>
  <w:style w:type="table" w:styleId="Farvetliste-fremhvningsfarve4">
    <w:name w:val="Colorful List Accent 4"/>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2FFF6" w:themeFill="accent4" w:themeFillTint="19"/>
    </w:tcPr>
    <w:tblStylePr w:type="firstRow">
      <w:rPr>
        <w:b/>
        <w:bCs/>
        <w:color w:val="FFFFFF" w:themeColor="background1"/>
      </w:rPr>
      <w:tblPr/>
      <w:tcPr>
        <w:tcBorders>
          <w:bottom w:val="single" w:sz="12" w:space="0" w:color="FFFFFF" w:themeColor="background1"/>
        </w:tcBorders>
        <w:shd w:val="clear" w:color="auto" w:fill="00322B" w:themeFill="accent3" w:themeFillShade="CC"/>
      </w:tcPr>
    </w:tblStylePr>
    <w:tblStylePr w:type="lastRow">
      <w:rPr>
        <w:b/>
        <w:bCs/>
        <w:color w:val="0032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4" w:themeFillTint="3F"/>
      </w:tcPr>
    </w:tblStylePr>
    <w:tblStylePr w:type="band1Horz">
      <w:tblPr/>
      <w:tcPr>
        <w:shd w:val="clear" w:color="auto" w:fill="C4FFEE" w:themeFill="accent4" w:themeFillTint="33"/>
      </w:tcPr>
    </w:tblStylePr>
  </w:style>
  <w:style w:type="table" w:styleId="Farvetliste-fremhvningsfarve5">
    <w:name w:val="Colorful List Accent 5"/>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5C8D" w:themeColor="accent1"/>
        <w:bottom w:val="single" w:sz="4" w:space="0" w:color="005C8D" w:themeColor="accent1"/>
        <w:right w:val="single" w:sz="4" w:space="0" w:color="005C8D" w:themeColor="accent1"/>
        <w:insideH w:val="single" w:sz="4" w:space="0" w:color="FFFFFF" w:themeColor="background1"/>
        <w:insideV w:val="single" w:sz="4" w:space="0" w:color="FFFFFF" w:themeColor="background1"/>
      </w:tblBorders>
    </w:tblPr>
    <w:tcPr>
      <w:shd w:val="clear" w:color="auto" w:fill="DAF2FF" w:themeFill="accen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1" w:themeFillShade="99"/>
      </w:tcPr>
    </w:tblStylePr>
    <w:tblStylePr w:type="firstCol">
      <w:rPr>
        <w:color w:val="FFFFFF" w:themeColor="background1"/>
      </w:rPr>
      <w:tblPr/>
      <w:tcPr>
        <w:tcBorders>
          <w:top w:val="nil"/>
          <w:left w:val="nil"/>
          <w:bottom w:val="nil"/>
          <w:right w:val="nil"/>
          <w:insideH w:val="single" w:sz="4" w:space="0" w:color="003654" w:themeColor="accent1" w:themeShade="99"/>
          <w:insideV w:val="nil"/>
        </w:tcBorders>
        <w:shd w:val="clear" w:color="auto" w:fill="003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1" w:themeFillShade="99"/>
      </w:tcPr>
    </w:tblStylePr>
    <w:tblStylePr w:type="band1Vert">
      <w:tblPr/>
      <w:tcPr>
        <w:shd w:val="clear" w:color="auto" w:fill="6BCBFF" w:themeFill="accent1" w:themeFillTint="66"/>
      </w:tcPr>
    </w:tblStylePr>
    <w:tblStylePr w:type="band1Horz">
      <w:tblPr/>
      <w:tcPr>
        <w:shd w:val="clear" w:color="auto" w:fill="47B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BEE3FF" w:themeColor="accent2"/>
        <w:bottom w:val="single" w:sz="4" w:space="0" w:color="BEE3FF" w:themeColor="accent2"/>
        <w:right w:val="single" w:sz="4" w:space="0" w:color="BEE3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2" w:themeFillShade="99"/>
      </w:tcPr>
    </w:tblStylePr>
    <w:tblStylePr w:type="firstCol">
      <w:rPr>
        <w:color w:val="FFFFFF" w:themeColor="background1"/>
      </w:rPr>
      <w:tblPr/>
      <w:tcPr>
        <w:tcBorders>
          <w:top w:val="nil"/>
          <w:left w:val="nil"/>
          <w:bottom w:val="nil"/>
          <w:right w:val="nil"/>
          <w:insideH w:val="single" w:sz="4" w:space="0" w:color="0C96FF" w:themeColor="accent2" w:themeShade="99"/>
          <w:insideV w:val="nil"/>
        </w:tcBorders>
        <w:shd w:val="clear" w:color="auto" w:fill="0C96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2" w:themeFillShade="99"/>
      </w:tcPr>
    </w:tblStylePr>
    <w:tblStylePr w:type="band1Vert">
      <w:tblPr/>
      <w:tcPr>
        <w:shd w:val="clear" w:color="auto" w:fill="E5F3FF" w:themeFill="accent2" w:themeFillTint="66"/>
      </w:tcPr>
    </w:tblStylePr>
    <w:tblStylePr w:type="band1Horz">
      <w:tblPr/>
      <w:tcPr>
        <w:shd w:val="clear" w:color="auto" w:fill="DEF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D79B" w:themeColor="accent4"/>
        <w:left w:val="single" w:sz="4" w:space="0" w:color="003F36" w:themeColor="accent3"/>
        <w:bottom w:val="single" w:sz="4" w:space="0" w:color="003F36" w:themeColor="accent3"/>
        <w:right w:val="single" w:sz="4" w:space="0" w:color="003F36" w:themeColor="accent3"/>
        <w:insideH w:val="single" w:sz="4" w:space="0" w:color="FFFFFF" w:themeColor="background1"/>
        <w:insideV w:val="single" w:sz="4" w:space="0" w:color="FFFFFF" w:themeColor="background1"/>
      </w:tblBorders>
    </w:tblPr>
    <w:tcPr>
      <w:shd w:val="clear" w:color="auto" w:fill="D3FFF8" w:themeFill="accent3" w:themeFillTint="19"/>
    </w:tcPr>
    <w:tblStylePr w:type="firstRow">
      <w:rPr>
        <w:b/>
        <w:bCs/>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3" w:themeFillShade="99"/>
      </w:tcPr>
    </w:tblStylePr>
    <w:tblStylePr w:type="firstCol">
      <w:rPr>
        <w:color w:val="FFFFFF" w:themeColor="background1"/>
      </w:rPr>
      <w:tblPr/>
      <w:tcPr>
        <w:tcBorders>
          <w:top w:val="nil"/>
          <w:left w:val="nil"/>
          <w:bottom w:val="nil"/>
          <w:right w:val="nil"/>
          <w:insideH w:val="single" w:sz="4" w:space="0" w:color="002520" w:themeColor="accent3" w:themeShade="99"/>
          <w:insideV w:val="nil"/>
        </w:tcBorders>
        <w:shd w:val="clear" w:color="auto" w:fill="0025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3" w:themeFillShade="99"/>
      </w:tcPr>
    </w:tblStylePr>
    <w:tblStylePr w:type="band1Vert">
      <w:tblPr/>
      <w:tcPr>
        <w:shd w:val="clear" w:color="auto" w:fill="4CFFE5" w:themeFill="accent3" w:themeFillTint="66"/>
      </w:tcPr>
    </w:tblStylePr>
    <w:tblStylePr w:type="band1Horz">
      <w:tblPr/>
      <w:tcPr>
        <w:shd w:val="clear" w:color="auto" w:fill="20FFDE" w:themeFill="accent3" w:themeFillTint="7F"/>
      </w:tcPr>
    </w:tblStylePr>
  </w:style>
  <w:style w:type="table" w:styleId="Farvetskygge-fremhvningsfarve4">
    <w:name w:val="Colorful Shading Accent 4"/>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3F36" w:themeColor="accent3"/>
        <w:left w:val="single" w:sz="4" w:space="0" w:color="00D79B" w:themeColor="accent4"/>
        <w:bottom w:val="single" w:sz="4" w:space="0" w:color="00D79B" w:themeColor="accent4"/>
        <w:right w:val="single" w:sz="4" w:space="0" w:color="00D79B" w:themeColor="accent4"/>
        <w:insideH w:val="single" w:sz="4" w:space="0" w:color="FFFFFF" w:themeColor="background1"/>
        <w:insideV w:val="single" w:sz="4" w:space="0" w:color="FFFFFF" w:themeColor="background1"/>
      </w:tblBorders>
    </w:tblPr>
    <w:tcPr>
      <w:shd w:val="clear" w:color="auto" w:fill="E2FFF6" w:themeFill="accent4" w:themeFillTint="19"/>
    </w:tcPr>
    <w:tblStylePr w:type="firstRow">
      <w:rPr>
        <w:b/>
        <w:bCs/>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4" w:themeFillShade="99"/>
      </w:tcPr>
    </w:tblStylePr>
    <w:tblStylePr w:type="firstCol">
      <w:rPr>
        <w:color w:val="FFFFFF" w:themeColor="background1"/>
      </w:rPr>
      <w:tblPr/>
      <w:tcPr>
        <w:tcBorders>
          <w:top w:val="nil"/>
          <w:left w:val="nil"/>
          <w:bottom w:val="nil"/>
          <w:right w:val="nil"/>
          <w:insideH w:val="single" w:sz="4" w:space="0" w:color="00815C" w:themeColor="accent4" w:themeShade="99"/>
          <w:insideV w:val="nil"/>
        </w:tcBorders>
        <w:shd w:val="clear" w:color="auto" w:fill="0081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4" w:themeFillShade="99"/>
      </w:tcPr>
    </w:tblStylePr>
    <w:tblStylePr w:type="band1Vert">
      <w:tblPr/>
      <w:tcPr>
        <w:shd w:val="clear" w:color="auto" w:fill="89FFDD" w:themeFill="accent4" w:themeFillTint="66"/>
      </w:tcPr>
    </w:tblStylePr>
    <w:tblStylePr w:type="band1Horz">
      <w:tblPr/>
      <w:tcPr>
        <w:shd w:val="clear" w:color="auto" w:fill="6CFF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A6DAD"/>
    <w:rPr>
      <w:sz w:val="16"/>
      <w:szCs w:val="16"/>
    </w:rPr>
  </w:style>
  <w:style w:type="paragraph" w:styleId="Kommentartekst">
    <w:name w:val="annotation text"/>
    <w:basedOn w:val="Normal"/>
    <w:link w:val="KommentartekstTegn"/>
    <w:uiPriority w:val="99"/>
    <w:semiHidden/>
    <w:rsid w:val="002A6DAD"/>
    <w:pPr>
      <w:spacing w:line="240" w:lineRule="auto"/>
    </w:pPr>
  </w:style>
  <w:style w:type="character" w:customStyle="1" w:styleId="KommentartekstTegn">
    <w:name w:val="Kommentartekst Tegn"/>
    <w:basedOn w:val="Standardskrifttypeiafsnit"/>
    <w:link w:val="Kommentartekst"/>
    <w:uiPriority w:val="99"/>
    <w:semiHidden/>
    <w:rsid w:val="002A6DAD"/>
    <w:rPr>
      <w:spacing w:val="-2"/>
    </w:rPr>
  </w:style>
  <w:style w:type="paragraph" w:styleId="Kommentaremne">
    <w:name w:val="annotation subject"/>
    <w:basedOn w:val="Kommentartekst"/>
    <w:next w:val="Kommentartekst"/>
    <w:link w:val="KommentaremneTegn"/>
    <w:uiPriority w:val="99"/>
    <w:semiHidden/>
    <w:rsid w:val="002A6DAD"/>
    <w:rPr>
      <w:b/>
      <w:bCs/>
    </w:rPr>
  </w:style>
  <w:style w:type="character" w:customStyle="1" w:styleId="KommentaremneTegn">
    <w:name w:val="Kommentaremne Tegn"/>
    <w:basedOn w:val="KommentartekstTegn"/>
    <w:link w:val="Kommentaremne"/>
    <w:uiPriority w:val="99"/>
    <w:semiHidden/>
    <w:rsid w:val="002A6DAD"/>
    <w:rPr>
      <w:b/>
      <w:bCs/>
      <w:spacing w:val="-2"/>
    </w:rPr>
  </w:style>
  <w:style w:type="table" w:styleId="Mrkliste">
    <w:name w:val="Dark List"/>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5C8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1" w:themeFillShade="BF"/>
      </w:tcPr>
    </w:tblStylePr>
    <w:tblStylePr w:type="band1Vert">
      <w:tblPr/>
      <w:tcPr>
        <w:tcBorders>
          <w:top w:val="nil"/>
          <w:left w:val="nil"/>
          <w:bottom w:val="nil"/>
          <w:right w:val="nil"/>
          <w:insideH w:val="nil"/>
          <w:insideV w:val="nil"/>
        </w:tcBorders>
        <w:shd w:val="clear" w:color="auto" w:fill="004469" w:themeFill="accent1" w:themeFillShade="BF"/>
      </w:tcPr>
    </w:tblStylePr>
    <w:tblStylePr w:type="band1Horz">
      <w:tblPr/>
      <w:tcPr>
        <w:tcBorders>
          <w:top w:val="nil"/>
          <w:left w:val="nil"/>
          <w:bottom w:val="nil"/>
          <w:right w:val="nil"/>
          <w:insideH w:val="nil"/>
          <w:insideV w:val="nil"/>
        </w:tcBorders>
        <w:shd w:val="clear" w:color="auto" w:fill="004469" w:themeFill="accent1" w:themeFillShade="BF"/>
      </w:tcPr>
    </w:tblStylePr>
  </w:style>
  <w:style w:type="table" w:styleId="Mrkliste-fremhvningsfarve2">
    <w:name w:val="Dark List Accent 2"/>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BEE3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2" w:themeFillShade="BF"/>
      </w:tcPr>
    </w:tblStylePr>
    <w:tblStylePr w:type="band1Vert">
      <w:tblPr/>
      <w:tcPr>
        <w:tcBorders>
          <w:top w:val="nil"/>
          <w:left w:val="nil"/>
          <w:bottom w:val="nil"/>
          <w:right w:val="nil"/>
          <w:insideH w:val="nil"/>
          <w:insideV w:val="nil"/>
        </w:tcBorders>
        <w:shd w:val="clear" w:color="auto" w:fill="4EB2FF" w:themeFill="accent2" w:themeFillShade="BF"/>
      </w:tcPr>
    </w:tblStylePr>
    <w:tblStylePr w:type="band1Horz">
      <w:tblPr/>
      <w:tcPr>
        <w:tcBorders>
          <w:top w:val="nil"/>
          <w:left w:val="nil"/>
          <w:bottom w:val="nil"/>
          <w:right w:val="nil"/>
          <w:insideH w:val="nil"/>
          <w:insideV w:val="nil"/>
        </w:tcBorders>
        <w:shd w:val="clear" w:color="auto" w:fill="4EB2FF" w:themeFill="accent2" w:themeFillShade="BF"/>
      </w:tcPr>
    </w:tblStylePr>
  </w:style>
  <w:style w:type="table" w:styleId="Mrkliste-fremhvningsfarve3">
    <w:name w:val="Dark List Accent 3"/>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3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3" w:themeFillShade="BF"/>
      </w:tcPr>
    </w:tblStylePr>
    <w:tblStylePr w:type="band1Vert">
      <w:tblPr/>
      <w:tcPr>
        <w:tcBorders>
          <w:top w:val="nil"/>
          <w:left w:val="nil"/>
          <w:bottom w:val="nil"/>
          <w:right w:val="nil"/>
          <w:insideH w:val="nil"/>
          <w:insideV w:val="nil"/>
        </w:tcBorders>
        <w:shd w:val="clear" w:color="auto" w:fill="002F28" w:themeFill="accent3" w:themeFillShade="BF"/>
      </w:tcPr>
    </w:tblStylePr>
    <w:tblStylePr w:type="band1Horz">
      <w:tblPr/>
      <w:tcPr>
        <w:tcBorders>
          <w:top w:val="nil"/>
          <w:left w:val="nil"/>
          <w:bottom w:val="nil"/>
          <w:right w:val="nil"/>
          <w:insideH w:val="nil"/>
          <w:insideV w:val="nil"/>
        </w:tcBorders>
        <w:shd w:val="clear" w:color="auto" w:fill="002F28" w:themeFill="accent3" w:themeFillShade="BF"/>
      </w:tcPr>
    </w:tblStylePr>
  </w:style>
  <w:style w:type="table" w:styleId="Mrkliste-fremhvningsfarve4">
    <w:name w:val="Dark List Accent 4"/>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D7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4" w:themeFillShade="BF"/>
      </w:tcPr>
    </w:tblStylePr>
    <w:tblStylePr w:type="band1Vert">
      <w:tblPr/>
      <w:tcPr>
        <w:tcBorders>
          <w:top w:val="nil"/>
          <w:left w:val="nil"/>
          <w:bottom w:val="nil"/>
          <w:right w:val="nil"/>
          <w:insideH w:val="nil"/>
          <w:insideV w:val="nil"/>
        </w:tcBorders>
        <w:shd w:val="clear" w:color="auto" w:fill="00A173" w:themeFill="accent4" w:themeFillShade="BF"/>
      </w:tcPr>
    </w:tblStylePr>
    <w:tblStylePr w:type="band1Horz">
      <w:tblPr/>
      <w:tcPr>
        <w:tcBorders>
          <w:top w:val="nil"/>
          <w:left w:val="nil"/>
          <w:bottom w:val="nil"/>
          <w:right w:val="nil"/>
          <w:insideH w:val="nil"/>
          <w:insideV w:val="nil"/>
        </w:tcBorders>
        <w:shd w:val="clear" w:color="auto" w:fill="00A173" w:themeFill="accent4" w:themeFillShade="BF"/>
      </w:tcPr>
    </w:tblStylePr>
  </w:style>
  <w:style w:type="table" w:styleId="Mrkliste-fremhvningsfarve5">
    <w:name w:val="Dark List Accent 5"/>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paragraph" w:styleId="Dato">
    <w:name w:val="Date"/>
    <w:basedOn w:val="Normal"/>
    <w:next w:val="Normal"/>
    <w:link w:val="DatoTegn"/>
    <w:uiPriority w:val="99"/>
    <w:semiHidden/>
    <w:rsid w:val="002A6DAD"/>
  </w:style>
  <w:style w:type="character" w:customStyle="1" w:styleId="DatoTegn">
    <w:name w:val="Dato Tegn"/>
    <w:basedOn w:val="Standardskrifttypeiafsnit"/>
    <w:link w:val="Dato"/>
    <w:uiPriority w:val="99"/>
    <w:semiHidden/>
    <w:rsid w:val="002A6DAD"/>
    <w:rPr>
      <w:spacing w:val="-2"/>
    </w:rPr>
  </w:style>
  <w:style w:type="paragraph" w:styleId="Dokumentoversigt">
    <w:name w:val="Document Map"/>
    <w:basedOn w:val="Normal"/>
    <w:link w:val="DokumentoversigtTegn"/>
    <w:uiPriority w:val="99"/>
    <w:semiHidden/>
    <w:rsid w:val="002A6D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A6DAD"/>
    <w:rPr>
      <w:rFonts w:ascii="Segoe UI" w:hAnsi="Segoe UI" w:cs="Segoe UI"/>
      <w:spacing w:val="-2"/>
      <w:sz w:val="16"/>
      <w:szCs w:val="16"/>
    </w:rPr>
  </w:style>
  <w:style w:type="paragraph" w:styleId="Mailsignatur">
    <w:name w:val="E-mail Signature"/>
    <w:basedOn w:val="Normal"/>
    <w:link w:val="MailsignaturTegn"/>
    <w:uiPriority w:val="99"/>
    <w:semiHidden/>
    <w:rsid w:val="002A6DAD"/>
    <w:pPr>
      <w:spacing w:line="240" w:lineRule="auto"/>
    </w:pPr>
  </w:style>
  <w:style w:type="character" w:customStyle="1" w:styleId="MailsignaturTegn">
    <w:name w:val="Mailsignatur Tegn"/>
    <w:basedOn w:val="Standardskrifttypeiafsnit"/>
    <w:link w:val="Mailsignatur"/>
    <w:uiPriority w:val="99"/>
    <w:semiHidden/>
    <w:rsid w:val="002A6DAD"/>
    <w:rPr>
      <w:spacing w:val="-2"/>
    </w:rPr>
  </w:style>
  <w:style w:type="character" w:styleId="Fremhv">
    <w:name w:val="Emphasis"/>
    <w:basedOn w:val="Standardskrifttypeiafsnit"/>
    <w:uiPriority w:val="19"/>
    <w:semiHidden/>
    <w:rsid w:val="002A6DAD"/>
    <w:rPr>
      <w:i/>
      <w:iCs/>
    </w:rPr>
  </w:style>
  <w:style w:type="paragraph" w:styleId="Modtageradresse0">
    <w:name w:val="envelope address"/>
    <w:basedOn w:val="Normal"/>
    <w:uiPriority w:val="99"/>
    <w:semiHidden/>
    <w:rsid w:val="002A6DA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A6DA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2A6DAD"/>
    <w:rPr>
      <w:color w:val="003F36" w:themeColor="followedHyperlink"/>
      <w:u w:val="single"/>
    </w:rPr>
  </w:style>
  <w:style w:type="character" w:styleId="Fodnotehenvisning">
    <w:name w:val="footnote reference"/>
    <w:basedOn w:val="Standardskrifttypeiafsnit"/>
    <w:uiPriority w:val="21"/>
    <w:semiHidden/>
    <w:rsid w:val="002A6DAD"/>
    <w:rPr>
      <w:vertAlign w:val="superscript"/>
    </w:rPr>
  </w:style>
  <w:style w:type="table" w:customStyle="1" w:styleId="Gittertabel1-lys1">
    <w:name w:val="Gittertabel 1 - lys1"/>
    <w:basedOn w:val="Tabel-Normal"/>
    <w:uiPriority w:val="46"/>
    <w:rsid w:val="002A6D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2A6DAD"/>
    <w:pPr>
      <w:spacing w:line="240" w:lineRule="auto"/>
    </w:pPr>
    <w:tblPr>
      <w:tblStyleRowBandSize w:val="1"/>
      <w:tblStyleColBandSize w:val="1"/>
      <w:tblBorders>
        <w:top w:val="single" w:sz="4" w:space="0" w:color="6BCBFF" w:themeColor="accent1" w:themeTint="66"/>
        <w:left w:val="single" w:sz="4" w:space="0" w:color="6BCBFF" w:themeColor="accent1" w:themeTint="66"/>
        <w:bottom w:val="single" w:sz="4" w:space="0" w:color="6BCBFF" w:themeColor="accent1" w:themeTint="66"/>
        <w:right w:val="single" w:sz="4" w:space="0" w:color="6BCBFF" w:themeColor="accent1" w:themeTint="66"/>
        <w:insideH w:val="single" w:sz="4" w:space="0" w:color="6BCBFF" w:themeColor="accent1" w:themeTint="66"/>
        <w:insideV w:val="single" w:sz="4" w:space="0" w:color="6BCBFF" w:themeColor="accent1" w:themeTint="66"/>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2" w:space="0" w:color="21B1FF"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2A6DAD"/>
    <w:pPr>
      <w:spacing w:line="240" w:lineRule="auto"/>
    </w:pPr>
    <w:tblPr>
      <w:tblStyleRowBandSize w:val="1"/>
      <w:tblStyleColBandSize w:val="1"/>
      <w:tblBorders>
        <w:top w:val="single" w:sz="4" w:space="0" w:color="E5F3FF" w:themeColor="accent2" w:themeTint="66"/>
        <w:left w:val="single" w:sz="4" w:space="0" w:color="E5F3FF" w:themeColor="accent2" w:themeTint="66"/>
        <w:bottom w:val="single" w:sz="4" w:space="0" w:color="E5F3FF" w:themeColor="accent2" w:themeTint="66"/>
        <w:right w:val="single" w:sz="4" w:space="0" w:color="E5F3FF" w:themeColor="accent2" w:themeTint="66"/>
        <w:insideH w:val="single" w:sz="4" w:space="0" w:color="E5F3FF" w:themeColor="accent2" w:themeTint="66"/>
        <w:insideV w:val="single" w:sz="4" w:space="0" w:color="E5F3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2A6DAD"/>
    <w:pPr>
      <w:spacing w:line="240" w:lineRule="auto"/>
    </w:pPr>
    <w:tblPr>
      <w:tblStyleRowBandSize w:val="1"/>
      <w:tblStyleColBandSize w:val="1"/>
      <w:tblBorders>
        <w:top w:val="single" w:sz="4" w:space="0" w:color="4CFFE5" w:themeColor="accent3" w:themeTint="66"/>
        <w:left w:val="single" w:sz="4" w:space="0" w:color="4CFFE5" w:themeColor="accent3" w:themeTint="66"/>
        <w:bottom w:val="single" w:sz="4" w:space="0" w:color="4CFFE5" w:themeColor="accent3" w:themeTint="66"/>
        <w:right w:val="single" w:sz="4" w:space="0" w:color="4CFFE5" w:themeColor="accent3" w:themeTint="66"/>
        <w:insideH w:val="single" w:sz="4" w:space="0" w:color="4CFFE5" w:themeColor="accent3" w:themeTint="66"/>
        <w:insideV w:val="single" w:sz="4" w:space="0" w:color="4CFFE5" w:themeColor="accent3" w:themeTint="66"/>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2" w:space="0" w:color="00F1CE"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2A6DAD"/>
    <w:pPr>
      <w:spacing w:line="240" w:lineRule="auto"/>
    </w:pPr>
    <w:tblPr>
      <w:tblStyleRowBandSize w:val="1"/>
      <w:tblStyleColBandSize w:val="1"/>
      <w:tblBorders>
        <w:top w:val="single" w:sz="4" w:space="0" w:color="89FFDD" w:themeColor="accent4" w:themeTint="66"/>
        <w:left w:val="single" w:sz="4" w:space="0" w:color="89FFDD" w:themeColor="accent4" w:themeTint="66"/>
        <w:bottom w:val="single" w:sz="4" w:space="0" w:color="89FFDD" w:themeColor="accent4" w:themeTint="66"/>
        <w:right w:val="single" w:sz="4" w:space="0" w:color="89FFDD" w:themeColor="accent4" w:themeTint="66"/>
        <w:insideH w:val="single" w:sz="4" w:space="0" w:color="89FFDD" w:themeColor="accent4" w:themeTint="66"/>
        <w:insideV w:val="single" w:sz="4" w:space="0" w:color="89FFDD" w:themeColor="accent4" w:themeTint="66"/>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2" w:space="0" w:color="4EFFCD"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2A6DAD"/>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2A6DAD"/>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2A6D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2A6DAD"/>
    <w:pPr>
      <w:spacing w:line="240" w:lineRule="auto"/>
    </w:pPr>
    <w:tblPr>
      <w:tblStyleRowBandSize w:val="1"/>
      <w:tblStyleColBandSize w:val="1"/>
      <w:tblBorders>
        <w:top w:val="single" w:sz="2" w:space="0" w:color="21B1FF" w:themeColor="accent1" w:themeTint="99"/>
        <w:bottom w:val="single" w:sz="2" w:space="0" w:color="21B1FF" w:themeColor="accent1" w:themeTint="99"/>
        <w:insideH w:val="single" w:sz="2" w:space="0" w:color="21B1FF" w:themeColor="accent1" w:themeTint="99"/>
        <w:insideV w:val="single" w:sz="2" w:space="0" w:color="21B1FF" w:themeColor="accent1" w:themeTint="99"/>
      </w:tblBorders>
    </w:tblPr>
    <w:tblStylePr w:type="firstRow">
      <w:rPr>
        <w:b/>
        <w:bCs/>
      </w:rPr>
      <w:tblPr/>
      <w:tcPr>
        <w:tcBorders>
          <w:top w:val="nil"/>
          <w:bottom w:val="single" w:sz="12" w:space="0" w:color="21B1FF" w:themeColor="accent1" w:themeTint="99"/>
          <w:insideH w:val="nil"/>
          <w:insideV w:val="nil"/>
        </w:tcBorders>
        <w:shd w:val="clear" w:color="auto" w:fill="FFFFFF" w:themeFill="background1"/>
      </w:tcPr>
    </w:tblStylePr>
    <w:tblStylePr w:type="lastRow">
      <w:rPr>
        <w:b/>
        <w:bCs/>
      </w:rPr>
      <w:tblPr/>
      <w:tcPr>
        <w:tcBorders>
          <w:top w:val="double" w:sz="2" w:space="0" w:color="21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Gittertabel2-farve21">
    <w:name w:val="Gittertabel 2 - farve 21"/>
    <w:basedOn w:val="Tabel-Normal"/>
    <w:uiPriority w:val="47"/>
    <w:rsid w:val="002A6DAD"/>
    <w:pPr>
      <w:spacing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ittertabel2-farve31">
    <w:name w:val="Gittertabel 2 - farve 31"/>
    <w:basedOn w:val="Tabel-Normal"/>
    <w:uiPriority w:val="47"/>
    <w:rsid w:val="002A6DAD"/>
    <w:pPr>
      <w:spacing w:line="240" w:lineRule="auto"/>
    </w:pPr>
    <w:tblPr>
      <w:tblStyleRowBandSize w:val="1"/>
      <w:tblStyleColBandSize w:val="1"/>
      <w:tblBorders>
        <w:top w:val="single" w:sz="2" w:space="0" w:color="00F1CE" w:themeColor="accent3" w:themeTint="99"/>
        <w:bottom w:val="single" w:sz="2" w:space="0" w:color="00F1CE" w:themeColor="accent3" w:themeTint="99"/>
        <w:insideH w:val="single" w:sz="2" w:space="0" w:color="00F1CE" w:themeColor="accent3" w:themeTint="99"/>
        <w:insideV w:val="single" w:sz="2" w:space="0" w:color="00F1CE" w:themeColor="accent3" w:themeTint="99"/>
      </w:tblBorders>
    </w:tblPr>
    <w:tblStylePr w:type="firstRow">
      <w:rPr>
        <w:b/>
        <w:bCs/>
      </w:rPr>
      <w:tblPr/>
      <w:tcPr>
        <w:tcBorders>
          <w:top w:val="nil"/>
          <w:bottom w:val="single" w:sz="12" w:space="0" w:color="00F1CE" w:themeColor="accent3" w:themeTint="99"/>
          <w:insideH w:val="nil"/>
          <w:insideV w:val="nil"/>
        </w:tcBorders>
        <w:shd w:val="clear" w:color="auto" w:fill="FFFFFF" w:themeFill="background1"/>
      </w:tcPr>
    </w:tblStylePr>
    <w:tblStylePr w:type="lastRow">
      <w:rPr>
        <w:b/>
        <w:bCs/>
      </w:rPr>
      <w:tblPr/>
      <w:tcPr>
        <w:tcBorders>
          <w:top w:val="double" w:sz="2" w:space="0" w:color="00F1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Gittertabel2-farve41">
    <w:name w:val="Gittertabel 2 - farve 41"/>
    <w:basedOn w:val="Tabel-Normal"/>
    <w:uiPriority w:val="47"/>
    <w:rsid w:val="002A6DAD"/>
    <w:pPr>
      <w:spacing w:line="240" w:lineRule="auto"/>
    </w:pPr>
    <w:tblPr>
      <w:tblStyleRowBandSize w:val="1"/>
      <w:tblStyleColBandSize w:val="1"/>
      <w:tblBorders>
        <w:top w:val="single" w:sz="2" w:space="0" w:color="4EFFCD" w:themeColor="accent4" w:themeTint="99"/>
        <w:bottom w:val="single" w:sz="2" w:space="0" w:color="4EFFCD" w:themeColor="accent4" w:themeTint="99"/>
        <w:insideH w:val="single" w:sz="2" w:space="0" w:color="4EFFCD" w:themeColor="accent4" w:themeTint="99"/>
        <w:insideV w:val="single" w:sz="2" w:space="0" w:color="4EFFCD" w:themeColor="accent4" w:themeTint="99"/>
      </w:tblBorders>
    </w:tblPr>
    <w:tblStylePr w:type="firstRow">
      <w:rPr>
        <w:b/>
        <w:bCs/>
      </w:rPr>
      <w:tblPr/>
      <w:tcPr>
        <w:tcBorders>
          <w:top w:val="nil"/>
          <w:bottom w:val="single" w:sz="12" w:space="0" w:color="4EFFCD" w:themeColor="accent4" w:themeTint="99"/>
          <w:insideH w:val="nil"/>
          <w:insideV w:val="nil"/>
        </w:tcBorders>
        <w:shd w:val="clear" w:color="auto" w:fill="FFFFFF" w:themeFill="background1"/>
      </w:tcPr>
    </w:tblStylePr>
    <w:tblStylePr w:type="lastRow">
      <w:rPr>
        <w:b/>
        <w:bCs/>
      </w:rPr>
      <w:tblPr/>
      <w:tcPr>
        <w:tcBorders>
          <w:top w:val="double" w:sz="2" w:space="0" w:color="4EFF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Gittertabel2-farve51">
    <w:name w:val="Gittertabel 2 - farve 51"/>
    <w:basedOn w:val="Tabel-Normal"/>
    <w:uiPriority w:val="47"/>
    <w:rsid w:val="002A6DAD"/>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Gittertabel2-farve61">
    <w:name w:val="Gittertabel 2 - farve 61"/>
    <w:basedOn w:val="Tabel-Normal"/>
    <w:uiPriority w:val="47"/>
    <w:rsid w:val="002A6DAD"/>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Gittertabel31">
    <w:name w:val="Gittertabel 31"/>
    <w:basedOn w:val="Tabel-Normal"/>
    <w:uiPriority w:val="48"/>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customStyle="1" w:styleId="Gittertabel3-farve21">
    <w:name w:val="Gittertabel 3 - farve 21"/>
    <w:basedOn w:val="Tabel-Normal"/>
    <w:uiPriority w:val="48"/>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ittertabel3-farve31">
    <w:name w:val="Gittertabel 3 - farve 31"/>
    <w:basedOn w:val="Tabel-Normal"/>
    <w:uiPriority w:val="48"/>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customStyle="1" w:styleId="Gittertabel3-farve41">
    <w:name w:val="Gittertabel 3 - farve 41"/>
    <w:basedOn w:val="Tabel-Normal"/>
    <w:uiPriority w:val="48"/>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customStyle="1" w:styleId="Gittertabel3-farve51">
    <w:name w:val="Gittertabel 3 - farve 51"/>
    <w:basedOn w:val="Tabel-Normal"/>
    <w:uiPriority w:val="48"/>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customStyle="1" w:styleId="Gittertabel3-farve61">
    <w:name w:val="Gittertabel 3 - farve 61"/>
    <w:basedOn w:val="Tabel-Normal"/>
    <w:uiPriority w:val="48"/>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customStyle="1" w:styleId="Gittertabel41">
    <w:name w:val="Gittertabel 41"/>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insideV w:val="nil"/>
        </w:tcBorders>
        <w:shd w:val="clear" w:color="auto" w:fill="005C8D" w:themeFill="accent1"/>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Gittertabel4-farve21">
    <w:name w:val="Gittertabel 4 - farve 21"/>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insideV w:val="nil"/>
        </w:tcBorders>
        <w:shd w:val="clear" w:color="auto" w:fill="BEE3FF" w:themeFill="accent2"/>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ittertabel4-farve31">
    <w:name w:val="Gittertabel 4 - farve 31"/>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insideV w:val="nil"/>
        </w:tcBorders>
        <w:shd w:val="clear" w:color="auto" w:fill="003F36" w:themeFill="accent3"/>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Gittertabel4-farve41">
    <w:name w:val="Gittertabel 4 - farve 41"/>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insideV w:val="nil"/>
        </w:tcBorders>
        <w:shd w:val="clear" w:color="auto" w:fill="00D79B" w:themeFill="accent4"/>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Gittertabel4-farve51">
    <w:name w:val="Gittertabel 4 - farve 51"/>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Gittertabel4-farve61">
    <w:name w:val="Gittertabel 4 - farve 61"/>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Gittertabel5-mrk1">
    <w:name w:val="Gittertabel 5 - mørk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1"/>
      </w:tcPr>
    </w:tblStylePr>
    <w:tblStylePr w:type="band1Vert">
      <w:tblPr/>
      <w:tcPr>
        <w:shd w:val="clear" w:color="auto" w:fill="6BCBFF" w:themeFill="accent1" w:themeFillTint="66"/>
      </w:tcPr>
    </w:tblStylePr>
    <w:tblStylePr w:type="band1Horz">
      <w:tblPr/>
      <w:tcPr>
        <w:shd w:val="clear" w:color="auto" w:fill="6BCBFF" w:themeFill="accent1" w:themeFillTint="66"/>
      </w:tcPr>
    </w:tblStylePr>
  </w:style>
  <w:style w:type="table" w:customStyle="1" w:styleId="Gittertabel5-mrk-farve21">
    <w:name w:val="Gittertabel 5 - mørk - farve 2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2"/>
      </w:tcPr>
    </w:tblStylePr>
    <w:tblStylePr w:type="band1Vert">
      <w:tblPr/>
      <w:tcPr>
        <w:shd w:val="clear" w:color="auto" w:fill="E5F3FF" w:themeFill="accent2" w:themeFillTint="66"/>
      </w:tcPr>
    </w:tblStylePr>
    <w:tblStylePr w:type="band1Horz">
      <w:tblPr/>
      <w:tcPr>
        <w:shd w:val="clear" w:color="auto" w:fill="E5F3FF" w:themeFill="accent2" w:themeFillTint="66"/>
      </w:tcPr>
    </w:tblStylePr>
  </w:style>
  <w:style w:type="table" w:customStyle="1" w:styleId="Gittertabel5-mrk-farve31">
    <w:name w:val="Gittertabel 5 - mørk - farve 3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3"/>
      </w:tcPr>
    </w:tblStylePr>
    <w:tblStylePr w:type="band1Vert">
      <w:tblPr/>
      <w:tcPr>
        <w:shd w:val="clear" w:color="auto" w:fill="4CFFE5" w:themeFill="accent3" w:themeFillTint="66"/>
      </w:tcPr>
    </w:tblStylePr>
    <w:tblStylePr w:type="band1Horz">
      <w:tblPr/>
      <w:tcPr>
        <w:shd w:val="clear" w:color="auto" w:fill="4CFFE5" w:themeFill="accent3" w:themeFillTint="66"/>
      </w:tcPr>
    </w:tblStylePr>
  </w:style>
  <w:style w:type="table" w:customStyle="1" w:styleId="Gittertabel5-mrk-farve41">
    <w:name w:val="Gittertabel 5 - mørk - farve 4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4"/>
      </w:tcPr>
    </w:tblStylePr>
    <w:tblStylePr w:type="band1Vert">
      <w:tblPr/>
      <w:tcPr>
        <w:shd w:val="clear" w:color="auto" w:fill="89FFDD" w:themeFill="accent4" w:themeFillTint="66"/>
      </w:tcPr>
    </w:tblStylePr>
    <w:tblStylePr w:type="band1Horz">
      <w:tblPr/>
      <w:tcPr>
        <w:shd w:val="clear" w:color="auto" w:fill="89FFDD" w:themeFill="accent4" w:themeFillTint="66"/>
      </w:tcPr>
    </w:tblStylePr>
  </w:style>
  <w:style w:type="table" w:customStyle="1" w:styleId="Gittertabel5-mrk-farve51">
    <w:name w:val="Gittertabel 5 - mørk - farve 5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customStyle="1" w:styleId="Gittertabel5-mrk-farve61">
    <w:name w:val="Gittertabel 5 - mørk - farve 6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customStyle="1" w:styleId="Gittertabel6-farverig1">
    <w:name w:val="Gittertabel 6 - farverig1"/>
    <w:basedOn w:val="Tabel-Normal"/>
    <w:uiPriority w:val="51"/>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Gittertabel6-farverig-farve21">
    <w:name w:val="Gittertabel 6 - farverig - farve 21"/>
    <w:basedOn w:val="Tabel-Normal"/>
    <w:uiPriority w:val="51"/>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Gittertabel6-farverig-farve31">
    <w:name w:val="Gittertabel 6 - farverig - farve 31"/>
    <w:basedOn w:val="Tabel-Normal"/>
    <w:uiPriority w:val="51"/>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Gittertabel6-farverig-farve41">
    <w:name w:val="Gittertabel 6 - farverig - farve 41"/>
    <w:basedOn w:val="Tabel-Normal"/>
    <w:uiPriority w:val="51"/>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Gittertabel6-farverig-farve51">
    <w:name w:val="Gittertabel 6 - farverig - farve 51"/>
    <w:basedOn w:val="Tabel-Normal"/>
    <w:uiPriority w:val="51"/>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Gittertabel6-farverig-farve61">
    <w:name w:val="Gittertabel 6 - farverig - farve 61"/>
    <w:basedOn w:val="Tabel-Normal"/>
    <w:uiPriority w:val="51"/>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Gittertabel7-farverig1">
    <w:name w:val="Gittertabel 7 - farverig1"/>
    <w:basedOn w:val="Tabel-Normal"/>
    <w:uiPriority w:val="52"/>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customStyle="1" w:styleId="Gittertabel7-farverig-farve21">
    <w:name w:val="Gittertabel 7 - farverig - farve 21"/>
    <w:basedOn w:val="Tabel-Normal"/>
    <w:uiPriority w:val="52"/>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customStyle="1" w:styleId="Gittertabel7-farverig-farve31">
    <w:name w:val="Gittertabel 7 - farverig - farve 31"/>
    <w:basedOn w:val="Tabel-Normal"/>
    <w:uiPriority w:val="52"/>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customStyle="1" w:styleId="Gittertabel7-farverig-farve41">
    <w:name w:val="Gittertabel 7 - farverig - farve 41"/>
    <w:basedOn w:val="Tabel-Normal"/>
    <w:uiPriority w:val="52"/>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customStyle="1" w:styleId="Gittertabel7-farverig-farve51">
    <w:name w:val="Gittertabel 7 - farverig - farve 51"/>
    <w:basedOn w:val="Tabel-Normal"/>
    <w:uiPriority w:val="52"/>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customStyle="1" w:styleId="Gittertabel7-farverig-farve61">
    <w:name w:val="Gittertabel 7 - farverig - farve 61"/>
    <w:basedOn w:val="Tabel-Normal"/>
    <w:uiPriority w:val="52"/>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character" w:customStyle="1" w:styleId="Hashtag">
    <w:name w:val="Hashtag"/>
    <w:basedOn w:val="Standardskrifttypeiafsnit"/>
    <w:uiPriority w:val="99"/>
    <w:semiHidden/>
    <w:unhideWhenUsed/>
    <w:rsid w:val="002A6DAD"/>
    <w:rPr>
      <w:color w:val="2B579A"/>
      <w:shd w:val="clear" w:color="auto" w:fill="E6E6E6"/>
    </w:rPr>
  </w:style>
  <w:style w:type="character" w:styleId="HTML-akronym">
    <w:name w:val="HTML Acronym"/>
    <w:basedOn w:val="Standardskrifttypeiafsnit"/>
    <w:uiPriority w:val="99"/>
    <w:semiHidden/>
    <w:rsid w:val="002A6DAD"/>
  </w:style>
  <w:style w:type="paragraph" w:styleId="HTML-adresse">
    <w:name w:val="HTML Address"/>
    <w:basedOn w:val="Normal"/>
    <w:link w:val="HTML-adresseTegn"/>
    <w:uiPriority w:val="99"/>
    <w:semiHidden/>
    <w:rsid w:val="002A6DAD"/>
    <w:pPr>
      <w:spacing w:line="240" w:lineRule="auto"/>
    </w:pPr>
    <w:rPr>
      <w:i/>
      <w:iCs/>
    </w:rPr>
  </w:style>
  <w:style w:type="character" w:customStyle="1" w:styleId="HTML-adresseTegn">
    <w:name w:val="HTML-adresse Tegn"/>
    <w:basedOn w:val="Standardskrifttypeiafsnit"/>
    <w:link w:val="HTML-adresse"/>
    <w:uiPriority w:val="99"/>
    <w:semiHidden/>
    <w:rsid w:val="002A6DAD"/>
    <w:rPr>
      <w:i/>
      <w:iCs/>
      <w:spacing w:val="-2"/>
    </w:rPr>
  </w:style>
  <w:style w:type="character" w:styleId="HTML-citat">
    <w:name w:val="HTML Cite"/>
    <w:basedOn w:val="Standardskrifttypeiafsnit"/>
    <w:uiPriority w:val="99"/>
    <w:semiHidden/>
    <w:rsid w:val="002A6DAD"/>
    <w:rPr>
      <w:i/>
      <w:iCs/>
    </w:rPr>
  </w:style>
  <w:style w:type="character" w:styleId="HTML-kode">
    <w:name w:val="HTML Code"/>
    <w:basedOn w:val="Standardskrifttypeiafsnit"/>
    <w:uiPriority w:val="99"/>
    <w:semiHidden/>
    <w:rsid w:val="002A6DAD"/>
    <w:rPr>
      <w:rFonts w:ascii="Consolas" w:hAnsi="Consolas"/>
      <w:sz w:val="20"/>
      <w:szCs w:val="20"/>
    </w:rPr>
  </w:style>
  <w:style w:type="character" w:styleId="HTML-definition">
    <w:name w:val="HTML Definition"/>
    <w:basedOn w:val="Standardskrifttypeiafsnit"/>
    <w:uiPriority w:val="99"/>
    <w:semiHidden/>
    <w:rsid w:val="002A6DAD"/>
    <w:rPr>
      <w:i/>
      <w:iCs/>
    </w:rPr>
  </w:style>
  <w:style w:type="character" w:styleId="HTML-tastatur">
    <w:name w:val="HTML Keyboard"/>
    <w:basedOn w:val="Standardskrifttypeiafsnit"/>
    <w:uiPriority w:val="99"/>
    <w:semiHidden/>
    <w:rsid w:val="002A6DAD"/>
    <w:rPr>
      <w:rFonts w:ascii="Consolas" w:hAnsi="Consolas"/>
      <w:sz w:val="20"/>
      <w:szCs w:val="20"/>
    </w:rPr>
  </w:style>
  <w:style w:type="paragraph" w:styleId="FormateretHTML">
    <w:name w:val="HTML Preformatted"/>
    <w:basedOn w:val="Normal"/>
    <w:link w:val="FormateretHTMLTegn"/>
    <w:uiPriority w:val="99"/>
    <w:semiHidden/>
    <w:unhideWhenUsed/>
    <w:rsid w:val="002A6DA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A6DAD"/>
    <w:rPr>
      <w:rFonts w:ascii="Consolas" w:hAnsi="Consolas"/>
      <w:spacing w:val="-2"/>
    </w:rPr>
  </w:style>
  <w:style w:type="character" w:styleId="HTML-eksempel">
    <w:name w:val="HTML Sample"/>
    <w:basedOn w:val="Standardskrifttypeiafsnit"/>
    <w:uiPriority w:val="99"/>
    <w:semiHidden/>
    <w:rsid w:val="002A6DAD"/>
    <w:rPr>
      <w:rFonts w:ascii="Consolas" w:hAnsi="Consolas"/>
      <w:sz w:val="24"/>
      <w:szCs w:val="24"/>
    </w:rPr>
  </w:style>
  <w:style w:type="character" w:styleId="HTML-skrivemaskine">
    <w:name w:val="HTML Typewriter"/>
    <w:basedOn w:val="Standardskrifttypeiafsnit"/>
    <w:uiPriority w:val="99"/>
    <w:semiHidden/>
    <w:rsid w:val="002A6DAD"/>
    <w:rPr>
      <w:rFonts w:ascii="Consolas" w:hAnsi="Consolas"/>
      <w:sz w:val="20"/>
      <w:szCs w:val="20"/>
    </w:rPr>
  </w:style>
  <w:style w:type="character" w:styleId="HTML-variabel">
    <w:name w:val="HTML Variable"/>
    <w:basedOn w:val="Standardskrifttypeiafsnit"/>
    <w:uiPriority w:val="99"/>
    <w:semiHidden/>
    <w:rsid w:val="002A6DAD"/>
    <w:rPr>
      <w:i/>
      <w:iCs/>
    </w:rPr>
  </w:style>
  <w:style w:type="paragraph" w:styleId="Indeks1">
    <w:name w:val="index 1"/>
    <w:basedOn w:val="Normal"/>
    <w:next w:val="Normal"/>
    <w:autoRedefine/>
    <w:uiPriority w:val="99"/>
    <w:semiHidden/>
    <w:rsid w:val="002A6DAD"/>
    <w:pPr>
      <w:spacing w:line="240" w:lineRule="auto"/>
      <w:ind w:left="200" w:hanging="200"/>
    </w:pPr>
  </w:style>
  <w:style w:type="paragraph" w:styleId="Indeks2">
    <w:name w:val="index 2"/>
    <w:basedOn w:val="Normal"/>
    <w:next w:val="Normal"/>
    <w:autoRedefine/>
    <w:uiPriority w:val="99"/>
    <w:semiHidden/>
    <w:rsid w:val="002A6DAD"/>
    <w:pPr>
      <w:spacing w:line="240" w:lineRule="auto"/>
      <w:ind w:left="400" w:hanging="200"/>
    </w:pPr>
  </w:style>
  <w:style w:type="paragraph" w:styleId="Indeks3">
    <w:name w:val="index 3"/>
    <w:basedOn w:val="Normal"/>
    <w:next w:val="Normal"/>
    <w:autoRedefine/>
    <w:uiPriority w:val="99"/>
    <w:semiHidden/>
    <w:rsid w:val="002A6DAD"/>
    <w:pPr>
      <w:spacing w:line="240" w:lineRule="auto"/>
      <w:ind w:left="600" w:hanging="200"/>
    </w:pPr>
  </w:style>
  <w:style w:type="paragraph" w:styleId="Indeks4">
    <w:name w:val="index 4"/>
    <w:basedOn w:val="Normal"/>
    <w:next w:val="Normal"/>
    <w:autoRedefine/>
    <w:uiPriority w:val="99"/>
    <w:semiHidden/>
    <w:rsid w:val="002A6DAD"/>
    <w:pPr>
      <w:spacing w:line="240" w:lineRule="auto"/>
      <w:ind w:left="800" w:hanging="200"/>
    </w:pPr>
  </w:style>
  <w:style w:type="paragraph" w:styleId="Indeks5">
    <w:name w:val="index 5"/>
    <w:basedOn w:val="Normal"/>
    <w:next w:val="Normal"/>
    <w:autoRedefine/>
    <w:uiPriority w:val="99"/>
    <w:semiHidden/>
    <w:rsid w:val="002A6DAD"/>
    <w:pPr>
      <w:spacing w:line="240" w:lineRule="auto"/>
      <w:ind w:left="1000" w:hanging="200"/>
    </w:pPr>
  </w:style>
  <w:style w:type="paragraph" w:styleId="Indeks6">
    <w:name w:val="index 6"/>
    <w:basedOn w:val="Normal"/>
    <w:next w:val="Normal"/>
    <w:autoRedefine/>
    <w:uiPriority w:val="99"/>
    <w:semiHidden/>
    <w:rsid w:val="002A6DAD"/>
    <w:pPr>
      <w:spacing w:line="240" w:lineRule="auto"/>
      <w:ind w:left="1200" w:hanging="200"/>
    </w:pPr>
  </w:style>
  <w:style w:type="paragraph" w:styleId="Indeks7">
    <w:name w:val="index 7"/>
    <w:basedOn w:val="Normal"/>
    <w:next w:val="Normal"/>
    <w:autoRedefine/>
    <w:uiPriority w:val="99"/>
    <w:semiHidden/>
    <w:rsid w:val="002A6DAD"/>
    <w:pPr>
      <w:spacing w:line="240" w:lineRule="auto"/>
      <w:ind w:left="1400" w:hanging="200"/>
    </w:pPr>
  </w:style>
  <w:style w:type="paragraph" w:styleId="Indeks8">
    <w:name w:val="index 8"/>
    <w:basedOn w:val="Normal"/>
    <w:next w:val="Normal"/>
    <w:autoRedefine/>
    <w:uiPriority w:val="99"/>
    <w:semiHidden/>
    <w:rsid w:val="002A6DAD"/>
    <w:pPr>
      <w:spacing w:line="240" w:lineRule="auto"/>
      <w:ind w:left="1600" w:hanging="200"/>
    </w:pPr>
  </w:style>
  <w:style w:type="paragraph" w:styleId="Indeks9">
    <w:name w:val="index 9"/>
    <w:basedOn w:val="Normal"/>
    <w:next w:val="Normal"/>
    <w:autoRedefine/>
    <w:uiPriority w:val="99"/>
    <w:semiHidden/>
    <w:rsid w:val="002A6DAD"/>
    <w:pPr>
      <w:spacing w:line="240" w:lineRule="auto"/>
      <w:ind w:left="1800" w:hanging="200"/>
    </w:pPr>
  </w:style>
  <w:style w:type="paragraph" w:styleId="Indeksoverskrift">
    <w:name w:val="index heading"/>
    <w:basedOn w:val="Normal"/>
    <w:next w:val="Indeks1"/>
    <w:uiPriority w:val="99"/>
    <w:semiHidden/>
    <w:rsid w:val="002A6DAD"/>
    <w:rPr>
      <w:rFonts w:asciiTheme="majorHAnsi" w:eastAsiaTheme="majorEastAsia" w:hAnsiTheme="majorHAnsi" w:cstheme="majorBidi"/>
      <w:b/>
      <w:bCs/>
    </w:rPr>
  </w:style>
  <w:style w:type="table" w:styleId="Lystgitter">
    <w:name w:val="Light Grid"/>
    <w:basedOn w:val="Tabel-Normal"/>
    <w:uiPriority w:val="62"/>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18" w:space="0" w:color="005C8D" w:themeColor="accent1"/>
          <w:right w:val="single" w:sz="8" w:space="0" w:color="005C8D" w:themeColor="accent1"/>
          <w:insideH w:val="nil"/>
          <w:insideV w:val="single" w:sz="8" w:space="0" w:color="005C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insideH w:val="nil"/>
          <w:insideV w:val="single" w:sz="8" w:space="0" w:color="005C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shd w:val="clear" w:color="auto" w:fill="A3DFFF" w:themeFill="accent1" w:themeFillTint="3F"/>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shd w:val="clear" w:color="auto" w:fill="A3DFFF" w:themeFill="accent1" w:themeFillTint="3F"/>
      </w:tcPr>
    </w:tblStylePr>
    <w:tblStylePr w:type="band2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tcPr>
    </w:tblStylePr>
  </w:style>
  <w:style w:type="table" w:styleId="Lystgitter-fremhvningsfarve2">
    <w:name w:val="Light Grid Accent 2"/>
    <w:basedOn w:val="Tabel-Normal"/>
    <w:uiPriority w:val="62"/>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18" w:space="0" w:color="BEE3FF" w:themeColor="accent2"/>
          <w:right w:val="single" w:sz="8" w:space="0" w:color="BEE3FF" w:themeColor="accent2"/>
          <w:insideH w:val="nil"/>
          <w:insideV w:val="single" w:sz="8" w:space="0" w:color="BEE3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insideH w:val="nil"/>
          <w:insideV w:val="single" w:sz="8" w:space="0" w:color="BEE3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shd w:val="clear" w:color="auto" w:fill="EEF7FF" w:themeFill="accent2" w:themeFillTint="3F"/>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shd w:val="clear" w:color="auto" w:fill="EEF7FF" w:themeFill="accent2" w:themeFillTint="3F"/>
      </w:tcPr>
    </w:tblStylePr>
    <w:tblStylePr w:type="band2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tcPr>
    </w:tblStylePr>
  </w:style>
  <w:style w:type="table" w:styleId="Lystgitter-fremhvningsfarve3">
    <w:name w:val="Light Grid Accent 3"/>
    <w:basedOn w:val="Tabel-Normal"/>
    <w:uiPriority w:val="62"/>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18" w:space="0" w:color="003F36" w:themeColor="accent3"/>
          <w:right w:val="single" w:sz="8" w:space="0" w:color="003F36" w:themeColor="accent3"/>
          <w:insideH w:val="nil"/>
          <w:insideV w:val="single" w:sz="8" w:space="0" w:color="003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insideH w:val="nil"/>
          <w:insideV w:val="single" w:sz="8" w:space="0" w:color="003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shd w:val="clear" w:color="auto" w:fill="90FFEE" w:themeFill="accent3" w:themeFillTint="3F"/>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shd w:val="clear" w:color="auto" w:fill="90FFEE" w:themeFill="accent3" w:themeFillTint="3F"/>
      </w:tcPr>
    </w:tblStylePr>
    <w:tblStylePr w:type="band2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tcPr>
    </w:tblStylePr>
  </w:style>
  <w:style w:type="table" w:styleId="Lystgitter-fremhvningsfarve4">
    <w:name w:val="Light Grid Accent 4"/>
    <w:basedOn w:val="Tabel-Normal"/>
    <w:uiPriority w:val="62"/>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18" w:space="0" w:color="00D79B" w:themeColor="accent4"/>
          <w:right w:val="single" w:sz="8" w:space="0" w:color="00D79B" w:themeColor="accent4"/>
          <w:insideH w:val="nil"/>
          <w:insideV w:val="single" w:sz="8" w:space="0" w:color="00D7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insideH w:val="nil"/>
          <w:insideV w:val="single" w:sz="8" w:space="0" w:color="00D7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shd w:val="clear" w:color="auto" w:fill="B6FFEA" w:themeFill="accent4" w:themeFillTint="3F"/>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shd w:val="clear" w:color="auto" w:fill="B6FFEA" w:themeFill="accent4" w:themeFillTint="3F"/>
      </w:tcPr>
    </w:tblStylePr>
    <w:tblStylePr w:type="band2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tcPr>
    </w:tblStylePr>
  </w:style>
  <w:style w:type="table" w:styleId="Lystgitter-fremhvningsfarve5">
    <w:name w:val="Light Grid Accent 5"/>
    <w:basedOn w:val="Tabel-Normal"/>
    <w:uiPriority w:val="62"/>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62"/>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61"/>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pPr>
        <w:spacing w:before="0" w:after="0" w:line="240" w:lineRule="auto"/>
      </w:pPr>
      <w:rPr>
        <w:b/>
        <w:bCs/>
        <w:color w:val="FFFFFF" w:themeColor="background1"/>
      </w:rPr>
      <w:tblPr/>
      <w:tcPr>
        <w:shd w:val="clear" w:color="auto" w:fill="005C8D" w:themeFill="accent1"/>
      </w:tcPr>
    </w:tblStylePr>
    <w:tblStylePr w:type="lastRow">
      <w:pPr>
        <w:spacing w:before="0" w:after="0" w:line="240" w:lineRule="auto"/>
      </w:pPr>
      <w:rPr>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tcBorders>
      </w:tcPr>
    </w:tblStylePr>
    <w:tblStylePr w:type="firstCol">
      <w:rPr>
        <w:b/>
        <w:bCs/>
      </w:rPr>
    </w:tblStylePr>
    <w:tblStylePr w:type="lastCol">
      <w:rPr>
        <w:b/>
        <w:bCs/>
      </w:r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style>
  <w:style w:type="table" w:styleId="Lysliste-fremhvningsfarve2">
    <w:name w:val="Light List Accent 2"/>
    <w:basedOn w:val="Tabel-Normal"/>
    <w:uiPriority w:val="61"/>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pPr>
        <w:spacing w:before="0" w:after="0" w:line="240" w:lineRule="auto"/>
      </w:pPr>
      <w:rPr>
        <w:b/>
        <w:bCs/>
        <w:color w:val="FFFFFF" w:themeColor="background1"/>
      </w:rPr>
      <w:tblPr/>
      <w:tcPr>
        <w:shd w:val="clear" w:color="auto" w:fill="BEE3FF" w:themeFill="accent2"/>
      </w:tcPr>
    </w:tblStylePr>
    <w:tblStylePr w:type="lastRow">
      <w:pPr>
        <w:spacing w:before="0" w:after="0" w:line="240" w:lineRule="auto"/>
      </w:pPr>
      <w:rPr>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tcBorders>
      </w:tcPr>
    </w:tblStylePr>
    <w:tblStylePr w:type="firstCol">
      <w:rPr>
        <w:b/>
        <w:bCs/>
      </w:rPr>
    </w:tblStylePr>
    <w:tblStylePr w:type="lastCol">
      <w:rPr>
        <w:b/>
        <w:bCs/>
      </w:r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style>
  <w:style w:type="table" w:styleId="Lysliste-fremhvningsfarve3">
    <w:name w:val="Light List Accent 3"/>
    <w:basedOn w:val="Tabel-Normal"/>
    <w:uiPriority w:val="61"/>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pPr>
        <w:spacing w:before="0" w:after="0" w:line="240" w:lineRule="auto"/>
      </w:pPr>
      <w:rPr>
        <w:b/>
        <w:bCs/>
        <w:color w:val="FFFFFF" w:themeColor="background1"/>
      </w:rPr>
      <w:tblPr/>
      <w:tcPr>
        <w:shd w:val="clear" w:color="auto" w:fill="003F36" w:themeFill="accent3"/>
      </w:tcPr>
    </w:tblStylePr>
    <w:tblStylePr w:type="lastRow">
      <w:pPr>
        <w:spacing w:before="0" w:after="0" w:line="240" w:lineRule="auto"/>
      </w:pPr>
      <w:rPr>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tcBorders>
      </w:tcPr>
    </w:tblStylePr>
    <w:tblStylePr w:type="firstCol">
      <w:rPr>
        <w:b/>
        <w:bCs/>
      </w:rPr>
    </w:tblStylePr>
    <w:tblStylePr w:type="lastCol">
      <w:rPr>
        <w:b/>
        <w:bCs/>
      </w:r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style>
  <w:style w:type="table" w:styleId="Lysliste-fremhvningsfarve4">
    <w:name w:val="Light List Accent 4"/>
    <w:basedOn w:val="Tabel-Normal"/>
    <w:uiPriority w:val="61"/>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pPr>
        <w:spacing w:before="0" w:after="0" w:line="240" w:lineRule="auto"/>
      </w:pPr>
      <w:rPr>
        <w:b/>
        <w:bCs/>
        <w:color w:val="FFFFFF" w:themeColor="background1"/>
      </w:rPr>
      <w:tblPr/>
      <w:tcPr>
        <w:shd w:val="clear" w:color="auto" w:fill="00D79B" w:themeFill="accent4"/>
      </w:tcPr>
    </w:tblStylePr>
    <w:tblStylePr w:type="lastRow">
      <w:pPr>
        <w:spacing w:before="0" w:after="0" w:line="240" w:lineRule="auto"/>
      </w:pPr>
      <w:rPr>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tcBorders>
      </w:tcPr>
    </w:tblStylePr>
    <w:tblStylePr w:type="firstCol">
      <w:rPr>
        <w:b/>
        <w:bCs/>
      </w:rPr>
    </w:tblStylePr>
    <w:tblStylePr w:type="lastCol">
      <w:rPr>
        <w:b/>
        <w:bCs/>
      </w:r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style>
  <w:style w:type="table" w:styleId="Lysliste-fremhvningsfarve5">
    <w:name w:val="Light List Accent 5"/>
    <w:basedOn w:val="Tabel-Normal"/>
    <w:uiPriority w:val="61"/>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61"/>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60"/>
    <w:semiHidden/>
    <w:unhideWhenUsed/>
    <w:rsid w:val="002A6D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A6DAD"/>
    <w:pPr>
      <w:spacing w:line="240" w:lineRule="auto"/>
    </w:pPr>
    <w:rPr>
      <w:color w:val="004469" w:themeColor="accent1" w:themeShade="BF"/>
    </w:rPr>
    <w:tblPr>
      <w:tblStyleRowBandSize w:val="1"/>
      <w:tblStyleColBandSize w:val="1"/>
      <w:tblBorders>
        <w:top w:val="single" w:sz="8" w:space="0" w:color="005C8D" w:themeColor="accent1"/>
        <w:bottom w:val="single" w:sz="8" w:space="0" w:color="005C8D" w:themeColor="accent1"/>
      </w:tblBorders>
    </w:tblPr>
    <w:tblStylePr w:type="fir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la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left w:val="nil"/>
          <w:right w:val="nil"/>
          <w:insideH w:val="nil"/>
          <w:insideV w:val="nil"/>
        </w:tcBorders>
        <w:shd w:val="clear" w:color="auto" w:fill="A3DFFF" w:themeFill="accent1" w:themeFillTint="3F"/>
      </w:tcPr>
    </w:tblStylePr>
  </w:style>
  <w:style w:type="table" w:styleId="Lysskygge-fremhvningsfarve2">
    <w:name w:val="Light Shading Accent 2"/>
    <w:basedOn w:val="Tabel-Normal"/>
    <w:uiPriority w:val="60"/>
    <w:semiHidden/>
    <w:unhideWhenUsed/>
    <w:rsid w:val="002A6DAD"/>
    <w:pPr>
      <w:spacing w:line="240" w:lineRule="auto"/>
    </w:pPr>
    <w:rPr>
      <w:color w:val="4EB2FF" w:themeColor="accent2" w:themeShade="BF"/>
    </w:rPr>
    <w:tblPr>
      <w:tblStyleRowBandSize w:val="1"/>
      <w:tblStyleColBandSize w:val="1"/>
      <w:tblBorders>
        <w:top w:val="single" w:sz="8" w:space="0" w:color="BEE3FF" w:themeColor="accent2"/>
        <w:bottom w:val="single" w:sz="8" w:space="0" w:color="BEE3FF" w:themeColor="accent2"/>
      </w:tblBorders>
    </w:tblPr>
    <w:tblStylePr w:type="fir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la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left w:val="nil"/>
          <w:right w:val="nil"/>
          <w:insideH w:val="nil"/>
          <w:insideV w:val="nil"/>
        </w:tcBorders>
        <w:shd w:val="clear" w:color="auto" w:fill="EEF7FF" w:themeFill="accent2" w:themeFillTint="3F"/>
      </w:tcPr>
    </w:tblStylePr>
  </w:style>
  <w:style w:type="table" w:styleId="Lysskygge-fremhvningsfarve3">
    <w:name w:val="Light Shading Accent 3"/>
    <w:basedOn w:val="Tabel-Normal"/>
    <w:uiPriority w:val="60"/>
    <w:semiHidden/>
    <w:unhideWhenUsed/>
    <w:rsid w:val="002A6DAD"/>
    <w:pPr>
      <w:spacing w:line="240" w:lineRule="auto"/>
    </w:pPr>
    <w:rPr>
      <w:color w:val="002F28" w:themeColor="accent3" w:themeShade="BF"/>
    </w:rPr>
    <w:tblPr>
      <w:tblStyleRowBandSize w:val="1"/>
      <w:tblStyleColBandSize w:val="1"/>
      <w:tblBorders>
        <w:top w:val="single" w:sz="8" w:space="0" w:color="003F36" w:themeColor="accent3"/>
        <w:bottom w:val="single" w:sz="8" w:space="0" w:color="003F36" w:themeColor="accent3"/>
      </w:tblBorders>
    </w:tblPr>
    <w:tblStylePr w:type="fir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la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left w:val="nil"/>
          <w:right w:val="nil"/>
          <w:insideH w:val="nil"/>
          <w:insideV w:val="nil"/>
        </w:tcBorders>
        <w:shd w:val="clear" w:color="auto" w:fill="90FFEE" w:themeFill="accent3" w:themeFillTint="3F"/>
      </w:tcPr>
    </w:tblStylePr>
  </w:style>
  <w:style w:type="table" w:styleId="Lysskygge-fremhvningsfarve4">
    <w:name w:val="Light Shading Accent 4"/>
    <w:basedOn w:val="Tabel-Normal"/>
    <w:uiPriority w:val="60"/>
    <w:semiHidden/>
    <w:unhideWhenUsed/>
    <w:rsid w:val="002A6DAD"/>
    <w:pPr>
      <w:spacing w:line="240" w:lineRule="auto"/>
    </w:pPr>
    <w:rPr>
      <w:color w:val="00A173" w:themeColor="accent4" w:themeShade="BF"/>
    </w:rPr>
    <w:tblPr>
      <w:tblStyleRowBandSize w:val="1"/>
      <w:tblStyleColBandSize w:val="1"/>
      <w:tblBorders>
        <w:top w:val="single" w:sz="8" w:space="0" w:color="00D79B" w:themeColor="accent4"/>
        <w:bottom w:val="single" w:sz="8" w:space="0" w:color="00D79B" w:themeColor="accent4"/>
      </w:tblBorders>
    </w:tblPr>
    <w:tblStylePr w:type="fir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la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left w:val="nil"/>
          <w:right w:val="nil"/>
          <w:insideH w:val="nil"/>
          <w:insideV w:val="nil"/>
        </w:tcBorders>
        <w:shd w:val="clear" w:color="auto" w:fill="B6FFEA" w:themeFill="accent4" w:themeFillTint="3F"/>
      </w:tcPr>
    </w:tblStylePr>
  </w:style>
  <w:style w:type="table" w:styleId="Lysskygge-fremhvningsfarve5">
    <w:name w:val="Light Shading Accent 5"/>
    <w:basedOn w:val="Tabel-Normal"/>
    <w:uiPriority w:val="60"/>
    <w:semiHidden/>
    <w:unhideWhenUsed/>
    <w:rsid w:val="002A6DAD"/>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60"/>
    <w:semiHidden/>
    <w:unhideWhenUsed/>
    <w:rsid w:val="002A6DAD"/>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character" w:styleId="Linjenummer">
    <w:name w:val="line number"/>
    <w:basedOn w:val="Standardskrifttypeiafsnit"/>
    <w:uiPriority w:val="99"/>
    <w:semiHidden/>
    <w:rsid w:val="002A6DAD"/>
  </w:style>
  <w:style w:type="paragraph" w:styleId="Liste">
    <w:name w:val="List"/>
    <w:basedOn w:val="Normal"/>
    <w:uiPriority w:val="99"/>
    <w:semiHidden/>
    <w:rsid w:val="002A6DAD"/>
    <w:pPr>
      <w:ind w:left="283" w:hanging="283"/>
      <w:contextualSpacing/>
    </w:pPr>
  </w:style>
  <w:style w:type="paragraph" w:styleId="Liste2">
    <w:name w:val="List 2"/>
    <w:basedOn w:val="Normal"/>
    <w:uiPriority w:val="99"/>
    <w:semiHidden/>
    <w:rsid w:val="002A6DAD"/>
    <w:pPr>
      <w:ind w:left="566" w:hanging="283"/>
      <w:contextualSpacing/>
    </w:pPr>
  </w:style>
  <w:style w:type="paragraph" w:styleId="Liste3">
    <w:name w:val="List 3"/>
    <w:basedOn w:val="Normal"/>
    <w:uiPriority w:val="99"/>
    <w:semiHidden/>
    <w:rsid w:val="002A6DAD"/>
    <w:pPr>
      <w:ind w:left="849" w:hanging="283"/>
      <w:contextualSpacing/>
    </w:pPr>
  </w:style>
  <w:style w:type="paragraph" w:styleId="Liste4">
    <w:name w:val="List 4"/>
    <w:basedOn w:val="Normal"/>
    <w:uiPriority w:val="99"/>
    <w:semiHidden/>
    <w:rsid w:val="002A6DAD"/>
    <w:pPr>
      <w:ind w:left="1132" w:hanging="283"/>
      <w:contextualSpacing/>
    </w:pPr>
  </w:style>
  <w:style w:type="paragraph" w:styleId="Liste5">
    <w:name w:val="List 5"/>
    <w:basedOn w:val="Normal"/>
    <w:uiPriority w:val="99"/>
    <w:semiHidden/>
    <w:rsid w:val="002A6DAD"/>
    <w:pPr>
      <w:ind w:left="1415" w:hanging="283"/>
      <w:contextualSpacing/>
    </w:pPr>
  </w:style>
  <w:style w:type="paragraph" w:styleId="Opstilling-punkttegn2">
    <w:name w:val="List Bullet 2"/>
    <w:basedOn w:val="Normal"/>
    <w:uiPriority w:val="99"/>
    <w:semiHidden/>
    <w:rsid w:val="002A6DAD"/>
    <w:pPr>
      <w:numPr>
        <w:numId w:val="2"/>
      </w:numPr>
      <w:contextualSpacing/>
    </w:pPr>
  </w:style>
  <w:style w:type="paragraph" w:styleId="Opstilling-punkttegn3">
    <w:name w:val="List Bullet 3"/>
    <w:basedOn w:val="Normal"/>
    <w:uiPriority w:val="99"/>
    <w:semiHidden/>
    <w:rsid w:val="002A6DAD"/>
    <w:pPr>
      <w:numPr>
        <w:numId w:val="3"/>
      </w:numPr>
      <w:contextualSpacing/>
    </w:pPr>
  </w:style>
  <w:style w:type="paragraph" w:styleId="Opstilling-punkttegn4">
    <w:name w:val="List Bullet 4"/>
    <w:basedOn w:val="Normal"/>
    <w:uiPriority w:val="99"/>
    <w:semiHidden/>
    <w:rsid w:val="002A6DAD"/>
    <w:pPr>
      <w:numPr>
        <w:numId w:val="4"/>
      </w:numPr>
      <w:contextualSpacing/>
    </w:pPr>
  </w:style>
  <w:style w:type="paragraph" w:styleId="Opstilling-punkttegn5">
    <w:name w:val="List Bullet 5"/>
    <w:basedOn w:val="Normal"/>
    <w:uiPriority w:val="99"/>
    <w:semiHidden/>
    <w:rsid w:val="002A6DAD"/>
    <w:pPr>
      <w:numPr>
        <w:numId w:val="5"/>
      </w:numPr>
      <w:contextualSpacing/>
    </w:pPr>
  </w:style>
  <w:style w:type="paragraph" w:styleId="Opstilling-forts">
    <w:name w:val="List Continue"/>
    <w:basedOn w:val="Normal"/>
    <w:uiPriority w:val="99"/>
    <w:semiHidden/>
    <w:rsid w:val="002A6DAD"/>
    <w:pPr>
      <w:spacing w:after="120"/>
      <w:ind w:left="283"/>
      <w:contextualSpacing/>
    </w:pPr>
  </w:style>
  <w:style w:type="paragraph" w:styleId="Opstilling-forts2">
    <w:name w:val="List Continue 2"/>
    <w:basedOn w:val="Normal"/>
    <w:uiPriority w:val="99"/>
    <w:semiHidden/>
    <w:rsid w:val="002A6DAD"/>
    <w:pPr>
      <w:spacing w:after="120"/>
      <w:ind w:left="566"/>
      <w:contextualSpacing/>
    </w:pPr>
  </w:style>
  <w:style w:type="paragraph" w:styleId="Opstilling-forts3">
    <w:name w:val="List Continue 3"/>
    <w:basedOn w:val="Normal"/>
    <w:uiPriority w:val="99"/>
    <w:semiHidden/>
    <w:rsid w:val="002A6DAD"/>
    <w:pPr>
      <w:spacing w:after="120"/>
      <w:ind w:left="849"/>
      <w:contextualSpacing/>
    </w:pPr>
  </w:style>
  <w:style w:type="paragraph" w:styleId="Opstilling-forts4">
    <w:name w:val="List Continue 4"/>
    <w:basedOn w:val="Normal"/>
    <w:uiPriority w:val="99"/>
    <w:semiHidden/>
    <w:rsid w:val="002A6DAD"/>
    <w:pPr>
      <w:spacing w:after="120"/>
      <w:ind w:left="1132"/>
      <w:contextualSpacing/>
    </w:pPr>
  </w:style>
  <w:style w:type="paragraph" w:styleId="Opstilling-forts5">
    <w:name w:val="List Continue 5"/>
    <w:basedOn w:val="Normal"/>
    <w:uiPriority w:val="99"/>
    <w:semiHidden/>
    <w:rsid w:val="002A6DAD"/>
    <w:pPr>
      <w:spacing w:after="120"/>
      <w:ind w:left="1415"/>
      <w:contextualSpacing/>
    </w:pPr>
  </w:style>
  <w:style w:type="paragraph" w:styleId="Opstilling-talellerbogst2">
    <w:name w:val="List Number 2"/>
    <w:basedOn w:val="Normal"/>
    <w:uiPriority w:val="99"/>
    <w:semiHidden/>
    <w:rsid w:val="002A6DAD"/>
    <w:pPr>
      <w:numPr>
        <w:numId w:val="7"/>
      </w:numPr>
      <w:contextualSpacing/>
    </w:pPr>
  </w:style>
  <w:style w:type="paragraph" w:styleId="Opstilling-talellerbogst3">
    <w:name w:val="List Number 3"/>
    <w:basedOn w:val="Normal"/>
    <w:uiPriority w:val="99"/>
    <w:semiHidden/>
    <w:rsid w:val="002A6DAD"/>
    <w:pPr>
      <w:numPr>
        <w:numId w:val="8"/>
      </w:numPr>
      <w:contextualSpacing/>
    </w:pPr>
  </w:style>
  <w:style w:type="paragraph" w:styleId="Opstilling-talellerbogst4">
    <w:name w:val="List Number 4"/>
    <w:basedOn w:val="Normal"/>
    <w:uiPriority w:val="99"/>
    <w:semiHidden/>
    <w:rsid w:val="002A6DAD"/>
    <w:pPr>
      <w:numPr>
        <w:numId w:val="9"/>
      </w:numPr>
      <w:contextualSpacing/>
    </w:pPr>
  </w:style>
  <w:style w:type="paragraph" w:styleId="Opstilling-talellerbogst5">
    <w:name w:val="List Number 5"/>
    <w:basedOn w:val="Normal"/>
    <w:uiPriority w:val="99"/>
    <w:semiHidden/>
    <w:rsid w:val="002A6DAD"/>
    <w:pPr>
      <w:numPr>
        <w:numId w:val="10"/>
      </w:numPr>
      <w:contextualSpacing/>
    </w:pPr>
  </w:style>
  <w:style w:type="paragraph" w:styleId="Listeafsnit">
    <w:name w:val="List Paragraph"/>
    <w:basedOn w:val="Normal"/>
    <w:uiPriority w:val="99"/>
    <w:semiHidden/>
    <w:rsid w:val="002A6DAD"/>
    <w:pPr>
      <w:ind w:left="720"/>
      <w:contextualSpacing/>
    </w:pPr>
  </w:style>
  <w:style w:type="table" w:customStyle="1" w:styleId="Listetabel1-lys1">
    <w:name w:val="Listetabel 1 - lys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21B1FF" w:themeColor="accent1" w:themeTint="99"/>
        </w:tcBorders>
      </w:tcPr>
    </w:tblStylePr>
    <w:tblStylePr w:type="lastRow">
      <w:rPr>
        <w:b/>
        <w:bCs/>
      </w:rPr>
      <w:tblPr/>
      <w:tcPr>
        <w:tcBorders>
          <w:top w:val="sing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1-lys-farve21">
    <w:name w:val="Listetabel 1 - lys - farve 2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1-lys-farve31">
    <w:name w:val="Listetabel 1 - lys - farve 3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00F1CE" w:themeColor="accent3" w:themeTint="99"/>
        </w:tcBorders>
      </w:tcPr>
    </w:tblStylePr>
    <w:tblStylePr w:type="lastRow">
      <w:rPr>
        <w:b/>
        <w:bCs/>
      </w:rPr>
      <w:tblPr/>
      <w:tcPr>
        <w:tcBorders>
          <w:top w:val="sing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1-lys-farve41">
    <w:name w:val="Listetabel 1 - lys - farve 4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4EFFCD" w:themeColor="accent4" w:themeTint="99"/>
        </w:tcBorders>
      </w:tcPr>
    </w:tblStylePr>
    <w:tblStylePr w:type="lastRow">
      <w:rPr>
        <w:b/>
        <w:bCs/>
      </w:rPr>
      <w:tblPr/>
      <w:tcPr>
        <w:tcBorders>
          <w:top w:val="sing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1-lys-farve51">
    <w:name w:val="Listetabel 1 - lys - farve 5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1-lys-farve61">
    <w:name w:val="Listetabel 1 - lys - farve 6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21">
    <w:name w:val="Listetabel 21"/>
    <w:basedOn w:val="Tabel-Normal"/>
    <w:uiPriority w:val="47"/>
    <w:rsid w:val="002A6D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2A6DAD"/>
    <w:pPr>
      <w:spacing w:line="240" w:lineRule="auto"/>
    </w:pPr>
    <w:tblPr>
      <w:tblStyleRowBandSize w:val="1"/>
      <w:tblStyleColBandSize w:val="1"/>
      <w:tblBorders>
        <w:top w:val="single" w:sz="4" w:space="0" w:color="21B1FF" w:themeColor="accent1" w:themeTint="99"/>
        <w:bottom w:val="single" w:sz="4" w:space="0" w:color="21B1FF" w:themeColor="accent1" w:themeTint="99"/>
        <w:insideH w:val="single" w:sz="4" w:space="0" w:color="21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2-farve21">
    <w:name w:val="Listetabel 2 - farve 21"/>
    <w:basedOn w:val="Tabel-Normal"/>
    <w:uiPriority w:val="47"/>
    <w:rsid w:val="002A6DAD"/>
    <w:pPr>
      <w:spacing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2-farve31">
    <w:name w:val="Listetabel 2 - farve 31"/>
    <w:basedOn w:val="Tabel-Normal"/>
    <w:uiPriority w:val="47"/>
    <w:rsid w:val="002A6DAD"/>
    <w:pPr>
      <w:spacing w:line="240" w:lineRule="auto"/>
    </w:pPr>
    <w:tblPr>
      <w:tblStyleRowBandSize w:val="1"/>
      <w:tblStyleColBandSize w:val="1"/>
      <w:tblBorders>
        <w:top w:val="single" w:sz="4" w:space="0" w:color="00F1CE" w:themeColor="accent3" w:themeTint="99"/>
        <w:bottom w:val="single" w:sz="4" w:space="0" w:color="00F1CE" w:themeColor="accent3" w:themeTint="99"/>
        <w:insideH w:val="single" w:sz="4" w:space="0" w:color="00F1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2-farve41">
    <w:name w:val="Listetabel 2 - farve 41"/>
    <w:basedOn w:val="Tabel-Normal"/>
    <w:uiPriority w:val="47"/>
    <w:rsid w:val="002A6DAD"/>
    <w:pPr>
      <w:spacing w:line="240" w:lineRule="auto"/>
    </w:pPr>
    <w:tblPr>
      <w:tblStyleRowBandSize w:val="1"/>
      <w:tblStyleColBandSize w:val="1"/>
      <w:tblBorders>
        <w:top w:val="single" w:sz="4" w:space="0" w:color="4EFFCD" w:themeColor="accent4" w:themeTint="99"/>
        <w:bottom w:val="single" w:sz="4" w:space="0" w:color="4EFFCD" w:themeColor="accent4" w:themeTint="99"/>
        <w:insideH w:val="single" w:sz="4" w:space="0" w:color="4EFF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2-farve51">
    <w:name w:val="Listetabel 2 - farve 51"/>
    <w:basedOn w:val="Tabel-Normal"/>
    <w:uiPriority w:val="47"/>
    <w:rsid w:val="002A6DAD"/>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2-farve61">
    <w:name w:val="Listetabel 2 - farve 61"/>
    <w:basedOn w:val="Tabel-Normal"/>
    <w:uiPriority w:val="47"/>
    <w:rsid w:val="002A6DAD"/>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31">
    <w:name w:val="Listetabel 31"/>
    <w:basedOn w:val="Tabel-Normal"/>
    <w:uiPriority w:val="48"/>
    <w:rsid w:val="002A6D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2A6DAD"/>
    <w:pPr>
      <w:spacing w:line="240" w:lineRule="auto"/>
    </w:pPr>
    <w:tblPr>
      <w:tblStyleRowBandSize w:val="1"/>
      <w:tblStyleColBandSize w:val="1"/>
      <w:tblBorders>
        <w:top w:val="single" w:sz="4" w:space="0" w:color="005C8D" w:themeColor="accent1"/>
        <w:left w:val="single" w:sz="4" w:space="0" w:color="005C8D" w:themeColor="accent1"/>
        <w:bottom w:val="single" w:sz="4" w:space="0" w:color="005C8D" w:themeColor="accent1"/>
        <w:right w:val="single" w:sz="4" w:space="0" w:color="005C8D" w:themeColor="accent1"/>
      </w:tblBorders>
    </w:tblPr>
    <w:tblStylePr w:type="firstRow">
      <w:rPr>
        <w:b/>
        <w:bCs/>
        <w:color w:val="FFFFFF" w:themeColor="background1"/>
      </w:rPr>
      <w:tblPr/>
      <w:tcPr>
        <w:shd w:val="clear" w:color="auto" w:fill="005C8D" w:themeFill="accent1"/>
      </w:tcPr>
    </w:tblStylePr>
    <w:tblStylePr w:type="lastRow">
      <w:rPr>
        <w:b/>
        <w:bCs/>
      </w:rPr>
      <w:tblPr/>
      <w:tcPr>
        <w:tcBorders>
          <w:top w:val="double" w:sz="4" w:space="0" w:color="005C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1"/>
          <w:right w:val="single" w:sz="4" w:space="0" w:color="005C8D" w:themeColor="accent1"/>
        </w:tcBorders>
      </w:tcPr>
    </w:tblStylePr>
    <w:tblStylePr w:type="band1Horz">
      <w:tblPr/>
      <w:tcPr>
        <w:tcBorders>
          <w:top w:val="single" w:sz="4" w:space="0" w:color="005C8D" w:themeColor="accent1"/>
          <w:bottom w:val="single" w:sz="4" w:space="0" w:color="005C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1"/>
          <w:left w:val="nil"/>
        </w:tcBorders>
      </w:tcPr>
    </w:tblStylePr>
    <w:tblStylePr w:type="swCell">
      <w:tblPr/>
      <w:tcPr>
        <w:tcBorders>
          <w:top w:val="double" w:sz="4" w:space="0" w:color="005C8D" w:themeColor="accent1"/>
          <w:right w:val="nil"/>
        </w:tcBorders>
      </w:tcPr>
    </w:tblStylePr>
  </w:style>
  <w:style w:type="table" w:customStyle="1" w:styleId="Listetabel3-farve21">
    <w:name w:val="Listetabel 3 - farve 21"/>
    <w:basedOn w:val="Tabel-Normal"/>
    <w:uiPriority w:val="48"/>
    <w:rsid w:val="002A6DAD"/>
    <w:pPr>
      <w:spacing w:line="240" w:lineRule="auto"/>
    </w:pPr>
    <w:tblPr>
      <w:tblStyleRowBandSize w:val="1"/>
      <w:tblStyleColBandSize w:val="1"/>
      <w:tblBorders>
        <w:top w:val="single" w:sz="4" w:space="0" w:color="BEE3FF" w:themeColor="accent2"/>
        <w:left w:val="single" w:sz="4" w:space="0" w:color="BEE3FF" w:themeColor="accent2"/>
        <w:bottom w:val="single" w:sz="4" w:space="0" w:color="BEE3FF" w:themeColor="accent2"/>
        <w:right w:val="single" w:sz="4" w:space="0" w:color="BEE3FF" w:themeColor="accent2"/>
      </w:tblBorders>
    </w:tblPr>
    <w:tblStylePr w:type="firstRow">
      <w:rPr>
        <w:b/>
        <w:bCs/>
        <w:color w:val="FFFFFF" w:themeColor="background1"/>
      </w:rPr>
      <w:tblPr/>
      <w:tcPr>
        <w:shd w:val="clear" w:color="auto" w:fill="BEE3FF" w:themeFill="accent2"/>
      </w:tcPr>
    </w:tblStylePr>
    <w:tblStylePr w:type="lastRow">
      <w:rPr>
        <w:b/>
        <w:bCs/>
      </w:rPr>
      <w:tblPr/>
      <w:tcPr>
        <w:tcBorders>
          <w:top w:val="double" w:sz="4" w:space="0" w:color="BEE3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2"/>
          <w:right w:val="single" w:sz="4" w:space="0" w:color="BEE3FF" w:themeColor="accent2"/>
        </w:tcBorders>
      </w:tcPr>
    </w:tblStylePr>
    <w:tblStylePr w:type="band1Horz">
      <w:tblPr/>
      <w:tcPr>
        <w:tcBorders>
          <w:top w:val="single" w:sz="4" w:space="0" w:color="BEE3FF" w:themeColor="accent2"/>
          <w:bottom w:val="single" w:sz="4" w:space="0" w:color="BEE3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2"/>
          <w:left w:val="nil"/>
        </w:tcBorders>
      </w:tcPr>
    </w:tblStylePr>
    <w:tblStylePr w:type="swCell">
      <w:tblPr/>
      <w:tcPr>
        <w:tcBorders>
          <w:top w:val="double" w:sz="4" w:space="0" w:color="BEE3FF" w:themeColor="accent2"/>
          <w:right w:val="nil"/>
        </w:tcBorders>
      </w:tcPr>
    </w:tblStylePr>
  </w:style>
  <w:style w:type="table" w:customStyle="1" w:styleId="Listetabel3-farve31">
    <w:name w:val="Listetabel 3 - farve 31"/>
    <w:basedOn w:val="Tabel-Normal"/>
    <w:uiPriority w:val="48"/>
    <w:rsid w:val="002A6DAD"/>
    <w:pPr>
      <w:spacing w:line="240" w:lineRule="auto"/>
    </w:pPr>
    <w:tblPr>
      <w:tblStyleRowBandSize w:val="1"/>
      <w:tblStyleColBandSize w:val="1"/>
      <w:tblBorders>
        <w:top w:val="single" w:sz="4" w:space="0" w:color="003F36" w:themeColor="accent3"/>
        <w:left w:val="single" w:sz="4" w:space="0" w:color="003F36" w:themeColor="accent3"/>
        <w:bottom w:val="single" w:sz="4" w:space="0" w:color="003F36" w:themeColor="accent3"/>
        <w:right w:val="single" w:sz="4" w:space="0" w:color="003F36" w:themeColor="accent3"/>
      </w:tblBorders>
    </w:tblPr>
    <w:tblStylePr w:type="firstRow">
      <w:rPr>
        <w:b/>
        <w:bCs/>
        <w:color w:val="FFFFFF" w:themeColor="background1"/>
      </w:rPr>
      <w:tblPr/>
      <w:tcPr>
        <w:shd w:val="clear" w:color="auto" w:fill="003F36" w:themeFill="accent3"/>
      </w:tcPr>
    </w:tblStylePr>
    <w:tblStylePr w:type="lastRow">
      <w:rPr>
        <w:b/>
        <w:bCs/>
      </w:rPr>
      <w:tblPr/>
      <w:tcPr>
        <w:tcBorders>
          <w:top w:val="double" w:sz="4" w:space="0" w:color="003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3"/>
          <w:right w:val="single" w:sz="4" w:space="0" w:color="003F36" w:themeColor="accent3"/>
        </w:tcBorders>
      </w:tcPr>
    </w:tblStylePr>
    <w:tblStylePr w:type="band1Horz">
      <w:tblPr/>
      <w:tcPr>
        <w:tcBorders>
          <w:top w:val="single" w:sz="4" w:space="0" w:color="003F36" w:themeColor="accent3"/>
          <w:bottom w:val="single" w:sz="4" w:space="0" w:color="003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3"/>
          <w:left w:val="nil"/>
        </w:tcBorders>
      </w:tcPr>
    </w:tblStylePr>
    <w:tblStylePr w:type="swCell">
      <w:tblPr/>
      <w:tcPr>
        <w:tcBorders>
          <w:top w:val="double" w:sz="4" w:space="0" w:color="003F36" w:themeColor="accent3"/>
          <w:right w:val="nil"/>
        </w:tcBorders>
      </w:tcPr>
    </w:tblStylePr>
  </w:style>
  <w:style w:type="table" w:customStyle="1" w:styleId="Listetabel3-farve41">
    <w:name w:val="Listetabel 3 - farve 41"/>
    <w:basedOn w:val="Tabel-Normal"/>
    <w:uiPriority w:val="48"/>
    <w:rsid w:val="002A6DAD"/>
    <w:pPr>
      <w:spacing w:line="240" w:lineRule="auto"/>
    </w:pPr>
    <w:tblPr>
      <w:tblStyleRowBandSize w:val="1"/>
      <w:tblStyleColBandSize w:val="1"/>
      <w:tblBorders>
        <w:top w:val="single" w:sz="4" w:space="0" w:color="00D79B" w:themeColor="accent4"/>
        <w:left w:val="single" w:sz="4" w:space="0" w:color="00D79B" w:themeColor="accent4"/>
        <w:bottom w:val="single" w:sz="4" w:space="0" w:color="00D79B" w:themeColor="accent4"/>
        <w:right w:val="single" w:sz="4" w:space="0" w:color="00D79B" w:themeColor="accent4"/>
      </w:tblBorders>
    </w:tblPr>
    <w:tblStylePr w:type="firstRow">
      <w:rPr>
        <w:b/>
        <w:bCs/>
        <w:color w:val="FFFFFF" w:themeColor="background1"/>
      </w:rPr>
      <w:tblPr/>
      <w:tcPr>
        <w:shd w:val="clear" w:color="auto" w:fill="00D79B" w:themeFill="accent4"/>
      </w:tcPr>
    </w:tblStylePr>
    <w:tblStylePr w:type="lastRow">
      <w:rPr>
        <w:b/>
        <w:bCs/>
      </w:rPr>
      <w:tblPr/>
      <w:tcPr>
        <w:tcBorders>
          <w:top w:val="double" w:sz="4" w:space="0" w:color="00D7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4"/>
          <w:right w:val="single" w:sz="4" w:space="0" w:color="00D79B" w:themeColor="accent4"/>
        </w:tcBorders>
      </w:tcPr>
    </w:tblStylePr>
    <w:tblStylePr w:type="band1Horz">
      <w:tblPr/>
      <w:tcPr>
        <w:tcBorders>
          <w:top w:val="single" w:sz="4" w:space="0" w:color="00D79B" w:themeColor="accent4"/>
          <w:bottom w:val="single" w:sz="4" w:space="0" w:color="00D7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4"/>
          <w:left w:val="nil"/>
        </w:tcBorders>
      </w:tcPr>
    </w:tblStylePr>
    <w:tblStylePr w:type="swCell">
      <w:tblPr/>
      <w:tcPr>
        <w:tcBorders>
          <w:top w:val="double" w:sz="4" w:space="0" w:color="00D79B" w:themeColor="accent4"/>
          <w:right w:val="nil"/>
        </w:tcBorders>
      </w:tcPr>
    </w:tblStylePr>
  </w:style>
  <w:style w:type="table" w:customStyle="1" w:styleId="Listetabel3-farve51">
    <w:name w:val="Listetabel 3 - farve 51"/>
    <w:basedOn w:val="Tabel-Normal"/>
    <w:uiPriority w:val="48"/>
    <w:rsid w:val="002A6DAD"/>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customStyle="1" w:styleId="Listetabel3-farve61">
    <w:name w:val="Listetabel 3 - farve 61"/>
    <w:basedOn w:val="Tabel-Normal"/>
    <w:uiPriority w:val="48"/>
    <w:rsid w:val="002A6DAD"/>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customStyle="1" w:styleId="Listetabel41">
    <w:name w:val="Listetabel 41"/>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tcBorders>
        <w:shd w:val="clear" w:color="auto" w:fill="005C8D" w:themeFill="accent1"/>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4-farve21">
    <w:name w:val="Listetabel 4 - farve 21"/>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tcBorders>
        <w:shd w:val="clear" w:color="auto" w:fill="BEE3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4-farve31">
    <w:name w:val="Listetabel 4 - farve 31"/>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tcBorders>
        <w:shd w:val="clear" w:color="auto" w:fill="003F36" w:themeFill="accent3"/>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4-farve41">
    <w:name w:val="Listetabel 4 - farve 41"/>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tcBorders>
        <w:shd w:val="clear" w:color="auto" w:fill="00D79B" w:themeFill="accent4"/>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4-farve51">
    <w:name w:val="Listetabel 4 - farve 51"/>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4-farve61">
    <w:name w:val="Listetabel 4 - farve 61"/>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5-mrk1">
    <w:name w:val="Listetabel 5 - mørk1"/>
    <w:basedOn w:val="Tabel-Normal"/>
    <w:uiPriority w:val="50"/>
    <w:rsid w:val="002A6D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2A6DAD"/>
    <w:pPr>
      <w:spacing w:line="240" w:lineRule="auto"/>
    </w:pPr>
    <w:rPr>
      <w:color w:val="FFFFFF" w:themeColor="background1"/>
    </w:rPr>
    <w:tblPr>
      <w:tblStyleRowBandSize w:val="1"/>
      <w:tblStyleColBandSize w:val="1"/>
      <w:tblBorders>
        <w:top w:val="single" w:sz="24" w:space="0" w:color="005C8D" w:themeColor="accent1"/>
        <w:left w:val="single" w:sz="24" w:space="0" w:color="005C8D" w:themeColor="accent1"/>
        <w:bottom w:val="single" w:sz="24" w:space="0" w:color="005C8D" w:themeColor="accent1"/>
        <w:right w:val="single" w:sz="24" w:space="0" w:color="005C8D" w:themeColor="accent1"/>
      </w:tblBorders>
    </w:tblPr>
    <w:tcPr>
      <w:shd w:val="clear" w:color="auto" w:fill="005C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2A6DAD"/>
    <w:pPr>
      <w:spacing w:line="240" w:lineRule="auto"/>
    </w:pPr>
    <w:rPr>
      <w:color w:val="FFFFFF" w:themeColor="background1"/>
    </w:rPr>
    <w:tblPr>
      <w:tblStyleRowBandSize w:val="1"/>
      <w:tblStyleColBandSize w:val="1"/>
      <w:tblBorders>
        <w:top w:val="single" w:sz="24" w:space="0" w:color="BEE3FF" w:themeColor="accent2"/>
        <w:left w:val="single" w:sz="24" w:space="0" w:color="BEE3FF" w:themeColor="accent2"/>
        <w:bottom w:val="single" w:sz="24" w:space="0" w:color="BEE3FF" w:themeColor="accent2"/>
        <w:right w:val="single" w:sz="24" w:space="0" w:color="BEE3FF" w:themeColor="accent2"/>
      </w:tblBorders>
    </w:tblPr>
    <w:tcPr>
      <w:shd w:val="clear" w:color="auto" w:fill="BEE3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2A6DAD"/>
    <w:pPr>
      <w:spacing w:line="240" w:lineRule="auto"/>
    </w:pPr>
    <w:rPr>
      <w:color w:val="FFFFFF" w:themeColor="background1"/>
    </w:rPr>
    <w:tblPr>
      <w:tblStyleRowBandSize w:val="1"/>
      <w:tblStyleColBandSize w:val="1"/>
      <w:tblBorders>
        <w:top w:val="single" w:sz="24" w:space="0" w:color="003F36" w:themeColor="accent3"/>
        <w:left w:val="single" w:sz="24" w:space="0" w:color="003F36" w:themeColor="accent3"/>
        <w:bottom w:val="single" w:sz="24" w:space="0" w:color="003F36" w:themeColor="accent3"/>
        <w:right w:val="single" w:sz="24" w:space="0" w:color="003F36" w:themeColor="accent3"/>
      </w:tblBorders>
    </w:tblPr>
    <w:tcPr>
      <w:shd w:val="clear" w:color="auto" w:fill="003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2A6DAD"/>
    <w:pPr>
      <w:spacing w:line="240" w:lineRule="auto"/>
    </w:pPr>
    <w:rPr>
      <w:color w:val="FFFFFF" w:themeColor="background1"/>
    </w:rPr>
    <w:tblPr>
      <w:tblStyleRowBandSize w:val="1"/>
      <w:tblStyleColBandSize w:val="1"/>
      <w:tblBorders>
        <w:top w:val="single" w:sz="24" w:space="0" w:color="00D79B" w:themeColor="accent4"/>
        <w:left w:val="single" w:sz="24" w:space="0" w:color="00D79B" w:themeColor="accent4"/>
        <w:bottom w:val="single" w:sz="24" w:space="0" w:color="00D79B" w:themeColor="accent4"/>
        <w:right w:val="single" w:sz="24" w:space="0" w:color="00D79B" w:themeColor="accent4"/>
      </w:tblBorders>
    </w:tblPr>
    <w:tcPr>
      <w:shd w:val="clear" w:color="auto" w:fill="00D7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2A6DAD"/>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2A6DAD"/>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2A6DA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2A6DAD"/>
    <w:pPr>
      <w:spacing w:line="240" w:lineRule="auto"/>
    </w:pPr>
    <w:rPr>
      <w:color w:val="004469" w:themeColor="accent1" w:themeShade="BF"/>
    </w:rPr>
    <w:tblPr>
      <w:tblStyleRowBandSize w:val="1"/>
      <w:tblStyleColBandSize w:val="1"/>
      <w:tblBorders>
        <w:top w:val="single" w:sz="4" w:space="0" w:color="005C8D" w:themeColor="accent1"/>
        <w:bottom w:val="single" w:sz="4" w:space="0" w:color="005C8D" w:themeColor="accent1"/>
      </w:tblBorders>
    </w:tblPr>
    <w:tblStylePr w:type="firstRow">
      <w:rPr>
        <w:b/>
        <w:bCs/>
      </w:rPr>
      <w:tblPr/>
      <w:tcPr>
        <w:tcBorders>
          <w:bottom w:val="single" w:sz="4" w:space="0" w:color="005C8D" w:themeColor="accent1"/>
        </w:tcBorders>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customStyle="1" w:styleId="Listetabel6-farverig-farve21">
    <w:name w:val="Listetabel 6 - farverig - farve 21"/>
    <w:basedOn w:val="Tabel-Normal"/>
    <w:uiPriority w:val="51"/>
    <w:rsid w:val="002A6DAD"/>
    <w:pPr>
      <w:spacing w:line="240" w:lineRule="auto"/>
    </w:pPr>
    <w:rPr>
      <w:color w:val="4EB2FF" w:themeColor="accent2" w:themeShade="BF"/>
    </w:rPr>
    <w:tblPr>
      <w:tblStyleRowBandSize w:val="1"/>
      <w:tblStyleColBandSize w:val="1"/>
      <w:tblBorders>
        <w:top w:val="single" w:sz="4" w:space="0" w:color="BEE3FF" w:themeColor="accent2"/>
        <w:bottom w:val="single" w:sz="4" w:space="0" w:color="BEE3FF" w:themeColor="accent2"/>
      </w:tblBorders>
    </w:tblPr>
    <w:tblStylePr w:type="firstRow">
      <w:rPr>
        <w:b/>
        <w:bCs/>
      </w:rPr>
      <w:tblPr/>
      <w:tcPr>
        <w:tcBorders>
          <w:bottom w:val="single" w:sz="4" w:space="0" w:color="BEE3FF" w:themeColor="accent2"/>
        </w:tcBorders>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customStyle="1" w:styleId="Listetabel6-farverig-farve31">
    <w:name w:val="Listetabel 6 - farverig - farve 31"/>
    <w:basedOn w:val="Tabel-Normal"/>
    <w:uiPriority w:val="51"/>
    <w:rsid w:val="002A6DAD"/>
    <w:pPr>
      <w:spacing w:line="240" w:lineRule="auto"/>
    </w:pPr>
    <w:rPr>
      <w:color w:val="002F28" w:themeColor="accent3" w:themeShade="BF"/>
    </w:rPr>
    <w:tblPr>
      <w:tblStyleRowBandSize w:val="1"/>
      <w:tblStyleColBandSize w:val="1"/>
      <w:tblBorders>
        <w:top w:val="single" w:sz="4" w:space="0" w:color="003F36" w:themeColor="accent3"/>
        <w:bottom w:val="single" w:sz="4" w:space="0" w:color="003F36" w:themeColor="accent3"/>
      </w:tblBorders>
    </w:tblPr>
    <w:tblStylePr w:type="firstRow">
      <w:rPr>
        <w:b/>
        <w:bCs/>
      </w:rPr>
      <w:tblPr/>
      <w:tcPr>
        <w:tcBorders>
          <w:bottom w:val="single" w:sz="4" w:space="0" w:color="003F36" w:themeColor="accent3"/>
        </w:tcBorders>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customStyle="1" w:styleId="Listetabel6-farverig-farve41">
    <w:name w:val="Listetabel 6 - farverig - farve 41"/>
    <w:basedOn w:val="Tabel-Normal"/>
    <w:uiPriority w:val="51"/>
    <w:rsid w:val="002A6DAD"/>
    <w:pPr>
      <w:spacing w:line="240" w:lineRule="auto"/>
    </w:pPr>
    <w:rPr>
      <w:color w:val="00A173" w:themeColor="accent4" w:themeShade="BF"/>
    </w:rPr>
    <w:tblPr>
      <w:tblStyleRowBandSize w:val="1"/>
      <w:tblStyleColBandSize w:val="1"/>
      <w:tblBorders>
        <w:top w:val="single" w:sz="4" w:space="0" w:color="00D79B" w:themeColor="accent4"/>
        <w:bottom w:val="single" w:sz="4" w:space="0" w:color="00D79B" w:themeColor="accent4"/>
      </w:tblBorders>
    </w:tblPr>
    <w:tblStylePr w:type="firstRow">
      <w:rPr>
        <w:b/>
        <w:bCs/>
      </w:rPr>
      <w:tblPr/>
      <w:tcPr>
        <w:tcBorders>
          <w:bottom w:val="single" w:sz="4" w:space="0" w:color="00D79B" w:themeColor="accent4"/>
        </w:tcBorders>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customStyle="1" w:styleId="Listetabel6-farverig-farve51">
    <w:name w:val="Listetabel 6 - farverig - farve 51"/>
    <w:basedOn w:val="Tabel-Normal"/>
    <w:uiPriority w:val="51"/>
    <w:rsid w:val="002A6DAD"/>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customStyle="1" w:styleId="Listetabel6-farverig-farve61">
    <w:name w:val="Listetabel 6 - farverig - farve 61"/>
    <w:basedOn w:val="Tabel-Normal"/>
    <w:uiPriority w:val="51"/>
    <w:rsid w:val="002A6DAD"/>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customStyle="1" w:styleId="Listetabel7-farverig1">
    <w:name w:val="Listetabel 7 - farverig1"/>
    <w:basedOn w:val="Tabel-Normal"/>
    <w:uiPriority w:val="52"/>
    <w:rsid w:val="002A6DA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2A6DAD"/>
    <w:pPr>
      <w:spacing w:line="240" w:lineRule="auto"/>
    </w:pPr>
    <w:rPr>
      <w:color w:val="00446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1"/>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2A6DAD"/>
    <w:pPr>
      <w:spacing w:line="240" w:lineRule="auto"/>
    </w:pPr>
    <w:rPr>
      <w:color w:val="4EB2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2A6DAD"/>
    <w:pPr>
      <w:spacing w:line="240" w:lineRule="auto"/>
    </w:pPr>
    <w:rPr>
      <w:color w:val="002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3"/>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2A6DAD"/>
    <w:pPr>
      <w:spacing w:line="240" w:lineRule="auto"/>
    </w:pPr>
    <w:rPr>
      <w:color w:val="00A1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4"/>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2A6DAD"/>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2A6DAD"/>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A6DA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2"/>
    </w:rPr>
  </w:style>
  <w:style w:type="character" w:customStyle="1" w:styleId="MakrotekstTegn">
    <w:name w:val="Makrotekst Tegn"/>
    <w:basedOn w:val="Standardskrifttypeiafsnit"/>
    <w:link w:val="Makrotekst"/>
    <w:uiPriority w:val="99"/>
    <w:semiHidden/>
    <w:rsid w:val="002A6DAD"/>
    <w:rPr>
      <w:rFonts w:ascii="Consolas" w:hAnsi="Consolas"/>
      <w:spacing w:val="-2"/>
    </w:rPr>
  </w:style>
  <w:style w:type="table" w:styleId="Mediumgitter1">
    <w:name w:val="Medium Grid 1"/>
    <w:basedOn w:val="Tabel-Normal"/>
    <w:uiPriority w:val="67"/>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insideV w:val="single" w:sz="8" w:space="0" w:color="0097E9" w:themeColor="accent1" w:themeTint="BF"/>
      </w:tblBorders>
    </w:tblPr>
    <w:tcPr>
      <w:shd w:val="clear" w:color="auto" w:fill="A3DFFF" w:themeFill="accent1" w:themeFillTint="3F"/>
    </w:tcPr>
    <w:tblStylePr w:type="firstRow">
      <w:rPr>
        <w:b/>
        <w:bCs/>
      </w:rPr>
    </w:tblStylePr>
    <w:tblStylePr w:type="lastRow">
      <w:rPr>
        <w:b/>
        <w:bCs/>
      </w:rPr>
      <w:tblPr/>
      <w:tcPr>
        <w:tcBorders>
          <w:top w:val="single" w:sz="18" w:space="0" w:color="0097E9" w:themeColor="accent1" w:themeTint="BF"/>
        </w:tcBorders>
      </w:tcPr>
    </w:tblStylePr>
    <w:tblStylePr w:type="firstCol">
      <w:rPr>
        <w:b/>
        <w:bCs/>
      </w:rPr>
    </w:tblStylePr>
    <w:tblStylePr w:type="lastCol">
      <w:rPr>
        <w:b/>
        <w:bCs/>
      </w:r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Mediumgitter1-fremhvningsfarve2">
    <w:name w:val="Medium Grid 1 Accent 2"/>
    <w:basedOn w:val="Tabel-Normal"/>
    <w:uiPriority w:val="67"/>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insideV w:val="single" w:sz="8" w:space="0" w:color="CEE9FF" w:themeColor="accent2" w:themeTint="BF"/>
      </w:tblBorders>
    </w:tblPr>
    <w:tcPr>
      <w:shd w:val="clear" w:color="auto" w:fill="EEF7FF" w:themeFill="accent2" w:themeFillTint="3F"/>
    </w:tcPr>
    <w:tblStylePr w:type="firstRow">
      <w:rPr>
        <w:b/>
        <w:bCs/>
      </w:rPr>
    </w:tblStylePr>
    <w:tblStylePr w:type="lastRow">
      <w:rPr>
        <w:b/>
        <w:bCs/>
      </w:rPr>
      <w:tblPr/>
      <w:tcPr>
        <w:tcBorders>
          <w:top w:val="single" w:sz="18" w:space="0" w:color="CEE9FF" w:themeColor="accent2" w:themeTint="BF"/>
        </w:tcBorders>
      </w:tcPr>
    </w:tblStylePr>
    <w:tblStylePr w:type="firstCol">
      <w:rPr>
        <w:b/>
        <w:bCs/>
      </w:rPr>
    </w:tblStylePr>
    <w:tblStylePr w:type="lastCol">
      <w:rPr>
        <w:b/>
        <w:bCs/>
      </w:r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Mediumgitter1-fremhvningsfarve3">
    <w:name w:val="Medium Grid 1 Accent 3"/>
    <w:basedOn w:val="Tabel-Normal"/>
    <w:uiPriority w:val="67"/>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insideV w:val="single" w:sz="8" w:space="0" w:color="00AF95" w:themeColor="accent3" w:themeTint="BF"/>
      </w:tblBorders>
    </w:tblPr>
    <w:tcPr>
      <w:shd w:val="clear" w:color="auto" w:fill="90FFEE" w:themeFill="accent3" w:themeFillTint="3F"/>
    </w:tcPr>
    <w:tblStylePr w:type="firstRow">
      <w:rPr>
        <w:b/>
        <w:bCs/>
      </w:rPr>
    </w:tblStylePr>
    <w:tblStylePr w:type="lastRow">
      <w:rPr>
        <w:b/>
        <w:bCs/>
      </w:rPr>
      <w:tblPr/>
      <w:tcPr>
        <w:tcBorders>
          <w:top w:val="single" w:sz="18" w:space="0" w:color="00AF95" w:themeColor="accent3" w:themeTint="BF"/>
        </w:tcBorders>
      </w:tcPr>
    </w:tblStylePr>
    <w:tblStylePr w:type="firstCol">
      <w:rPr>
        <w:b/>
        <w:bCs/>
      </w:rPr>
    </w:tblStylePr>
    <w:tblStylePr w:type="lastCol">
      <w:rPr>
        <w:b/>
        <w:bCs/>
      </w:r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Mediumgitter1-fremhvningsfarve4">
    <w:name w:val="Medium Grid 1 Accent 4"/>
    <w:basedOn w:val="Tabel-Normal"/>
    <w:uiPriority w:val="67"/>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insideV w:val="single" w:sz="8" w:space="0" w:color="22FFC0" w:themeColor="accent4" w:themeTint="BF"/>
      </w:tblBorders>
    </w:tblPr>
    <w:tcPr>
      <w:shd w:val="clear" w:color="auto" w:fill="B6FFEA" w:themeFill="accent4" w:themeFillTint="3F"/>
    </w:tcPr>
    <w:tblStylePr w:type="firstRow">
      <w:rPr>
        <w:b/>
        <w:bCs/>
      </w:rPr>
    </w:tblStylePr>
    <w:tblStylePr w:type="lastRow">
      <w:rPr>
        <w:b/>
        <w:bCs/>
      </w:rPr>
      <w:tblPr/>
      <w:tcPr>
        <w:tcBorders>
          <w:top w:val="single" w:sz="18" w:space="0" w:color="22FFC0" w:themeColor="accent4" w:themeTint="BF"/>
        </w:tcBorders>
      </w:tcPr>
    </w:tblStylePr>
    <w:tblStylePr w:type="firstCol">
      <w:rPr>
        <w:b/>
        <w:bCs/>
      </w:rPr>
    </w:tblStylePr>
    <w:tblStylePr w:type="lastCol">
      <w:rPr>
        <w:b/>
        <w:bCs/>
      </w:r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Mediumgitter1-fremhvningsfarve5">
    <w:name w:val="Medium Grid 1 Accent 5"/>
    <w:basedOn w:val="Tabel-Normal"/>
    <w:uiPriority w:val="67"/>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67"/>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cPr>
      <w:shd w:val="clear" w:color="auto" w:fill="A3DFFF" w:themeFill="accent1" w:themeFillTint="3F"/>
    </w:tcPr>
    <w:tblStylePr w:type="firstRow">
      <w:rPr>
        <w:b/>
        <w:bCs/>
        <w:color w:val="000000" w:themeColor="text1"/>
      </w:rPr>
      <w:tblPr/>
      <w:tcPr>
        <w:shd w:val="clear" w:color="auto" w:fill="DA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1" w:themeFillTint="33"/>
      </w:tcPr>
    </w:tblStylePr>
    <w:tblStylePr w:type="band1Vert">
      <w:tblPr/>
      <w:tcPr>
        <w:shd w:val="clear" w:color="auto" w:fill="47BEFF" w:themeFill="accent1" w:themeFillTint="7F"/>
      </w:tcPr>
    </w:tblStylePr>
    <w:tblStylePr w:type="band1Horz">
      <w:tblPr/>
      <w:tcPr>
        <w:tcBorders>
          <w:insideH w:val="single" w:sz="6" w:space="0" w:color="005C8D" w:themeColor="accent1"/>
          <w:insideV w:val="single" w:sz="6" w:space="0" w:color="005C8D" w:themeColor="accent1"/>
        </w:tcBorders>
        <w:shd w:val="clear" w:color="auto" w:fill="47B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cPr>
      <w:shd w:val="clear" w:color="auto" w:fill="EEF7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EF0FF" w:themeFill="accent2" w:themeFillTint="7F"/>
      </w:tcPr>
    </w:tblStylePr>
    <w:tblStylePr w:type="band1Horz">
      <w:tblPr/>
      <w:tcPr>
        <w:tcBorders>
          <w:insideH w:val="single" w:sz="6" w:space="0" w:color="BEE3FF" w:themeColor="accent2"/>
          <w:insideV w:val="single" w:sz="6" w:space="0" w:color="BEE3FF" w:themeColor="accent2"/>
        </w:tcBorders>
        <w:shd w:val="clear" w:color="auto" w:fill="DEF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cPr>
      <w:shd w:val="clear" w:color="auto" w:fill="90FFEE" w:themeFill="accent3" w:themeFillTint="3F"/>
    </w:tcPr>
    <w:tblStylePr w:type="firstRow">
      <w:rPr>
        <w:b/>
        <w:bCs/>
        <w:color w:val="000000" w:themeColor="text1"/>
      </w:rPr>
      <w:tblPr/>
      <w:tcPr>
        <w:shd w:val="clear" w:color="auto" w:fill="D3FF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3" w:themeFillTint="33"/>
      </w:tcPr>
    </w:tblStylePr>
    <w:tblStylePr w:type="band1Vert">
      <w:tblPr/>
      <w:tcPr>
        <w:shd w:val="clear" w:color="auto" w:fill="20FFDE" w:themeFill="accent3" w:themeFillTint="7F"/>
      </w:tcPr>
    </w:tblStylePr>
    <w:tblStylePr w:type="band1Horz">
      <w:tblPr/>
      <w:tcPr>
        <w:tcBorders>
          <w:insideH w:val="single" w:sz="6" w:space="0" w:color="003F36" w:themeColor="accent3"/>
          <w:insideV w:val="single" w:sz="6" w:space="0" w:color="003F36" w:themeColor="accent3"/>
        </w:tcBorders>
        <w:shd w:val="clear" w:color="auto" w:fill="20FFD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cPr>
      <w:shd w:val="clear" w:color="auto" w:fill="B6FFEA" w:themeFill="accent4" w:themeFillTint="3F"/>
    </w:tcPr>
    <w:tblStylePr w:type="firstRow">
      <w:rPr>
        <w:b/>
        <w:bCs/>
        <w:color w:val="000000" w:themeColor="text1"/>
      </w:rPr>
      <w:tblPr/>
      <w:tcPr>
        <w:shd w:val="clear" w:color="auto" w:fill="E2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4" w:themeFillTint="33"/>
      </w:tcPr>
    </w:tblStylePr>
    <w:tblStylePr w:type="band1Vert">
      <w:tblPr/>
      <w:tcPr>
        <w:shd w:val="clear" w:color="auto" w:fill="6CFFD5" w:themeFill="accent4" w:themeFillTint="7F"/>
      </w:tcPr>
    </w:tblStylePr>
    <w:tblStylePr w:type="band1Horz">
      <w:tblPr/>
      <w:tcPr>
        <w:tcBorders>
          <w:insideH w:val="single" w:sz="6" w:space="0" w:color="00D79B" w:themeColor="accent4"/>
          <w:insideV w:val="single" w:sz="6" w:space="0" w:color="00D79B" w:themeColor="accent4"/>
        </w:tcBorders>
        <w:shd w:val="clear" w:color="auto" w:fill="6CFF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1" w:themeFillTint="7F"/>
      </w:tcPr>
    </w:tblStylePr>
  </w:style>
  <w:style w:type="table" w:styleId="Mediumgitter3-fremhvningsfarve2">
    <w:name w:val="Medium Grid 3 Accent 2"/>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2" w:themeFillTint="7F"/>
      </w:tcPr>
    </w:tblStylePr>
  </w:style>
  <w:style w:type="table" w:styleId="Mediumgitter3-fremhvningsfarve3">
    <w:name w:val="Medium Grid 3 Accent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3" w:themeFillTint="7F"/>
      </w:tcPr>
    </w:tblStylePr>
  </w:style>
  <w:style w:type="table" w:styleId="Mediumgitter3-fremhvningsfarve4">
    <w:name w:val="Medium Grid 3 Accent 4"/>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4" w:themeFillTint="7F"/>
      </w:tcPr>
    </w:tblStylePr>
  </w:style>
  <w:style w:type="table" w:styleId="Mediumgitter3-fremhvningsfarve5">
    <w:name w:val="Medium Grid 3 Accent 5"/>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8EE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5C8D" w:themeColor="accent1"/>
        <w:bottom w:val="single" w:sz="8" w:space="0" w:color="005C8D" w:themeColor="accent1"/>
      </w:tblBorders>
    </w:tblPr>
    <w:tblStylePr w:type="firstRow">
      <w:rPr>
        <w:rFonts w:asciiTheme="majorHAnsi" w:eastAsiaTheme="majorEastAsia" w:hAnsiTheme="majorHAnsi" w:cstheme="majorBidi"/>
      </w:rPr>
      <w:tblPr/>
      <w:tcPr>
        <w:tcBorders>
          <w:top w:val="nil"/>
          <w:bottom w:val="single" w:sz="8" w:space="0" w:color="005C8D" w:themeColor="accent1"/>
        </w:tcBorders>
      </w:tcPr>
    </w:tblStylePr>
    <w:tblStylePr w:type="lastRow">
      <w:rPr>
        <w:b/>
        <w:bCs/>
        <w:color w:val="D8EEFF" w:themeColor="text2"/>
      </w:rPr>
      <w:tblPr/>
      <w:tcPr>
        <w:tcBorders>
          <w:top w:val="single" w:sz="8" w:space="0" w:color="005C8D" w:themeColor="accent1"/>
          <w:bottom w:val="single" w:sz="8" w:space="0" w:color="005C8D" w:themeColor="accent1"/>
        </w:tcBorders>
      </w:tcPr>
    </w:tblStylePr>
    <w:tblStylePr w:type="firstCol">
      <w:rPr>
        <w:b/>
        <w:bCs/>
      </w:rPr>
    </w:tblStylePr>
    <w:tblStylePr w:type="lastCol">
      <w:rPr>
        <w:b/>
        <w:bCs/>
      </w:rPr>
      <w:tblPr/>
      <w:tcPr>
        <w:tcBorders>
          <w:top w:val="single" w:sz="8" w:space="0" w:color="005C8D" w:themeColor="accent1"/>
          <w:bottom w:val="single" w:sz="8" w:space="0" w:color="005C8D" w:themeColor="accent1"/>
        </w:tcBorders>
      </w:tcPr>
    </w:tblStylePr>
    <w:tblStylePr w:type="band1Vert">
      <w:tblPr/>
      <w:tcPr>
        <w:shd w:val="clear" w:color="auto" w:fill="A3DFFF" w:themeFill="accent1" w:themeFillTint="3F"/>
      </w:tcPr>
    </w:tblStylePr>
    <w:tblStylePr w:type="band1Horz">
      <w:tblPr/>
      <w:tcPr>
        <w:shd w:val="clear" w:color="auto" w:fill="A3DFFF" w:themeFill="accent1" w:themeFillTint="3F"/>
      </w:tcPr>
    </w:tblStylePr>
  </w:style>
  <w:style w:type="table" w:styleId="Mediumliste1-fremhvningsfarve2">
    <w:name w:val="Medium List 1 Accent 2"/>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BEE3FF" w:themeColor="accent2"/>
        <w:bottom w:val="single" w:sz="8" w:space="0" w:color="BEE3FF" w:themeColor="accent2"/>
      </w:tblBorders>
    </w:tblPr>
    <w:tblStylePr w:type="firstRow">
      <w:rPr>
        <w:rFonts w:asciiTheme="majorHAnsi" w:eastAsiaTheme="majorEastAsia" w:hAnsiTheme="majorHAnsi" w:cstheme="majorBidi"/>
      </w:rPr>
      <w:tblPr/>
      <w:tcPr>
        <w:tcBorders>
          <w:top w:val="nil"/>
          <w:bottom w:val="single" w:sz="8" w:space="0" w:color="BEE3FF" w:themeColor="accent2"/>
        </w:tcBorders>
      </w:tcPr>
    </w:tblStylePr>
    <w:tblStylePr w:type="lastRow">
      <w:rPr>
        <w:b/>
        <w:bCs/>
        <w:color w:val="D8EEFF" w:themeColor="text2"/>
      </w:rPr>
      <w:tblPr/>
      <w:tcPr>
        <w:tcBorders>
          <w:top w:val="single" w:sz="8" w:space="0" w:color="BEE3FF" w:themeColor="accent2"/>
          <w:bottom w:val="single" w:sz="8" w:space="0" w:color="BEE3FF" w:themeColor="accent2"/>
        </w:tcBorders>
      </w:tcPr>
    </w:tblStylePr>
    <w:tblStylePr w:type="firstCol">
      <w:rPr>
        <w:b/>
        <w:bCs/>
      </w:rPr>
    </w:tblStylePr>
    <w:tblStylePr w:type="lastCol">
      <w:rPr>
        <w:b/>
        <w:bCs/>
      </w:rPr>
      <w:tblPr/>
      <w:tcPr>
        <w:tcBorders>
          <w:top w:val="single" w:sz="8" w:space="0" w:color="BEE3FF" w:themeColor="accent2"/>
          <w:bottom w:val="single" w:sz="8" w:space="0" w:color="BEE3FF" w:themeColor="accent2"/>
        </w:tcBorders>
      </w:tcPr>
    </w:tblStylePr>
    <w:tblStylePr w:type="band1Vert">
      <w:tblPr/>
      <w:tcPr>
        <w:shd w:val="clear" w:color="auto" w:fill="EEF7FF" w:themeFill="accent2" w:themeFillTint="3F"/>
      </w:tcPr>
    </w:tblStylePr>
    <w:tblStylePr w:type="band1Horz">
      <w:tblPr/>
      <w:tcPr>
        <w:shd w:val="clear" w:color="auto" w:fill="EEF7FF" w:themeFill="accent2" w:themeFillTint="3F"/>
      </w:tcPr>
    </w:tblStylePr>
  </w:style>
  <w:style w:type="table" w:styleId="Mediumliste1-fremhvningsfarve3">
    <w:name w:val="Medium List 1 Accent 3"/>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3F36" w:themeColor="accent3"/>
        <w:bottom w:val="single" w:sz="8" w:space="0" w:color="003F36" w:themeColor="accent3"/>
      </w:tblBorders>
    </w:tblPr>
    <w:tblStylePr w:type="firstRow">
      <w:rPr>
        <w:rFonts w:asciiTheme="majorHAnsi" w:eastAsiaTheme="majorEastAsia" w:hAnsiTheme="majorHAnsi" w:cstheme="majorBidi"/>
      </w:rPr>
      <w:tblPr/>
      <w:tcPr>
        <w:tcBorders>
          <w:top w:val="nil"/>
          <w:bottom w:val="single" w:sz="8" w:space="0" w:color="003F36" w:themeColor="accent3"/>
        </w:tcBorders>
      </w:tcPr>
    </w:tblStylePr>
    <w:tblStylePr w:type="lastRow">
      <w:rPr>
        <w:b/>
        <w:bCs/>
        <w:color w:val="D8EEFF" w:themeColor="text2"/>
      </w:rPr>
      <w:tblPr/>
      <w:tcPr>
        <w:tcBorders>
          <w:top w:val="single" w:sz="8" w:space="0" w:color="003F36" w:themeColor="accent3"/>
          <w:bottom w:val="single" w:sz="8" w:space="0" w:color="003F36" w:themeColor="accent3"/>
        </w:tcBorders>
      </w:tcPr>
    </w:tblStylePr>
    <w:tblStylePr w:type="firstCol">
      <w:rPr>
        <w:b/>
        <w:bCs/>
      </w:rPr>
    </w:tblStylePr>
    <w:tblStylePr w:type="lastCol">
      <w:rPr>
        <w:b/>
        <w:bCs/>
      </w:rPr>
      <w:tblPr/>
      <w:tcPr>
        <w:tcBorders>
          <w:top w:val="single" w:sz="8" w:space="0" w:color="003F36" w:themeColor="accent3"/>
          <w:bottom w:val="single" w:sz="8" w:space="0" w:color="003F36" w:themeColor="accent3"/>
        </w:tcBorders>
      </w:tcPr>
    </w:tblStylePr>
    <w:tblStylePr w:type="band1Vert">
      <w:tblPr/>
      <w:tcPr>
        <w:shd w:val="clear" w:color="auto" w:fill="90FFEE" w:themeFill="accent3" w:themeFillTint="3F"/>
      </w:tcPr>
    </w:tblStylePr>
    <w:tblStylePr w:type="band1Horz">
      <w:tblPr/>
      <w:tcPr>
        <w:shd w:val="clear" w:color="auto" w:fill="90FFEE" w:themeFill="accent3" w:themeFillTint="3F"/>
      </w:tcPr>
    </w:tblStylePr>
  </w:style>
  <w:style w:type="table" w:styleId="Mediumliste1-fremhvningsfarve4">
    <w:name w:val="Medium List 1 Accent 4"/>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D79B" w:themeColor="accent4"/>
        <w:bottom w:val="single" w:sz="8" w:space="0" w:color="00D79B" w:themeColor="accent4"/>
      </w:tblBorders>
    </w:tblPr>
    <w:tblStylePr w:type="firstRow">
      <w:rPr>
        <w:rFonts w:asciiTheme="majorHAnsi" w:eastAsiaTheme="majorEastAsia" w:hAnsiTheme="majorHAnsi" w:cstheme="majorBidi"/>
      </w:rPr>
      <w:tblPr/>
      <w:tcPr>
        <w:tcBorders>
          <w:top w:val="nil"/>
          <w:bottom w:val="single" w:sz="8" w:space="0" w:color="00D79B" w:themeColor="accent4"/>
        </w:tcBorders>
      </w:tcPr>
    </w:tblStylePr>
    <w:tblStylePr w:type="lastRow">
      <w:rPr>
        <w:b/>
        <w:bCs/>
        <w:color w:val="D8EEFF" w:themeColor="text2"/>
      </w:rPr>
      <w:tblPr/>
      <w:tcPr>
        <w:tcBorders>
          <w:top w:val="single" w:sz="8" w:space="0" w:color="00D79B" w:themeColor="accent4"/>
          <w:bottom w:val="single" w:sz="8" w:space="0" w:color="00D79B" w:themeColor="accent4"/>
        </w:tcBorders>
      </w:tcPr>
    </w:tblStylePr>
    <w:tblStylePr w:type="firstCol">
      <w:rPr>
        <w:b/>
        <w:bCs/>
      </w:rPr>
    </w:tblStylePr>
    <w:tblStylePr w:type="lastCol">
      <w:rPr>
        <w:b/>
        <w:bCs/>
      </w:rPr>
      <w:tblPr/>
      <w:tcPr>
        <w:tcBorders>
          <w:top w:val="single" w:sz="8" w:space="0" w:color="00D79B" w:themeColor="accent4"/>
          <w:bottom w:val="single" w:sz="8" w:space="0" w:color="00D79B" w:themeColor="accent4"/>
        </w:tcBorders>
      </w:tcPr>
    </w:tblStylePr>
    <w:tblStylePr w:type="band1Vert">
      <w:tblPr/>
      <w:tcPr>
        <w:shd w:val="clear" w:color="auto" w:fill="B6FFEA" w:themeFill="accent4" w:themeFillTint="3F"/>
      </w:tcPr>
    </w:tblStylePr>
    <w:tblStylePr w:type="band1Horz">
      <w:tblPr/>
      <w:tcPr>
        <w:shd w:val="clear" w:color="auto" w:fill="B6FFEA" w:themeFill="accent4" w:themeFillTint="3F"/>
      </w:tcPr>
    </w:tblStylePr>
  </w:style>
  <w:style w:type="table" w:styleId="Mediumliste1-fremhvningsfarve5">
    <w:name w:val="Medium List 1 Accent 5"/>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D8EEFF"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D8EEFF"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rPr>
        <w:sz w:val="24"/>
        <w:szCs w:val="24"/>
      </w:rPr>
      <w:tblPr/>
      <w:tcPr>
        <w:tcBorders>
          <w:top w:val="nil"/>
          <w:left w:val="nil"/>
          <w:bottom w:val="single" w:sz="24" w:space="0" w:color="005C8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1"/>
          <w:insideH w:val="nil"/>
          <w:insideV w:val="nil"/>
        </w:tcBorders>
        <w:shd w:val="clear" w:color="auto" w:fill="FFFFFF" w:themeFill="background1"/>
      </w:tcPr>
    </w:tblStylePr>
    <w:tblStylePr w:type="lastCol">
      <w:tblPr/>
      <w:tcPr>
        <w:tcBorders>
          <w:top w:val="nil"/>
          <w:left w:val="single" w:sz="8" w:space="0" w:color="005C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top w:val="nil"/>
          <w:bottom w:val="nil"/>
          <w:insideH w:val="nil"/>
          <w:insideV w:val="nil"/>
        </w:tcBorders>
        <w:shd w:val="clear" w:color="auto" w:fill="A3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rPr>
        <w:sz w:val="24"/>
        <w:szCs w:val="24"/>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2"/>
          <w:insideH w:val="nil"/>
          <w:insideV w:val="nil"/>
        </w:tcBorders>
        <w:shd w:val="clear" w:color="auto" w:fill="FFFFFF" w:themeFill="background1"/>
      </w:tcPr>
    </w:tblStylePr>
    <w:tblStylePr w:type="lastCol">
      <w:tblPr/>
      <w:tcPr>
        <w:tcBorders>
          <w:top w:val="nil"/>
          <w:left w:val="single" w:sz="8" w:space="0" w:color="BEE3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top w:val="nil"/>
          <w:bottom w:val="nil"/>
          <w:insideH w:val="nil"/>
          <w:insideV w:val="nil"/>
        </w:tcBorders>
        <w:shd w:val="clear" w:color="auto" w:fill="EE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rPr>
        <w:sz w:val="24"/>
        <w:szCs w:val="24"/>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3"/>
          <w:insideH w:val="nil"/>
          <w:insideV w:val="nil"/>
        </w:tcBorders>
        <w:shd w:val="clear" w:color="auto" w:fill="FFFFFF" w:themeFill="background1"/>
      </w:tcPr>
    </w:tblStylePr>
    <w:tblStylePr w:type="lastCol">
      <w:tblPr/>
      <w:tcPr>
        <w:tcBorders>
          <w:top w:val="nil"/>
          <w:left w:val="single" w:sz="8" w:space="0" w:color="003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top w:val="nil"/>
          <w:bottom w:val="nil"/>
          <w:insideH w:val="nil"/>
          <w:insideV w:val="nil"/>
        </w:tcBorders>
        <w:shd w:val="clear" w:color="auto" w:fill="90FF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rPr>
        <w:sz w:val="24"/>
        <w:szCs w:val="24"/>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4"/>
          <w:insideH w:val="nil"/>
          <w:insideV w:val="nil"/>
        </w:tcBorders>
        <w:shd w:val="clear" w:color="auto" w:fill="FFFFFF" w:themeFill="background1"/>
      </w:tcPr>
    </w:tblStylePr>
    <w:tblStylePr w:type="lastCol">
      <w:tblPr/>
      <w:tcPr>
        <w:tcBorders>
          <w:top w:val="nil"/>
          <w:left w:val="single" w:sz="8" w:space="0" w:color="00D7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top w:val="nil"/>
          <w:bottom w:val="nil"/>
          <w:insideH w:val="nil"/>
          <w:insideV w:val="nil"/>
        </w:tcBorders>
        <w:shd w:val="clear" w:color="auto" w:fill="B6F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tblBorders>
    </w:tblPr>
    <w:tblStylePr w:type="firstRow">
      <w:pPr>
        <w:spacing w:before="0" w:after="0" w:line="240" w:lineRule="auto"/>
      </w:pPr>
      <w:rPr>
        <w:b/>
        <w:bCs/>
        <w:color w:val="FFFFFF" w:themeColor="background1"/>
      </w:rPr>
      <w:tblPr/>
      <w:tcPr>
        <w:tc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shd w:val="clear" w:color="auto" w:fill="005C8D" w:themeFill="accent1"/>
      </w:tcPr>
    </w:tblStylePr>
    <w:tblStylePr w:type="lastRow">
      <w:pPr>
        <w:spacing w:before="0" w:after="0" w:line="240" w:lineRule="auto"/>
      </w:pPr>
      <w:rPr>
        <w:b/>
        <w:bCs/>
      </w:rPr>
      <w:tblPr/>
      <w:tcPr>
        <w:tcBorders>
          <w:top w:val="double" w:sz="6"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1" w:themeFillTint="3F"/>
      </w:tcPr>
    </w:tblStylePr>
    <w:tblStylePr w:type="band1Horz">
      <w:tblPr/>
      <w:tcPr>
        <w:tcBorders>
          <w:insideH w:val="nil"/>
          <w:insideV w:val="nil"/>
        </w:tcBorders>
        <w:shd w:val="clear" w:color="auto" w:fill="A3D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tblBorders>
    </w:tblPr>
    <w:tblStylePr w:type="firstRow">
      <w:pPr>
        <w:spacing w:before="0" w:after="0" w:line="240" w:lineRule="auto"/>
      </w:pPr>
      <w:rPr>
        <w:b/>
        <w:bCs/>
        <w:color w:val="FFFFFF" w:themeColor="background1"/>
      </w:rPr>
      <w:tblPr/>
      <w:tcPr>
        <w:tc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shd w:val="clear" w:color="auto" w:fill="BEE3FF" w:themeFill="accent2"/>
      </w:tcPr>
    </w:tblStylePr>
    <w:tblStylePr w:type="lastRow">
      <w:pPr>
        <w:spacing w:before="0" w:after="0" w:line="240" w:lineRule="auto"/>
      </w:pPr>
      <w:rPr>
        <w:b/>
        <w:bCs/>
      </w:rPr>
      <w:tblPr/>
      <w:tcPr>
        <w:tcBorders>
          <w:top w:val="double" w:sz="6"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2" w:themeFillTint="3F"/>
      </w:tcPr>
    </w:tblStylePr>
    <w:tblStylePr w:type="band1Horz">
      <w:tblPr/>
      <w:tcPr>
        <w:tcBorders>
          <w:insideH w:val="nil"/>
          <w:insideV w:val="nil"/>
        </w:tcBorders>
        <w:shd w:val="clear" w:color="auto" w:fill="EEF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tblBorders>
    </w:tblPr>
    <w:tblStylePr w:type="firstRow">
      <w:pPr>
        <w:spacing w:before="0" w:after="0" w:line="240" w:lineRule="auto"/>
      </w:pPr>
      <w:rPr>
        <w:b/>
        <w:bCs/>
        <w:color w:val="FFFFFF" w:themeColor="background1"/>
      </w:rPr>
      <w:tblPr/>
      <w:tcPr>
        <w:tc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shd w:val="clear" w:color="auto" w:fill="003F36" w:themeFill="accent3"/>
      </w:tcPr>
    </w:tblStylePr>
    <w:tblStylePr w:type="lastRow">
      <w:pPr>
        <w:spacing w:before="0" w:after="0" w:line="240" w:lineRule="auto"/>
      </w:pPr>
      <w:rPr>
        <w:b/>
        <w:bCs/>
      </w:rPr>
      <w:tblPr/>
      <w:tcPr>
        <w:tcBorders>
          <w:top w:val="double" w:sz="6"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3" w:themeFillTint="3F"/>
      </w:tcPr>
    </w:tblStylePr>
    <w:tblStylePr w:type="band1Horz">
      <w:tblPr/>
      <w:tcPr>
        <w:tcBorders>
          <w:insideH w:val="nil"/>
          <w:insideV w:val="nil"/>
        </w:tcBorders>
        <w:shd w:val="clear" w:color="auto" w:fill="90FFE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tblBorders>
    </w:tblPr>
    <w:tblStylePr w:type="firstRow">
      <w:pPr>
        <w:spacing w:before="0" w:after="0" w:line="240" w:lineRule="auto"/>
      </w:pPr>
      <w:rPr>
        <w:b/>
        <w:bCs/>
        <w:color w:val="FFFFFF" w:themeColor="background1"/>
      </w:rPr>
      <w:tblPr/>
      <w:tcPr>
        <w:tc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shd w:val="clear" w:color="auto" w:fill="00D79B" w:themeFill="accent4"/>
      </w:tcPr>
    </w:tblStylePr>
    <w:tblStylePr w:type="lastRow">
      <w:pPr>
        <w:spacing w:before="0" w:after="0" w:line="240" w:lineRule="auto"/>
      </w:pPr>
      <w:rPr>
        <w:b/>
        <w:bCs/>
      </w:rPr>
      <w:tblPr/>
      <w:tcPr>
        <w:tcBorders>
          <w:top w:val="double" w:sz="6"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4" w:themeFillTint="3F"/>
      </w:tcPr>
    </w:tblStylePr>
    <w:tblStylePr w:type="band1Horz">
      <w:tblPr/>
      <w:tcPr>
        <w:tcBorders>
          <w:insideH w:val="nil"/>
          <w:insideV w:val="nil"/>
        </w:tcBorders>
        <w:shd w:val="clear" w:color="auto" w:fill="B6FF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C8D" w:themeFill="accent1"/>
      </w:tcPr>
    </w:tblStylePr>
    <w:tblStylePr w:type="lastCol">
      <w:rPr>
        <w:b/>
        <w:bCs/>
        <w:color w:val="FFFFFF" w:themeColor="background1"/>
      </w:rPr>
      <w:tblPr/>
      <w:tcPr>
        <w:tcBorders>
          <w:left w:val="nil"/>
          <w:right w:val="nil"/>
          <w:insideH w:val="nil"/>
          <w:insideV w:val="nil"/>
        </w:tcBorders>
        <w:shd w:val="clear" w:color="auto" w:fill="005C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E3FF" w:themeFill="accent2"/>
      </w:tcPr>
    </w:tblStylePr>
    <w:tblStylePr w:type="lastCol">
      <w:rPr>
        <w:b/>
        <w:bCs/>
        <w:color w:val="FFFFFF" w:themeColor="background1"/>
      </w:rPr>
      <w:tblPr/>
      <w:tcPr>
        <w:tcBorders>
          <w:left w:val="nil"/>
          <w:right w:val="nil"/>
          <w:insideH w:val="nil"/>
          <w:insideV w:val="nil"/>
        </w:tcBorders>
        <w:shd w:val="clear" w:color="auto" w:fill="BEE3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F36" w:themeFill="accent3"/>
      </w:tcPr>
    </w:tblStylePr>
    <w:tblStylePr w:type="lastCol">
      <w:rPr>
        <w:b/>
        <w:bCs/>
        <w:color w:val="FFFFFF" w:themeColor="background1"/>
      </w:rPr>
      <w:tblPr/>
      <w:tcPr>
        <w:tcBorders>
          <w:left w:val="nil"/>
          <w:right w:val="nil"/>
          <w:insideH w:val="nil"/>
          <w:insideV w:val="nil"/>
        </w:tcBorders>
        <w:shd w:val="clear" w:color="auto" w:fill="003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D79B" w:themeFill="accent4"/>
      </w:tcPr>
    </w:tblStylePr>
    <w:tblStylePr w:type="lastCol">
      <w:rPr>
        <w:b/>
        <w:bCs/>
        <w:color w:val="FFFFFF" w:themeColor="background1"/>
      </w:rPr>
      <w:tblPr/>
      <w:tcPr>
        <w:tcBorders>
          <w:left w:val="nil"/>
          <w:right w:val="nil"/>
          <w:insideH w:val="nil"/>
          <w:insideV w:val="nil"/>
        </w:tcBorders>
        <w:shd w:val="clear" w:color="auto" w:fill="00D7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2A6DAD"/>
    <w:rPr>
      <w:color w:val="2B579A"/>
      <w:shd w:val="clear" w:color="auto" w:fill="E6E6E6"/>
    </w:rPr>
  </w:style>
  <w:style w:type="paragraph" w:styleId="Brevhoved">
    <w:name w:val="Message Header"/>
    <w:basedOn w:val="Normal"/>
    <w:link w:val="BrevhovedTegn"/>
    <w:uiPriority w:val="99"/>
    <w:semiHidden/>
    <w:rsid w:val="002A6D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6DAD"/>
    <w:rPr>
      <w:rFonts w:asciiTheme="majorHAnsi" w:eastAsiaTheme="majorEastAsia" w:hAnsiTheme="majorHAnsi" w:cstheme="majorBidi"/>
      <w:spacing w:val="-2"/>
      <w:sz w:val="24"/>
      <w:szCs w:val="24"/>
      <w:shd w:val="pct20" w:color="auto" w:fill="auto"/>
    </w:rPr>
  </w:style>
  <w:style w:type="paragraph" w:styleId="NormalWeb">
    <w:name w:val="Normal (Web)"/>
    <w:aliases w:val=" webb"/>
    <w:basedOn w:val="Normal"/>
    <w:uiPriority w:val="99"/>
    <w:rsid w:val="002A6DA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2A6DAD"/>
    <w:pPr>
      <w:spacing w:line="240" w:lineRule="auto"/>
    </w:pPr>
  </w:style>
  <w:style w:type="character" w:customStyle="1" w:styleId="NoteoverskriftTegn">
    <w:name w:val="Noteoverskrift Tegn"/>
    <w:basedOn w:val="Standardskrifttypeiafsnit"/>
    <w:link w:val="Noteoverskrift"/>
    <w:uiPriority w:val="99"/>
    <w:semiHidden/>
    <w:rsid w:val="002A6DAD"/>
    <w:rPr>
      <w:spacing w:val="-2"/>
    </w:rPr>
  </w:style>
  <w:style w:type="table" w:customStyle="1" w:styleId="Almindeligtabel11">
    <w:name w:val="Almindelig tabel 11"/>
    <w:basedOn w:val="Tabel-Normal"/>
    <w:uiPriority w:val="41"/>
    <w:rsid w:val="002A6DA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2A6DA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2A6DA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2A6DA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2A6DA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2A6DA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A6DAD"/>
    <w:rPr>
      <w:rFonts w:ascii="Consolas" w:hAnsi="Consolas"/>
      <w:spacing w:val="-2"/>
      <w:sz w:val="21"/>
      <w:szCs w:val="21"/>
    </w:rPr>
  </w:style>
  <w:style w:type="paragraph" w:styleId="Starthilsen">
    <w:name w:val="Salutation"/>
    <w:basedOn w:val="Normal"/>
    <w:next w:val="Normal"/>
    <w:link w:val="StarthilsenTegn"/>
    <w:uiPriority w:val="99"/>
    <w:semiHidden/>
    <w:rsid w:val="002A6DAD"/>
  </w:style>
  <w:style w:type="character" w:customStyle="1" w:styleId="StarthilsenTegn">
    <w:name w:val="Starthilsen Tegn"/>
    <w:basedOn w:val="Standardskrifttypeiafsnit"/>
    <w:link w:val="Starthilsen"/>
    <w:uiPriority w:val="99"/>
    <w:semiHidden/>
    <w:rsid w:val="002A6DAD"/>
    <w:rPr>
      <w:spacing w:val="-2"/>
    </w:rPr>
  </w:style>
  <w:style w:type="character" w:customStyle="1" w:styleId="SmartHyperlink">
    <w:name w:val="Smart Hyperlink"/>
    <w:basedOn w:val="Standardskrifttypeiafsnit"/>
    <w:uiPriority w:val="99"/>
    <w:semiHidden/>
    <w:unhideWhenUsed/>
    <w:rsid w:val="002A6DAD"/>
    <w:rPr>
      <w:u w:val="dotted"/>
    </w:rPr>
  </w:style>
  <w:style w:type="table" w:styleId="Tabel-3D-effekter1">
    <w:name w:val="Table 3D effects 1"/>
    <w:basedOn w:val="Tabel-Normal"/>
    <w:uiPriority w:val="99"/>
    <w:semiHidden/>
    <w:unhideWhenUsed/>
    <w:rsid w:val="002A6D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6D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6D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6D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6D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6D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6D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6D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A6D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A6D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A6D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A6D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A6D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6D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6D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6D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6D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6D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6D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6D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2A6DA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6D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6D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6D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6D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6D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6D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6D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6D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6D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6D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6D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Standardskrifttypeiafsnit"/>
    <w:uiPriority w:val="99"/>
    <w:semiHidden/>
    <w:unhideWhenUsed/>
    <w:rsid w:val="002A6DAD"/>
    <w:rPr>
      <w:color w:val="808080"/>
      <w:shd w:val="clear" w:color="auto" w:fill="E6E6E6"/>
    </w:rPr>
  </w:style>
  <w:style w:type="paragraph" w:customStyle="1" w:styleId="Referanceliste-Tekst">
    <w:name w:val="Referanceliste - Tekst"/>
    <w:basedOn w:val="Normal"/>
    <w:uiPriority w:val="5"/>
    <w:rsid w:val="008F605E"/>
    <w:pPr>
      <w:ind w:left="340"/>
    </w:pPr>
    <w:rPr>
      <w:lang w:val="en-US"/>
    </w:rPr>
  </w:style>
  <w:style w:type="paragraph" w:customStyle="1" w:styleId="Referanceliste-Overskrift">
    <w:name w:val="Referanceliste - Overskrift"/>
    <w:basedOn w:val="Referanceliste-Tekst"/>
    <w:next w:val="Referanceliste-Tekst"/>
    <w:uiPriority w:val="5"/>
    <w:rsid w:val="00C30064"/>
    <w:pPr>
      <w:numPr>
        <w:numId w:val="15"/>
      </w:numPr>
      <w:spacing w:after="0"/>
    </w:pPr>
    <w:rPr>
      <w:b/>
    </w:rPr>
  </w:style>
  <w:style w:type="paragraph" w:customStyle="1" w:styleId="ReferenceogBilagsOverskrift1">
    <w:name w:val="Reference og Bilags Overskrift 1"/>
    <w:basedOn w:val="Overskrift1-Ikkenummereret"/>
    <w:uiPriority w:val="1"/>
    <w:qFormat/>
    <w:rsid w:val="00366189"/>
    <w:pPr>
      <w:pageBreakBefore/>
      <w:framePr w:w="7740" w:h="794" w:wrap="around" w:hAnchor="margin" w:yAlign="top"/>
      <w:spacing w:before="0"/>
    </w:pPr>
  </w:style>
  <w:style w:type="table" w:customStyle="1" w:styleId="Sundhedsstyrelsen">
    <w:name w:val="Sundhedsstyrelsen"/>
    <w:basedOn w:val="Tabel-Normal"/>
    <w:uiPriority w:val="99"/>
    <w:rsid w:val="00996F0A"/>
    <w:pPr>
      <w:spacing w:before="80" w:after="80" w:line="190" w:lineRule="atLeast"/>
      <w:ind w:left="85" w:right="85"/>
    </w:pPr>
    <w:rPr>
      <w:sz w:val="16"/>
    </w:rPr>
    <w:tblPr>
      <w:tblStyleRowBandSize w:val="1"/>
      <w:tblCellMar>
        <w:left w:w="0" w:type="dxa"/>
        <w:right w:w="0" w:type="dxa"/>
      </w:tblCellMar>
    </w:tblPr>
    <w:tblStylePr w:type="firstRow">
      <w:pPr>
        <w:wordWrap/>
        <w:spacing w:beforeLines="0" w:before="80" w:beforeAutospacing="0" w:afterLines="0" w:after="80" w:afterAutospacing="0" w:line="250" w:lineRule="atLeast"/>
        <w:ind w:leftChars="0" w:left="85" w:rightChars="0" w:right="85" w:firstLineChars="0" w:firstLine="0"/>
      </w:pPr>
      <w:rPr>
        <w:rFonts w:ascii="Arial" w:hAnsi="Arial"/>
        <w:color w:val="FFFFFF" w:themeColor="background1"/>
        <w:sz w:val="20"/>
      </w:rPr>
      <w:tblPr/>
      <w:tcPr>
        <w:shd w:val="clear" w:color="auto" w:fill="BEE3FF" w:themeFill="accent2"/>
      </w:tcPr>
    </w:tblStylePr>
    <w:tblStylePr w:type="band2Horz">
      <w:tblPr/>
      <w:tcPr>
        <w:shd w:val="clear" w:color="auto" w:fill="D8EEFF" w:themeFill="text2"/>
      </w:tcPr>
    </w:tblStylePr>
  </w:style>
  <w:style w:type="paragraph" w:customStyle="1" w:styleId="Default">
    <w:name w:val="Default"/>
    <w:rsid w:val="0077089C"/>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021">
      <w:bodyDiv w:val="1"/>
      <w:marLeft w:val="0"/>
      <w:marRight w:val="0"/>
      <w:marTop w:val="0"/>
      <w:marBottom w:val="0"/>
      <w:divBdr>
        <w:top w:val="none" w:sz="0" w:space="0" w:color="auto"/>
        <w:left w:val="none" w:sz="0" w:space="0" w:color="auto"/>
        <w:bottom w:val="none" w:sz="0" w:space="0" w:color="auto"/>
        <w:right w:val="none" w:sz="0" w:space="0" w:color="auto"/>
      </w:divBdr>
    </w:div>
    <w:div w:id="173157267">
      <w:bodyDiv w:val="1"/>
      <w:marLeft w:val="0"/>
      <w:marRight w:val="0"/>
      <w:marTop w:val="0"/>
      <w:marBottom w:val="0"/>
      <w:divBdr>
        <w:top w:val="none" w:sz="0" w:space="0" w:color="auto"/>
        <w:left w:val="none" w:sz="0" w:space="0" w:color="auto"/>
        <w:bottom w:val="none" w:sz="0" w:space="0" w:color="auto"/>
        <w:right w:val="none" w:sz="0" w:space="0" w:color="auto"/>
      </w:divBdr>
    </w:div>
    <w:div w:id="498541093">
      <w:bodyDiv w:val="1"/>
      <w:marLeft w:val="0"/>
      <w:marRight w:val="0"/>
      <w:marTop w:val="0"/>
      <w:marBottom w:val="0"/>
      <w:divBdr>
        <w:top w:val="none" w:sz="0" w:space="0" w:color="auto"/>
        <w:left w:val="none" w:sz="0" w:space="0" w:color="auto"/>
        <w:bottom w:val="none" w:sz="0" w:space="0" w:color="auto"/>
        <w:right w:val="none" w:sz="0" w:space="0" w:color="auto"/>
      </w:divBdr>
    </w:div>
    <w:div w:id="806824612">
      <w:bodyDiv w:val="1"/>
      <w:marLeft w:val="0"/>
      <w:marRight w:val="0"/>
      <w:marTop w:val="0"/>
      <w:marBottom w:val="0"/>
      <w:divBdr>
        <w:top w:val="none" w:sz="0" w:space="0" w:color="auto"/>
        <w:left w:val="none" w:sz="0" w:space="0" w:color="auto"/>
        <w:bottom w:val="none" w:sz="0" w:space="0" w:color="auto"/>
        <w:right w:val="none" w:sz="0" w:space="0" w:color="auto"/>
      </w:divBdr>
    </w:div>
    <w:div w:id="824516272">
      <w:bodyDiv w:val="1"/>
      <w:marLeft w:val="0"/>
      <w:marRight w:val="0"/>
      <w:marTop w:val="0"/>
      <w:marBottom w:val="0"/>
      <w:divBdr>
        <w:top w:val="none" w:sz="0" w:space="0" w:color="auto"/>
        <w:left w:val="none" w:sz="0" w:space="0" w:color="auto"/>
        <w:bottom w:val="none" w:sz="0" w:space="0" w:color="auto"/>
        <w:right w:val="none" w:sz="0" w:space="0" w:color="auto"/>
      </w:divBdr>
    </w:div>
    <w:div w:id="892349738">
      <w:bodyDiv w:val="1"/>
      <w:marLeft w:val="0"/>
      <w:marRight w:val="0"/>
      <w:marTop w:val="0"/>
      <w:marBottom w:val="0"/>
      <w:divBdr>
        <w:top w:val="none" w:sz="0" w:space="0" w:color="auto"/>
        <w:left w:val="none" w:sz="0" w:space="0" w:color="auto"/>
        <w:bottom w:val="none" w:sz="0" w:space="0" w:color="auto"/>
        <w:right w:val="none" w:sz="0" w:space="0" w:color="auto"/>
      </w:divBdr>
    </w:div>
    <w:div w:id="991299522">
      <w:bodyDiv w:val="1"/>
      <w:marLeft w:val="0"/>
      <w:marRight w:val="0"/>
      <w:marTop w:val="0"/>
      <w:marBottom w:val="0"/>
      <w:divBdr>
        <w:top w:val="none" w:sz="0" w:space="0" w:color="auto"/>
        <w:left w:val="none" w:sz="0" w:space="0" w:color="auto"/>
        <w:bottom w:val="none" w:sz="0" w:space="0" w:color="auto"/>
        <w:right w:val="none" w:sz="0" w:space="0" w:color="auto"/>
      </w:divBdr>
    </w:div>
    <w:div w:id="1092046914">
      <w:bodyDiv w:val="1"/>
      <w:marLeft w:val="0"/>
      <w:marRight w:val="0"/>
      <w:marTop w:val="0"/>
      <w:marBottom w:val="0"/>
      <w:divBdr>
        <w:top w:val="none" w:sz="0" w:space="0" w:color="auto"/>
        <w:left w:val="none" w:sz="0" w:space="0" w:color="auto"/>
        <w:bottom w:val="none" w:sz="0" w:space="0" w:color="auto"/>
        <w:right w:val="none" w:sz="0" w:space="0" w:color="auto"/>
      </w:divBdr>
    </w:div>
    <w:div w:id="1106970992">
      <w:bodyDiv w:val="1"/>
      <w:marLeft w:val="0"/>
      <w:marRight w:val="0"/>
      <w:marTop w:val="0"/>
      <w:marBottom w:val="0"/>
      <w:divBdr>
        <w:top w:val="none" w:sz="0" w:space="0" w:color="auto"/>
        <w:left w:val="none" w:sz="0" w:space="0" w:color="auto"/>
        <w:bottom w:val="none" w:sz="0" w:space="0" w:color="auto"/>
        <w:right w:val="none" w:sz="0" w:space="0" w:color="auto"/>
      </w:divBdr>
    </w:div>
    <w:div w:id="1364553789">
      <w:bodyDiv w:val="1"/>
      <w:marLeft w:val="0"/>
      <w:marRight w:val="0"/>
      <w:marTop w:val="0"/>
      <w:marBottom w:val="0"/>
      <w:divBdr>
        <w:top w:val="none" w:sz="0" w:space="0" w:color="auto"/>
        <w:left w:val="none" w:sz="0" w:space="0" w:color="auto"/>
        <w:bottom w:val="none" w:sz="0" w:space="0" w:color="auto"/>
        <w:right w:val="none" w:sz="0" w:space="0" w:color="auto"/>
      </w:divBdr>
    </w:div>
    <w:div w:id="1380544943">
      <w:bodyDiv w:val="1"/>
      <w:marLeft w:val="0"/>
      <w:marRight w:val="0"/>
      <w:marTop w:val="0"/>
      <w:marBottom w:val="0"/>
      <w:divBdr>
        <w:top w:val="none" w:sz="0" w:space="0" w:color="auto"/>
        <w:left w:val="none" w:sz="0" w:space="0" w:color="auto"/>
        <w:bottom w:val="none" w:sz="0" w:space="0" w:color="auto"/>
        <w:right w:val="none" w:sz="0" w:space="0" w:color="auto"/>
      </w:divBdr>
    </w:div>
    <w:div w:id="1489788001">
      <w:bodyDiv w:val="1"/>
      <w:marLeft w:val="0"/>
      <w:marRight w:val="0"/>
      <w:marTop w:val="0"/>
      <w:marBottom w:val="0"/>
      <w:divBdr>
        <w:top w:val="none" w:sz="0" w:space="0" w:color="auto"/>
        <w:left w:val="none" w:sz="0" w:space="0" w:color="auto"/>
        <w:bottom w:val="none" w:sz="0" w:space="0" w:color="auto"/>
        <w:right w:val="none" w:sz="0" w:space="0" w:color="auto"/>
      </w:divBdr>
    </w:div>
    <w:div w:id="1848669324">
      <w:bodyDiv w:val="1"/>
      <w:marLeft w:val="0"/>
      <w:marRight w:val="0"/>
      <w:marTop w:val="0"/>
      <w:marBottom w:val="0"/>
      <w:divBdr>
        <w:top w:val="none" w:sz="0" w:space="0" w:color="auto"/>
        <w:left w:val="none" w:sz="0" w:space="0" w:color="auto"/>
        <w:bottom w:val="none" w:sz="0" w:space="0" w:color="auto"/>
        <w:right w:val="none" w:sz="0" w:space="0" w:color="auto"/>
      </w:divBdr>
    </w:div>
    <w:div w:id="1865560490">
      <w:bodyDiv w:val="1"/>
      <w:marLeft w:val="0"/>
      <w:marRight w:val="0"/>
      <w:marTop w:val="0"/>
      <w:marBottom w:val="0"/>
      <w:divBdr>
        <w:top w:val="none" w:sz="0" w:space="0" w:color="auto"/>
        <w:left w:val="none" w:sz="0" w:space="0" w:color="auto"/>
        <w:bottom w:val="none" w:sz="0" w:space="0" w:color="auto"/>
        <w:right w:val="none" w:sz="0" w:space="0" w:color="auto"/>
      </w:divBdr>
    </w:div>
    <w:div w:id="1955474243">
      <w:bodyDiv w:val="1"/>
      <w:marLeft w:val="0"/>
      <w:marRight w:val="0"/>
      <w:marTop w:val="0"/>
      <w:marBottom w:val="0"/>
      <w:divBdr>
        <w:top w:val="none" w:sz="0" w:space="0" w:color="auto"/>
        <w:left w:val="none" w:sz="0" w:space="0" w:color="auto"/>
        <w:bottom w:val="none" w:sz="0" w:space="0" w:color="auto"/>
        <w:right w:val="none" w:sz="0" w:space="0" w:color="auto"/>
      </w:divBdr>
    </w:div>
    <w:div w:id="19897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sst.dk/" TargetMode="External"/><Relationship Id="rId26" Type="http://schemas.openxmlformats.org/officeDocument/2006/relationships/hyperlink" Target="https://secure.logbog.net/login.dt" TargetMode="External"/><Relationship Id="rId3" Type="http://schemas.openxmlformats.org/officeDocument/2006/relationships/styles" Target="styles.xml"/><Relationship Id="rId21" Type="http://schemas.openxmlformats.org/officeDocument/2006/relationships/hyperlink" Target="http://www.videreuddannelsen-nord.d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liniskfarmakologi.dk" TargetMode="External"/><Relationship Id="rId17" Type="http://schemas.openxmlformats.org/officeDocument/2006/relationships/hyperlink" Target="http://www.videreuddannelsen-nord.dk/" TargetMode="External"/><Relationship Id="rId25" Type="http://schemas.openxmlformats.org/officeDocument/2006/relationships/hyperlink" Target="https://stps.dk/da/sundhedsprofessionelle-og-myndigheder/autorisation/soeg-anerkendelse-som-speciallaege-og-specialtandlaege/ansoegning-om-speciallaege-anerkendelse/ansoegning-via-logbognet" TargetMode="External"/><Relationship Id="rId33" Type="http://schemas.openxmlformats.org/officeDocument/2006/relationships/hyperlink" Target="http://www.sst.dk" TargetMode="External"/><Relationship Id="rId2" Type="http://schemas.openxmlformats.org/officeDocument/2006/relationships/numbering" Target="numbering.xml"/><Relationship Id="rId16" Type="http://schemas.openxmlformats.org/officeDocument/2006/relationships/hyperlink" Target="http://www.laegeuddannelsen.dk/" TargetMode="External"/><Relationship Id="rId20" Type="http://schemas.openxmlformats.org/officeDocument/2006/relationships/hyperlink" Target="http://www.laegeuddannelsen.dk/" TargetMode="External"/><Relationship Id="rId29" Type="http://schemas.openxmlformats.org/officeDocument/2006/relationships/hyperlink" Target="http://www.videreuddannelsen-syd.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t.dk/da/Viden/Uddannelse/Uddannelse-af-speciallaeger/Maalbeskrivelser" TargetMode="External"/><Relationship Id="rId24" Type="http://schemas.openxmlformats.org/officeDocument/2006/relationships/hyperlink" Target="https://secure.logbog.net/login.dt" TargetMode="External"/><Relationship Id="rId32" Type="http://schemas.openxmlformats.org/officeDocument/2006/relationships/hyperlink" Target="http://www.sst.dk" TargetMode="External"/><Relationship Id="rId5" Type="http://schemas.openxmlformats.org/officeDocument/2006/relationships/webSettings" Target="webSettings.xml"/><Relationship Id="rId15" Type="http://schemas.openxmlformats.org/officeDocument/2006/relationships/hyperlink" Target="http://www.videreuddannelsen-syd.dk/" TargetMode="External"/><Relationship Id="rId23" Type="http://schemas.openxmlformats.org/officeDocument/2006/relationships/hyperlink" Target="https://secure.logbog.net/login.dt" TargetMode="External"/><Relationship Id="rId28" Type="http://schemas.openxmlformats.org/officeDocument/2006/relationships/hyperlink" Target="http://www.videreuddannelsen-nord.dk/" TargetMode="External"/><Relationship Id="rId36" Type="http://schemas.openxmlformats.org/officeDocument/2006/relationships/theme" Target="theme/theme1.xml"/><Relationship Id="rId10" Type="http://schemas.openxmlformats.org/officeDocument/2006/relationships/hyperlink" Target="http://www.sst.dk" TargetMode="External"/><Relationship Id="rId19" Type="http://schemas.openxmlformats.org/officeDocument/2006/relationships/hyperlink" Target="http://www.videreuddannelsen-syd.dk/wm130348" TargetMode="External"/><Relationship Id="rId31" Type="http://schemas.openxmlformats.org/officeDocument/2006/relationships/hyperlink" Target="http://www.sst.dk" TargetMode="External"/><Relationship Id="rId4" Type="http://schemas.openxmlformats.org/officeDocument/2006/relationships/settings" Target="settings.xml"/><Relationship Id="rId9" Type="http://schemas.openxmlformats.org/officeDocument/2006/relationships/hyperlink" Target="http://www.sst.dk" TargetMode="External"/><Relationship Id="rId14" Type="http://schemas.openxmlformats.org/officeDocument/2006/relationships/footer" Target="footer1.xml"/><Relationship Id="rId22" Type="http://schemas.openxmlformats.org/officeDocument/2006/relationships/hyperlink" Target="http://sundhedsstyrelsen.dk/" TargetMode="External"/><Relationship Id="rId27" Type="http://schemas.openxmlformats.org/officeDocument/2006/relationships/hyperlink" Target="https://stps.dk/da/autorisation/soeg-autorisation/laege/uddannet-i-danmark/soeg-om-anerkendelse-som-speciallaege/" TargetMode="External"/><Relationship Id="rId30" Type="http://schemas.openxmlformats.org/officeDocument/2006/relationships/hyperlink" Target="http://www.sst.dk"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Andre-F&#230;lles-Skabeloner\SST%20-%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1588B808A4DE19A5B5C4101054CA0"/>
        <w:category>
          <w:name w:val="Generelt"/>
          <w:gallery w:val="placeholder"/>
        </w:category>
        <w:types>
          <w:type w:val="bbPlcHdr"/>
        </w:types>
        <w:behaviors>
          <w:behavior w:val="content"/>
        </w:behaviors>
        <w:guid w:val="{CECC4783-B44F-43A0-9CAC-99A2283D6F98}"/>
      </w:docPartPr>
      <w:docPartBody>
        <w:p w:rsidR="009E381D" w:rsidRDefault="00407A89">
          <w:pPr>
            <w:pStyle w:val="15F1588B808A4DE19A5B5C4101054CA0"/>
          </w:pPr>
          <w:r w:rsidRPr="00065ABF">
            <w:t>[</w:t>
          </w:r>
          <w:r>
            <w:t>Årstal</w:t>
          </w:r>
          <w:r w:rsidRPr="00065ABF">
            <w:t>]</w:t>
          </w:r>
        </w:p>
      </w:docPartBody>
    </w:docPart>
    <w:docPart>
      <w:docPartPr>
        <w:name w:val="CE84381645944BD19BDBEBF7C8FADC49"/>
        <w:category>
          <w:name w:val="Generelt"/>
          <w:gallery w:val="placeholder"/>
        </w:category>
        <w:types>
          <w:type w:val="bbPlcHdr"/>
        </w:types>
        <w:behaviors>
          <w:behavior w:val="content"/>
        </w:behaviors>
        <w:guid w:val="{B32B4CA8-840C-4617-AE56-0ADA9358780B}"/>
      </w:docPartPr>
      <w:docPartBody>
        <w:p w:rsidR="009E381D" w:rsidRDefault="00407A89">
          <w:pPr>
            <w:pStyle w:val="CE84381645944BD19BDBEBF7C8FADC49"/>
          </w:pPr>
          <w:r w:rsidRPr="00585F44">
            <w:t>[</w:t>
          </w:r>
          <w:r>
            <w:t xml:space="preserve">Forside - </w:t>
          </w:r>
          <w:r w:rsidRPr="00585F44">
            <w:t>Title]</w:t>
          </w:r>
        </w:p>
      </w:docPartBody>
    </w:docPart>
    <w:docPart>
      <w:docPartPr>
        <w:name w:val="7A038D43A83D4344899CF798506DE974"/>
        <w:category>
          <w:name w:val="Generelt"/>
          <w:gallery w:val="placeholder"/>
        </w:category>
        <w:types>
          <w:type w:val="bbPlcHdr"/>
        </w:types>
        <w:behaviors>
          <w:behavior w:val="content"/>
        </w:behaviors>
        <w:guid w:val="{46184EF7-FFA4-4AD2-A377-FDF04A52A516}"/>
      </w:docPartPr>
      <w:docPartBody>
        <w:p w:rsidR="009E381D" w:rsidRDefault="00407A89">
          <w:pPr>
            <w:pStyle w:val="7A038D43A83D4344899CF798506DE974"/>
          </w:pPr>
          <w:r w:rsidRPr="00585F44">
            <w:t>[</w:t>
          </w:r>
          <w:r>
            <w:t xml:space="preserve">Forside - </w:t>
          </w:r>
          <w:r w:rsidRPr="00585F4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89"/>
    <w:rsid w:val="00407A89"/>
    <w:rsid w:val="00690D10"/>
    <w:rsid w:val="009E381D"/>
    <w:rsid w:val="00DE0038"/>
    <w:rsid w:val="00EF3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F1588B808A4DE19A5B5C4101054CA0">
    <w:name w:val="15F1588B808A4DE19A5B5C4101054CA0"/>
  </w:style>
  <w:style w:type="paragraph" w:customStyle="1" w:styleId="CE84381645944BD19BDBEBF7C8FADC49">
    <w:name w:val="CE84381645944BD19BDBEBF7C8FADC49"/>
  </w:style>
  <w:style w:type="paragraph" w:customStyle="1" w:styleId="312A276F60214219916C71A57DD7B029">
    <w:name w:val="312A276F60214219916C71A57DD7B029"/>
  </w:style>
  <w:style w:type="paragraph" w:customStyle="1" w:styleId="7A038D43A83D4344899CF798506DE974">
    <w:name w:val="7A038D43A83D4344899CF798506DE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ndhedsstyrelsen - SST Blå">
      <a:dk1>
        <a:sysClr val="windowText" lastClr="000000"/>
      </a:dk1>
      <a:lt1>
        <a:sysClr val="window" lastClr="FFFFFF"/>
      </a:lt1>
      <a:dk2>
        <a:srgbClr val="D8EEFF"/>
      </a:dk2>
      <a:lt2>
        <a:srgbClr val="005C8D"/>
      </a:lt2>
      <a:accent1>
        <a:srgbClr val="005C8D"/>
      </a:accent1>
      <a:accent2>
        <a:srgbClr val="BEE3FF"/>
      </a:accent2>
      <a:accent3>
        <a:srgbClr val="003F36"/>
      </a:accent3>
      <a:accent4>
        <a:srgbClr val="00D79B"/>
      </a:accent4>
      <a:accent5>
        <a:srgbClr val="441B3C"/>
      </a:accent5>
      <a:accent6>
        <a:srgbClr val="FF7896"/>
      </a:accent6>
      <a:hlink>
        <a:srgbClr val="005C8D"/>
      </a:hlink>
      <a:folHlink>
        <a:srgbClr val="003F36"/>
      </a:folHlink>
    </a:clrScheme>
    <a:fontScheme name="Sundhedsstyrels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FF56-0F8A-41E2-8A76-E07348F0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 - Rapport</Template>
  <TotalTime>6</TotalTime>
  <Pages>45</Pages>
  <Words>8479</Words>
  <Characters>51727</Characters>
  <Application>Microsoft Office Word</Application>
  <DocSecurity>0</DocSecurity>
  <Lines>431</Lines>
  <Paragraphs>120</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Målbeskrivelse for speciallægeuddannelsen i Klinisk Farmakologi</vt:lpstr>
      <vt:lpstr/>
      <vt:lpstr>Introduktion</vt:lpstr>
      <vt:lpstr>Resume</vt:lpstr>
      <vt:lpstr>Anbefalinger</vt:lpstr>
      <vt:lpstr/>
      <vt:lpstr>    </vt:lpstr>
      <vt:lpstr/>
      <vt:lpstr/>
      <vt:lpstr>Resultater</vt:lpstr>
      <vt:lpstr>Konklusion</vt:lpstr>
      <vt:lpstr>Referenceliste</vt:lpstr>
      <vt:lpstr>Bilagsfortegnelse</vt:lpstr>
    </vt:vector>
  </TitlesOfParts>
  <Company>Region Syddanmark</Company>
  <LinksUpToDate>false</LinksUpToDate>
  <CharactersWithSpaces>60086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Målbeskrivelse for speciallægeuddannelsen i Klinisk Farmakologi</dc:title>
  <dc:subject>Dansk Selskab for Klinisk Farmakologi</dc:subject>
  <dc:creator>Benni Bees</dc:creator>
  <cp:keywords>2020</cp:keywords>
  <cp:lastModifiedBy>Benni Bees</cp:lastModifiedBy>
  <cp:revision>9</cp:revision>
  <cp:lastPrinted>2019-12-18T13:46:00Z</cp:lastPrinted>
  <dcterms:created xsi:type="dcterms:W3CDTF">2020-07-29T10:56:00Z</dcterms:created>
  <dcterms:modified xsi:type="dcterms:W3CDTF">2020-07-29T11:04:00Z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
    <vt:lpwstr>true</vt:lpwstr>
  </property>
</Properties>
</file>