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231B7A" w:rsidRPr="00231B7A" w:rsidTr="00AC7468">
        <w:tc>
          <w:tcPr>
            <w:tcW w:w="9789" w:type="dxa"/>
            <w:gridSpan w:val="7"/>
          </w:tcPr>
          <w:p w:rsidR="00231B7A" w:rsidRPr="00231B7A" w:rsidRDefault="00231B7A" w:rsidP="00AC746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231B7A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Sikre sammenhæng i patientbehandling, patientforløb, overgange</w:t>
            </w:r>
          </w:p>
          <w:p w:rsidR="00231B7A" w:rsidRPr="00231B7A" w:rsidRDefault="00231B7A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231B7A">
              <w:rPr>
                <w:b/>
                <w:bCs/>
                <w:i/>
                <w:iCs/>
                <w:color w:val="auto"/>
                <w:lang w:val="da-DK"/>
              </w:rPr>
              <w:t>Case-baseret diskussion  -  KV6</w:t>
            </w:r>
            <w:r w:rsidRPr="00231B7A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231B7A" w:rsidRPr="00231B7A" w:rsidTr="00AC7468">
        <w:tc>
          <w:tcPr>
            <w:tcW w:w="9789" w:type="dxa"/>
            <w:gridSpan w:val="7"/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Uddannelseselement (hospital, afdeling, afsnit, praksis) …………………………………………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231B7A">
              <w:rPr>
                <w:color w:val="auto"/>
                <w:lang w:val="da-DK"/>
              </w:rPr>
              <w:t>……Bedømt</w:t>
            </w:r>
            <w:proofErr w:type="gramEnd"/>
            <w:r w:rsidRPr="00231B7A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231B7A" w:rsidRPr="00231B7A" w:rsidTr="00AC7468">
        <w:tc>
          <w:tcPr>
            <w:tcW w:w="9789" w:type="dxa"/>
            <w:gridSpan w:val="7"/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Kompetencevurderingen:</w:t>
            </w:r>
          </w:p>
          <w:p w:rsidR="00231B7A" w:rsidRPr="00231B7A" w:rsidRDefault="00231B7A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231B7A">
              <w:rPr>
                <w:rFonts w:eastAsia="Times New Roman"/>
                <w:color w:val="auto"/>
                <w:szCs w:val="24"/>
                <w:lang w:val="da-DK"/>
              </w:rPr>
              <w:t xml:space="preserve">Denne kompetencevurdering er en case-baseret diskussion som skal demonstrere uddannelseslægens evne til at sikre sammenhæng i patientforløb. Samtalen foregår mellem uddannelseslægen og hovedvejleder / klinisk vejleder/ tutorlæge. </w:t>
            </w:r>
          </w:p>
          <w:p w:rsidR="00231B7A" w:rsidRPr="00231B7A" w:rsidRDefault="00231B7A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231B7A">
              <w:rPr>
                <w:rFonts w:eastAsia="Times New Roman"/>
                <w:color w:val="auto"/>
                <w:szCs w:val="24"/>
                <w:lang w:val="da-DK"/>
              </w:rPr>
              <w:t>Supervisor interviewer under samtalen uddannelseslægen omkring et specifikt patientforløb, der indeholder skift mellem sektorer / afdelinger. Nedenstående punkter kan anvendes som en interviewguide, for at sikre at man i samtalens forløb berører væsentlige dele af kompetencen. Supervisor foretager undervejs og efterfølgende en vurdering ud fra nedenstående punkter.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Uanset om kompetencen godkendes eller ej, giver supervisor specifik og konstruktiv feedback til uddannelseslægen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231B7A" w:rsidRPr="00231B7A" w:rsidTr="00AC7468">
        <w:tc>
          <w:tcPr>
            <w:tcW w:w="5636" w:type="dxa"/>
            <w:gridSpan w:val="2"/>
            <w:tcBorders>
              <w:bottom w:val="nil"/>
            </w:tcBorders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5</w:t>
            </w:r>
          </w:p>
        </w:tc>
      </w:tr>
      <w:tr w:rsidR="00231B7A" w:rsidRPr="00231B7A" w:rsidTr="00AC7468">
        <w:tc>
          <w:tcPr>
            <w:tcW w:w="4679" w:type="dxa"/>
            <w:tcBorders>
              <w:top w:val="nil"/>
            </w:tcBorders>
          </w:tcPr>
          <w:p w:rsidR="00231B7A" w:rsidRPr="00231B7A" w:rsidRDefault="00231B7A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231B7A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231B7A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231B7A" w:rsidRPr="00231B7A" w:rsidRDefault="00231B7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231B7A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231B7A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231B7A" w:rsidRPr="00231B7A" w:rsidRDefault="00231B7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231B7A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231B7A">
              <w:rPr>
                <w:color w:val="auto"/>
                <w:szCs w:val="24"/>
                <w:lang w:val="da-DK"/>
              </w:rPr>
              <w:t>fremlægger patientens problemstilling klart – herunder behov for skift mellem sektor/afdelinger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231B7A">
              <w:rPr>
                <w:color w:val="auto"/>
                <w:szCs w:val="24"/>
                <w:lang w:val="da-DK"/>
              </w:rPr>
              <w:t>informerer patient og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231B7A">
              <w:rPr>
                <w:color w:val="auto"/>
                <w:szCs w:val="24"/>
                <w:lang w:val="da-DK"/>
              </w:rPr>
              <w:t xml:space="preserve"> pårø</w:t>
            </w:r>
            <w:r>
              <w:rPr>
                <w:color w:val="auto"/>
                <w:szCs w:val="24"/>
                <w:lang w:val="da-DK"/>
              </w:rPr>
              <w:t>rende om behov for overflytning/</w:t>
            </w:r>
            <w:r w:rsidRPr="00231B7A">
              <w:rPr>
                <w:color w:val="auto"/>
                <w:szCs w:val="24"/>
                <w:lang w:val="da-DK"/>
              </w:rPr>
              <w:t>henvisning til anden afdeling/</w:t>
            </w:r>
            <w:r>
              <w:rPr>
                <w:color w:val="auto"/>
                <w:szCs w:val="24"/>
                <w:lang w:val="da-DK"/>
              </w:rPr>
              <w:t xml:space="preserve"> </w:t>
            </w:r>
            <w:r w:rsidRPr="00231B7A">
              <w:rPr>
                <w:color w:val="auto"/>
                <w:szCs w:val="24"/>
                <w:lang w:val="da-DK"/>
              </w:rPr>
              <w:t>hospital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231B7A">
              <w:rPr>
                <w:color w:val="auto"/>
                <w:szCs w:val="24"/>
                <w:lang w:val="da-DK"/>
              </w:rPr>
              <w:t>overleverer behandlingsansvaret med fokus på patientens behov og patientsikkerhed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sikrer sig at modtagende afdeling har forstået patientens problemstilling og særlige behov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 xml:space="preserve">planlægger overflytning / henvisning til anden afdeling / hospital med fokus på sammenhæng i patientbehandlingen 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231B7A">
              <w:rPr>
                <w:color w:val="auto"/>
                <w:szCs w:val="24"/>
                <w:lang w:val="da-DK"/>
              </w:rPr>
              <w:t>sikrer sig, at der er relevant mundtlig og skriftlig information til modtagende afdeling/ hospital (henvisning; journalnotat; mundtlig overlevering mv)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231B7A">
              <w:rPr>
                <w:color w:val="auto"/>
                <w:szCs w:val="24"/>
                <w:lang w:val="da-DK"/>
              </w:rPr>
              <w:t>demonstrerer viden om og forståelse for overgangsproblematik og vigtigheden af sammenhængende patientforløb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231B7A">
              <w:rPr>
                <w:color w:val="auto"/>
                <w:szCs w:val="24"/>
                <w:lang w:val="da-DK"/>
              </w:rPr>
              <w:t>sikrer sig at patienten har forstået plan samt egne handlemuligheder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4679" w:type="dxa"/>
          </w:tcPr>
          <w:p w:rsidR="00231B7A" w:rsidRPr="00231B7A" w:rsidRDefault="00231B7A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231B7A">
              <w:rPr>
                <w:color w:val="auto"/>
                <w:szCs w:val="24"/>
                <w:lang w:val="da-DK"/>
              </w:rPr>
              <w:t>demonstrerer klar og struktureret tilgang til overflytning af patientansvar, herunder etiske og juridiske problemstillinger</w:t>
            </w:r>
          </w:p>
        </w:tc>
        <w:tc>
          <w:tcPr>
            <w:tcW w:w="95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231B7A" w:rsidRPr="00231B7A" w:rsidRDefault="00231B7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231B7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231B7A" w:rsidRPr="00231B7A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231B7A" w:rsidRPr="00231B7A" w:rsidTr="00AC7468">
        <w:tc>
          <w:tcPr>
            <w:tcW w:w="9789" w:type="dxa"/>
            <w:gridSpan w:val="7"/>
          </w:tcPr>
          <w:p w:rsidR="00231B7A" w:rsidRPr="00231B7A" w:rsidRDefault="00231B7A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b/>
                <w:color w:val="auto"/>
                <w:lang w:val="da-DK"/>
              </w:rPr>
              <w:t>Feedback:</w:t>
            </w:r>
          </w:p>
        </w:tc>
      </w:tr>
      <w:tr w:rsidR="00231B7A" w:rsidRPr="00231B7A" w:rsidTr="00AC7468">
        <w:tc>
          <w:tcPr>
            <w:tcW w:w="9789" w:type="dxa"/>
            <w:gridSpan w:val="7"/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Dette gjorde uddannelseslægen specielt godt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231B7A" w:rsidRPr="00231B7A" w:rsidTr="00AC7468">
        <w:tc>
          <w:tcPr>
            <w:tcW w:w="9789" w:type="dxa"/>
            <w:gridSpan w:val="7"/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 xml:space="preserve">Dette </w:t>
            </w:r>
            <w:r w:rsidRPr="00231B7A">
              <w:rPr>
                <w:b/>
                <w:color w:val="auto"/>
                <w:lang w:val="da-DK"/>
              </w:rPr>
              <w:t>kan / skal</w:t>
            </w:r>
            <w:r w:rsidRPr="00231B7A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231B7A" w:rsidRPr="00231B7A" w:rsidTr="00AC7468">
        <w:tc>
          <w:tcPr>
            <w:tcW w:w="9789" w:type="dxa"/>
            <w:gridSpan w:val="7"/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231B7A">
              <w:rPr>
                <w:color w:val="auto"/>
                <w:lang w:val="da-DK"/>
              </w:rPr>
              <w:t>Aftalt plan for forbedring</w:t>
            </w: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231B7A" w:rsidRPr="00231B7A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231B7A" w:rsidRPr="00231B7A" w:rsidRDefault="00231B7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8168B"/>
    <w:rsid w:val="00231B7A"/>
    <w:rsid w:val="00326E97"/>
    <w:rsid w:val="00340692"/>
    <w:rsid w:val="007928D6"/>
    <w:rsid w:val="009F1F1D"/>
    <w:rsid w:val="00A60D9A"/>
    <w:rsid w:val="00C14E71"/>
    <w:rsid w:val="00CE03F5"/>
    <w:rsid w:val="00D8751F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CB0C-C630-456D-8C35-3A4B2BF1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2019-06-26T14:46:00Z</dcterms:created>
  <dcterms:modified xsi:type="dcterms:W3CDTF">2019-06-26T14:46:00Z</dcterms:modified>
</cp:coreProperties>
</file>